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3A" w:rsidRDefault="00994C8B" w:rsidP="002F0B3A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994C8B">
        <w:rPr>
          <w:b/>
          <w:sz w:val="28"/>
          <w:szCs w:val="28"/>
        </w:rPr>
        <w:t xml:space="preserve">Основные направления </w:t>
      </w:r>
      <w:r w:rsidR="00345A59">
        <w:rPr>
          <w:b/>
          <w:sz w:val="28"/>
          <w:szCs w:val="28"/>
        </w:rPr>
        <w:t xml:space="preserve">торгово-экономического </w:t>
      </w:r>
      <w:r w:rsidRPr="00994C8B">
        <w:rPr>
          <w:b/>
          <w:sz w:val="28"/>
          <w:szCs w:val="28"/>
        </w:rPr>
        <w:t>сотрудничества Казахстана и Киргизии в рамках ЕАЭС</w:t>
      </w:r>
      <w:r w:rsidR="002F0B3A" w:rsidRPr="002F0B3A">
        <w:rPr>
          <w:b/>
          <w:sz w:val="28"/>
          <w:szCs w:val="28"/>
        </w:rPr>
        <w:t xml:space="preserve"> </w:t>
      </w:r>
    </w:p>
    <w:p w:rsidR="002F0B3A" w:rsidRDefault="002F0B3A" w:rsidP="002F0B3A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Давыденко</w:t>
      </w:r>
      <w:proofErr w:type="spellEnd"/>
      <w:r>
        <w:rPr>
          <w:b/>
          <w:sz w:val="28"/>
          <w:szCs w:val="28"/>
        </w:rPr>
        <w:t xml:space="preserve"> Елизавета Васильевна</w:t>
      </w:r>
    </w:p>
    <w:p w:rsidR="002F0B3A" w:rsidRDefault="002F0B3A" w:rsidP="002F0B3A">
      <w:pPr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2F0B3A" w:rsidRDefault="00994C8B" w:rsidP="002F0B3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Двусторонние отношения Казахстана и Киргизии необходимо рассматривать в контексте развития интеграционных процессов на постсоветском пространстве, в частности сквозь призму </w:t>
      </w:r>
      <w:r w:rsidR="002F0B3A">
        <w:rPr>
          <w:sz w:val="28"/>
          <w:szCs w:val="28"/>
        </w:rPr>
        <w:t>Евразийского экономического союза (</w:t>
      </w:r>
      <w:r>
        <w:rPr>
          <w:sz w:val="28"/>
          <w:szCs w:val="28"/>
        </w:rPr>
        <w:t>ЕАЭС</w:t>
      </w:r>
      <w:r w:rsidR="002F0B3A">
        <w:rPr>
          <w:sz w:val="28"/>
          <w:szCs w:val="28"/>
        </w:rPr>
        <w:t>)</w:t>
      </w:r>
      <w:r>
        <w:rPr>
          <w:sz w:val="28"/>
          <w:szCs w:val="28"/>
        </w:rPr>
        <w:t>, членами которой выступают обе страны.</w:t>
      </w:r>
      <w:r w:rsidR="002F0B3A">
        <w:rPr>
          <w:sz w:val="28"/>
          <w:szCs w:val="28"/>
        </w:rPr>
        <w:t xml:space="preserve"> С </w:t>
      </w:r>
      <w:r w:rsidR="008A3886">
        <w:rPr>
          <w:sz w:val="28"/>
          <w:szCs w:val="28"/>
        </w:rPr>
        <w:t>другой</w:t>
      </w:r>
      <w:r w:rsidR="002F0B3A">
        <w:rPr>
          <w:sz w:val="28"/>
          <w:szCs w:val="28"/>
        </w:rPr>
        <w:t xml:space="preserve"> стороны, успешное развитие отношений Казахстана и Киргизии очень важно для развития всего ЕАЭС.</w:t>
      </w:r>
    </w:p>
    <w:p w:rsidR="008A3886" w:rsidRDefault="00994C8B" w:rsidP="002F0B3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между Казахстаном и Киргизией существуют устойчивые и взаимовыгодные отношения. </w:t>
      </w:r>
      <w:r w:rsidR="002F0B3A">
        <w:rPr>
          <w:sz w:val="28"/>
          <w:szCs w:val="28"/>
        </w:rPr>
        <w:t xml:space="preserve">Казахстан  - один из ключевых экономических и политических партнеров Киргизии. </w:t>
      </w:r>
      <w:r w:rsidR="008A3886">
        <w:rPr>
          <w:sz w:val="28"/>
          <w:szCs w:val="28"/>
        </w:rPr>
        <w:t xml:space="preserve">Киргизия – второй торговый партнер Казахстана среди стран Центральной Азии. </w:t>
      </w:r>
    </w:p>
    <w:p w:rsidR="00FA1926" w:rsidRDefault="008A3886" w:rsidP="002F0B3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Казахстан и Киргизию объединяет множество аспектов: 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и географическая близость, экономические и политические факторы, </w:t>
      </w:r>
      <w:r w:rsidR="00FA1926">
        <w:rPr>
          <w:sz w:val="28"/>
          <w:szCs w:val="28"/>
        </w:rPr>
        <w:t>сходство</w:t>
      </w:r>
      <w:r>
        <w:rPr>
          <w:sz w:val="28"/>
          <w:szCs w:val="28"/>
        </w:rPr>
        <w:t xml:space="preserve"> взглядов элиты. Различия между странами кроются в экономическом и демографическом потенциале, размере и структуре национальных экономик, степени устойчивости и эффективности государства. </w:t>
      </w:r>
    </w:p>
    <w:p w:rsidR="008A3886" w:rsidRDefault="00FA1926" w:rsidP="002F0B3A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Комплементарность</w:t>
      </w:r>
      <w:proofErr w:type="spellEnd"/>
      <w:r w:rsidR="008A3886">
        <w:rPr>
          <w:sz w:val="28"/>
          <w:szCs w:val="28"/>
        </w:rPr>
        <w:t xml:space="preserve"> экономик </w:t>
      </w:r>
      <w:r>
        <w:rPr>
          <w:sz w:val="28"/>
          <w:szCs w:val="28"/>
        </w:rPr>
        <w:t xml:space="preserve">и динамичное развитие торгово-экономических отношений </w:t>
      </w:r>
      <w:r w:rsidR="008A3886">
        <w:rPr>
          <w:sz w:val="28"/>
          <w:szCs w:val="28"/>
        </w:rPr>
        <w:t xml:space="preserve">Казахстана и Киргизии </w:t>
      </w:r>
      <w:r>
        <w:rPr>
          <w:sz w:val="28"/>
          <w:szCs w:val="28"/>
        </w:rPr>
        <w:t>в последние годы позволяет</w:t>
      </w:r>
      <w:r w:rsidR="008A3886">
        <w:rPr>
          <w:sz w:val="28"/>
          <w:szCs w:val="28"/>
        </w:rPr>
        <w:t xml:space="preserve"> говорить о перспективности </w:t>
      </w:r>
      <w:r>
        <w:rPr>
          <w:sz w:val="28"/>
          <w:szCs w:val="28"/>
        </w:rPr>
        <w:t>двусторонних отношений и отношений в формате многостороннего сотрудничества в рамках ЕАЭС</w:t>
      </w:r>
      <w:r w:rsidR="008A3886">
        <w:rPr>
          <w:sz w:val="28"/>
          <w:szCs w:val="28"/>
        </w:rPr>
        <w:t xml:space="preserve">. </w:t>
      </w:r>
    </w:p>
    <w:p w:rsidR="00994C8B" w:rsidRPr="00994C8B" w:rsidRDefault="002F0B3A" w:rsidP="002F0B3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проблемных вопросов двусторонних взаимоотношений Казахстана и Киргизии можно отметить существующий д</w:t>
      </w:r>
      <w:r w:rsidR="00994C8B">
        <w:rPr>
          <w:sz w:val="28"/>
          <w:szCs w:val="28"/>
        </w:rPr>
        <w:t>олгие годы таможенный конфликт, связанный с серым импортом. Таможенный конфликт между странами негативно влияет на ЕАЭС в целом, поскольку создает нежелательные прецеденты несоблюдения своих обязатель</w:t>
      </w:r>
      <w:proofErr w:type="gramStart"/>
      <w:r w:rsidR="00994C8B">
        <w:rPr>
          <w:sz w:val="28"/>
          <w:szCs w:val="28"/>
        </w:rPr>
        <w:t>ств др</w:t>
      </w:r>
      <w:proofErr w:type="gramEnd"/>
      <w:r w:rsidR="00994C8B">
        <w:rPr>
          <w:sz w:val="28"/>
          <w:szCs w:val="28"/>
        </w:rPr>
        <w:t xml:space="preserve">угими странами-членами ЕАЭС. </w:t>
      </w:r>
    </w:p>
    <w:sectPr w:rsidR="00994C8B" w:rsidRPr="00994C8B" w:rsidSect="00072C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3A" w:rsidRDefault="002F0B3A" w:rsidP="002F0B3A">
      <w:pPr>
        <w:spacing w:after="0" w:line="240" w:lineRule="auto"/>
      </w:pPr>
      <w:r>
        <w:separator/>
      </w:r>
    </w:p>
  </w:endnote>
  <w:endnote w:type="continuationSeparator" w:id="1">
    <w:p w:rsidR="002F0B3A" w:rsidRDefault="002F0B3A" w:rsidP="002F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335"/>
      <w:docPartObj>
        <w:docPartGallery w:val="Page Numbers (Bottom of Page)"/>
        <w:docPartUnique/>
      </w:docPartObj>
    </w:sdtPr>
    <w:sdtContent>
      <w:p w:rsidR="002F0B3A" w:rsidRDefault="00A832C2">
        <w:pPr>
          <w:pStyle w:val="a5"/>
          <w:jc w:val="center"/>
        </w:pPr>
        <w:fldSimple w:instr=" PAGE   \* MERGEFORMAT ">
          <w:r w:rsidR="00345A59">
            <w:rPr>
              <w:noProof/>
            </w:rPr>
            <w:t>1</w:t>
          </w:r>
        </w:fldSimple>
      </w:p>
    </w:sdtContent>
  </w:sdt>
  <w:p w:rsidR="002F0B3A" w:rsidRDefault="002F0B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3A" w:rsidRDefault="002F0B3A" w:rsidP="002F0B3A">
      <w:pPr>
        <w:spacing w:after="0" w:line="240" w:lineRule="auto"/>
      </w:pPr>
      <w:r>
        <w:separator/>
      </w:r>
    </w:p>
  </w:footnote>
  <w:footnote w:type="continuationSeparator" w:id="1">
    <w:p w:rsidR="002F0B3A" w:rsidRDefault="002F0B3A" w:rsidP="002F0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A0D"/>
    <w:rsid w:val="00022088"/>
    <w:rsid w:val="00072C49"/>
    <w:rsid w:val="000D6F7C"/>
    <w:rsid w:val="00114D6E"/>
    <w:rsid w:val="00131A0D"/>
    <w:rsid w:val="002F0B3A"/>
    <w:rsid w:val="00345A59"/>
    <w:rsid w:val="00373919"/>
    <w:rsid w:val="00475261"/>
    <w:rsid w:val="00583FA7"/>
    <w:rsid w:val="00620676"/>
    <w:rsid w:val="0067038C"/>
    <w:rsid w:val="00683025"/>
    <w:rsid w:val="007D7600"/>
    <w:rsid w:val="0086410D"/>
    <w:rsid w:val="008A3886"/>
    <w:rsid w:val="008E2682"/>
    <w:rsid w:val="00944CE2"/>
    <w:rsid w:val="00994C8B"/>
    <w:rsid w:val="009F6A1E"/>
    <w:rsid w:val="00A832C2"/>
    <w:rsid w:val="00BE20FB"/>
    <w:rsid w:val="00C16A8D"/>
    <w:rsid w:val="00D86695"/>
    <w:rsid w:val="00DE60C2"/>
    <w:rsid w:val="00E04805"/>
    <w:rsid w:val="00E539C3"/>
    <w:rsid w:val="00F433F6"/>
    <w:rsid w:val="00FA1926"/>
    <w:rsid w:val="00FA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83025"/>
    <w:rPr>
      <w:rFonts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683025"/>
    <w:rPr>
      <w:rFonts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F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B3A"/>
  </w:style>
  <w:style w:type="paragraph" w:styleId="a5">
    <w:name w:val="footer"/>
    <w:basedOn w:val="a"/>
    <w:link w:val="a6"/>
    <w:uiPriority w:val="99"/>
    <w:unhideWhenUsed/>
    <w:rsid w:val="002F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2019-11-25T11:36:00Z</dcterms:created>
  <dcterms:modified xsi:type="dcterms:W3CDTF">2019-11-27T12:39:00Z</dcterms:modified>
</cp:coreProperties>
</file>