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97" w:rsidRPr="00EE6697" w:rsidRDefault="00EE6697" w:rsidP="00EE6697">
      <w:pPr>
        <w:spacing w:line="21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697">
        <w:rPr>
          <w:rFonts w:ascii="Times New Roman" w:eastAsia="Times New Roman" w:hAnsi="Times New Roman" w:cs="Times New Roman"/>
          <w:b/>
          <w:sz w:val="28"/>
          <w:szCs w:val="28"/>
        </w:rPr>
        <w:t>Проблемы и перспективы российско-сирийского постконфликтного сотрудничества</w:t>
      </w:r>
    </w:p>
    <w:p w:rsidR="00EE6697" w:rsidRPr="00EE6697" w:rsidRDefault="00EE6697" w:rsidP="00EE6697">
      <w:pPr>
        <w:spacing w:line="216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6697">
        <w:rPr>
          <w:rFonts w:ascii="Times New Roman" w:eastAsia="Times New Roman" w:hAnsi="Times New Roman" w:cs="Times New Roman"/>
          <w:b/>
          <w:sz w:val="28"/>
          <w:szCs w:val="28"/>
        </w:rPr>
        <w:t>Сапронова Марина Анатольевна</w:t>
      </w:r>
    </w:p>
    <w:p w:rsidR="00EE6697" w:rsidRPr="00EE6697" w:rsidRDefault="00EE6697" w:rsidP="00EE6697">
      <w:pPr>
        <w:spacing w:line="216" w:lineRule="auto"/>
        <w:ind w:left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6697">
        <w:rPr>
          <w:rFonts w:ascii="Times New Roman" w:eastAsia="Times New Roman" w:hAnsi="Times New Roman" w:cs="Times New Roman"/>
          <w:b/>
          <w:sz w:val="28"/>
          <w:szCs w:val="28"/>
        </w:rPr>
        <w:t>ТЕЗИСЫ</w:t>
      </w:r>
    </w:p>
    <w:p w:rsidR="00EE6697" w:rsidRPr="00EE6697" w:rsidRDefault="00EE6697" w:rsidP="00EE6697">
      <w:pPr>
        <w:numPr>
          <w:ilvl w:val="0"/>
          <w:numId w:val="1"/>
        </w:numPr>
        <w:spacing w:after="0" w:line="240" w:lineRule="auto"/>
        <w:ind w:left="-284" w:right="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6697">
        <w:rPr>
          <w:rFonts w:ascii="Times New Roman" w:eastAsia="Calibri" w:hAnsi="Times New Roman" w:cs="Times New Roman"/>
          <w:sz w:val="28"/>
          <w:szCs w:val="28"/>
        </w:rPr>
        <w:t>Региональная политика России (прежде всего на Ближнем Востоке), подвергшись серьезному испытанию со стороны нерешенных глобальных проблем, начала выработку и имплементацию новых, «нелинейных» подходов в своей стратегии и тактике, используя форматы «сети союзов», которые представляют собой «набор многосторонних и двусторонних связей и обязательств»,  имеющих разные сроки действия, преследующие достижение конкретных тактических целей.</w:t>
      </w:r>
      <w:proofErr w:type="gram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 К применению такого рода «подвижных» политических союзов Россию подтолкнула сама среда ближневосточной политики, которая в настоящее время является сложной и </w:t>
      </w:r>
      <w:proofErr w:type="spellStart"/>
      <w:r w:rsidRPr="00EE6697">
        <w:rPr>
          <w:rFonts w:ascii="Times New Roman" w:eastAsia="Calibri" w:hAnsi="Times New Roman" w:cs="Times New Roman"/>
          <w:sz w:val="28"/>
          <w:szCs w:val="28"/>
        </w:rPr>
        <w:t>многовекторной</w:t>
      </w:r>
      <w:proofErr w:type="spell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. Вектор задач постепенно смещается в сторону экономических интересов и борьбы за энергетические ресурсы, а сама Сирия, по мере укрепления своих границ и государственного суверенитета, </w:t>
      </w:r>
      <w:proofErr w:type="gramStart"/>
      <w:r w:rsidRPr="00EE6697">
        <w:rPr>
          <w:rFonts w:ascii="Times New Roman" w:eastAsia="Calibri" w:hAnsi="Times New Roman" w:cs="Times New Roman"/>
          <w:sz w:val="28"/>
          <w:szCs w:val="28"/>
        </w:rPr>
        <w:t>становится все больше заинтересована</w:t>
      </w:r>
      <w:proofErr w:type="gram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 в привлечении иностранных инвестиций и занятии выгодной ниши в региональной и </w:t>
      </w:r>
      <w:proofErr w:type="spellStart"/>
      <w:r w:rsidRPr="00EE6697">
        <w:rPr>
          <w:rFonts w:ascii="Times New Roman" w:eastAsia="Calibri" w:hAnsi="Times New Roman" w:cs="Times New Roman"/>
          <w:sz w:val="28"/>
          <w:szCs w:val="28"/>
        </w:rPr>
        <w:t>трансрегиональной</w:t>
      </w:r>
      <w:proofErr w:type="spell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 экономике; </w:t>
      </w:r>
    </w:p>
    <w:p w:rsidR="00EE6697" w:rsidRPr="00EE6697" w:rsidRDefault="00EE6697" w:rsidP="00EE6697">
      <w:pPr>
        <w:numPr>
          <w:ilvl w:val="0"/>
          <w:numId w:val="1"/>
        </w:numPr>
        <w:spacing w:after="0" w:line="240" w:lineRule="auto"/>
        <w:ind w:left="-284" w:right="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Экономика САР характеризуется </w:t>
      </w:r>
      <w:proofErr w:type="gramStart"/>
      <w:r w:rsidRPr="00EE6697">
        <w:rPr>
          <w:rFonts w:ascii="Times New Roman" w:eastAsia="Calibri" w:hAnsi="Times New Roman" w:cs="Times New Roman"/>
          <w:sz w:val="28"/>
          <w:szCs w:val="28"/>
        </w:rPr>
        <w:t>достаточно кризисным</w:t>
      </w:r>
      <w:proofErr w:type="gram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 состоянием, которое усугубляется нестабильной внутриполитической обстановкой (как в самой Сирии, так и соседнем Ираке), деятельностью террористических группировок и западными санкциями. Значительная часть производственного сектора и транспортной инфраструктуры повреждена или еще находится под контролем террористических организаций; больших финансовых затрат требует восстановление фермерского хозяйства в северо-восточных районах. Между тем, проникновение бизнеса на сирийский рынок уже началось: как российские, так и иранские компании заключили ряд соглашений о сотрудничестве в сфере энергетики и строительстве;</w:t>
      </w:r>
    </w:p>
    <w:p w:rsidR="00EE6697" w:rsidRPr="00EE6697" w:rsidRDefault="00EE6697" w:rsidP="00EE6697">
      <w:pPr>
        <w:numPr>
          <w:ilvl w:val="0"/>
          <w:numId w:val="1"/>
        </w:numPr>
        <w:spacing w:after="0" w:line="240" w:lineRule="auto"/>
        <w:ind w:left="-284" w:right="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время, очевидно, что стать мощным мировым транспортно-логистическим инфраструктурным </w:t>
      </w:r>
      <w:proofErr w:type="spellStart"/>
      <w:r w:rsidRPr="00EE6697">
        <w:rPr>
          <w:rFonts w:ascii="Times New Roman" w:eastAsia="Calibri" w:hAnsi="Times New Roman" w:cs="Times New Roman"/>
          <w:sz w:val="28"/>
          <w:szCs w:val="28"/>
        </w:rPr>
        <w:t>хабом</w:t>
      </w:r>
      <w:proofErr w:type="spellEnd"/>
      <w:r w:rsidRPr="00EE6697">
        <w:rPr>
          <w:rFonts w:ascii="Times New Roman" w:eastAsia="Calibri" w:hAnsi="Times New Roman" w:cs="Times New Roman"/>
          <w:sz w:val="28"/>
          <w:szCs w:val="28"/>
        </w:rPr>
        <w:t>, через который пройдут торгово-экономические пути, стремится Турция.</w:t>
      </w:r>
      <w:r w:rsidRPr="00EE6697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 </w:t>
      </w:r>
      <w:r w:rsidRPr="00EE6697">
        <w:rPr>
          <w:rFonts w:ascii="Times New Roman" w:eastAsia="Calibri" w:hAnsi="Times New Roman" w:cs="Times New Roman"/>
          <w:sz w:val="28"/>
          <w:szCs w:val="28"/>
        </w:rPr>
        <w:t>В этой связи возрастает роль Ливии, которая имеет для Турции большое экономическое значение. Иран,</w:t>
      </w:r>
      <w:r w:rsidRPr="00EE66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E6697">
        <w:rPr>
          <w:rFonts w:ascii="Times New Roman" w:eastAsia="Calibri" w:hAnsi="Times New Roman" w:cs="Times New Roman"/>
          <w:sz w:val="28"/>
          <w:szCs w:val="28"/>
        </w:rPr>
        <w:t>в свою очередь,</w:t>
      </w:r>
      <w:r w:rsidRPr="00EE6697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 xml:space="preserve">  </w:t>
      </w:r>
      <w:r w:rsidRPr="00EE6697">
        <w:rPr>
          <w:rFonts w:ascii="Times New Roman" w:eastAsia="Calibri" w:hAnsi="Times New Roman" w:cs="Times New Roman"/>
          <w:sz w:val="28"/>
          <w:szCs w:val="28"/>
        </w:rPr>
        <w:t>начал выступать уже в качестве регионального лидера глобального масштаба</w:t>
      </w:r>
      <w:r w:rsidRPr="00EE6697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.  </w:t>
      </w:r>
      <w:r w:rsidRPr="00EE6697">
        <w:rPr>
          <w:rFonts w:ascii="Times New Roman" w:eastAsia="Calibri" w:hAnsi="Times New Roman" w:cs="Times New Roman"/>
          <w:sz w:val="28"/>
          <w:szCs w:val="28"/>
        </w:rPr>
        <w:t>Иран стремится получить еще больше инвестиционных контрактов в области энергетики, но сталкивается с интересами и присутствием американцев в восточных районах Сирии, а также с конкуренцией в лице России, которая получила важные нефтяные контракты. Египет</w:t>
      </w:r>
      <w:r w:rsidRPr="00EE669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начал играть более активную роль в сирийском кризисе. Таким образом, вокруг Сирии выстраивается целая система сложных политико-экономических региональных интересов, имеющих самые разные цели в сфере безопасности и экономики, и, одновременно, создающих много противоречий; </w:t>
      </w:r>
    </w:p>
    <w:p w:rsidR="00EE6697" w:rsidRPr="00EE6697" w:rsidRDefault="00EE6697" w:rsidP="00EE6697">
      <w:pPr>
        <w:numPr>
          <w:ilvl w:val="0"/>
          <w:numId w:val="1"/>
        </w:numPr>
        <w:spacing w:after="0" w:line="240" w:lineRule="auto"/>
        <w:ind w:left="-284" w:right="142" w:firstLine="5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697">
        <w:rPr>
          <w:rFonts w:ascii="Times New Roman" w:eastAsia="Calibri" w:hAnsi="Times New Roman" w:cs="Times New Roman"/>
          <w:sz w:val="28"/>
          <w:szCs w:val="28"/>
        </w:rPr>
        <w:lastRenderedPageBreak/>
        <w:t>Учитывать в этой связи придется и все увеличивающийся рост Китая, который нашел свое отражение в концепции стыковки ЕАЭС с китайской инициативой  Экономического шелкового пути. Китай уже стал одним из главных инвесторов в страны ближневосточного региона, первым покупателем его нефти и ведущим торговым партнером. Китайское присутствие и углубляющиеся отношения государств региона с КНР становятся существенным фактором экономического и политического развития всего ближневосточного региона;</w:t>
      </w:r>
    </w:p>
    <w:p w:rsidR="00EE6697" w:rsidRPr="00EE6697" w:rsidRDefault="00EE6697" w:rsidP="00EE6697">
      <w:pPr>
        <w:numPr>
          <w:ilvl w:val="0"/>
          <w:numId w:val="1"/>
        </w:numPr>
        <w:shd w:val="clear" w:color="auto" w:fill="FFFFFF"/>
        <w:spacing w:after="0" w:line="240" w:lineRule="auto"/>
        <w:ind w:left="-284" w:righ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697">
        <w:rPr>
          <w:rFonts w:ascii="Times New Roman" w:eastAsia="Calibri" w:hAnsi="Times New Roman" w:cs="Times New Roman"/>
          <w:iCs/>
          <w:sz w:val="28"/>
          <w:szCs w:val="28"/>
        </w:rPr>
        <w:t xml:space="preserve">Восстановление сирийской экономики актуализирует проблему новой роли самой Сирийской Арабской Республики в региональной и мировой экономике и ее статуса как важного международного оператора финансовых потоков и товаров. </w:t>
      </w:r>
      <w:r w:rsidRPr="00EE6697">
        <w:rPr>
          <w:rFonts w:ascii="Times New Roman" w:eastAsia="Calibri" w:hAnsi="Times New Roman" w:cs="Times New Roman"/>
          <w:sz w:val="28"/>
          <w:szCs w:val="28"/>
        </w:rPr>
        <w:t>При этом</w:t>
      </w:r>
      <w:proofErr w:type="gramStart"/>
      <w:r w:rsidRPr="00EE669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E6697">
        <w:rPr>
          <w:rFonts w:ascii="Times New Roman" w:eastAsia="Calibri" w:hAnsi="Times New Roman" w:cs="Times New Roman"/>
          <w:sz w:val="28"/>
          <w:szCs w:val="28"/>
        </w:rPr>
        <w:t xml:space="preserve"> сама Сирия рассматривает свое положение и региональные риски в широком стратегическом контексте и ищет новую парадигму выстраивания международных отношений не только в регионе, но и со странами Евразии в условиях появления сильных региональных игроков, прежде всего, Турции и Ирана.</w:t>
      </w: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hd w:val="clear" w:color="auto" w:fill="FFFFFF"/>
        <w:spacing w:after="0" w:line="360" w:lineRule="auto"/>
        <w:ind w:left="284" w:righ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righ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6697" w:rsidRPr="00EE6697" w:rsidRDefault="00EE6697" w:rsidP="00EE6697">
      <w:pPr>
        <w:spacing w:after="0" w:line="360" w:lineRule="auto"/>
        <w:ind w:left="-567"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471B" w:rsidRDefault="0005471B">
      <w:bookmarkStart w:id="0" w:name="_GoBack"/>
      <w:bookmarkEnd w:id="0"/>
    </w:p>
    <w:sectPr w:rsidR="0005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B23"/>
    <w:multiLevelType w:val="hybridMultilevel"/>
    <w:tmpl w:val="FE024C26"/>
    <w:lvl w:ilvl="0" w:tplc="DA64AA6A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00"/>
    <w:rsid w:val="0005471B"/>
    <w:rsid w:val="00A06700"/>
    <w:rsid w:val="00E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2020-06-12T14:45:00Z</dcterms:created>
  <dcterms:modified xsi:type="dcterms:W3CDTF">2020-06-12T14:45:00Z</dcterms:modified>
</cp:coreProperties>
</file>