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BD" w:rsidRPr="00A636BD" w:rsidRDefault="00A636BD" w:rsidP="000273F3">
      <w:pPr>
        <w:spacing w:line="360" w:lineRule="auto"/>
        <w:jc w:val="right"/>
        <w:rPr>
          <w:rFonts w:ascii="Times New Roman" w:hAnsi="Times New Roman" w:cs="Times New Roman"/>
          <w:b/>
          <w:sz w:val="32"/>
          <w:szCs w:val="32"/>
          <w:lang w:eastAsia="en-US"/>
        </w:rPr>
      </w:pPr>
      <w:bookmarkStart w:id="0" w:name="_GoBack"/>
      <w:bookmarkEnd w:id="0"/>
      <w:r w:rsidRPr="00A636BD">
        <w:rPr>
          <w:rFonts w:ascii="Times New Roman" w:hAnsi="Times New Roman" w:cs="Times New Roman"/>
          <w:b/>
          <w:sz w:val="32"/>
          <w:szCs w:val="32"/>
          <w:lang w:eastAsia="en-US"/>
        </w:rPr>
        <w:t>Рыжов И.В., Бородина М.</w:t>
      </w:r>
      <w:proofErr w:type="gramStart"/>
      <w:r w:rsidRPr="00A636BD">
        <w:rPr>
          <w:rFonts w:ascii="Times New Roman" w:hAnsi="Times New Roman" w:cs="Times New Roman"/>
          <w:b/>
          <w:sz w:val="32"/>
          <w:szCs w:val="32"/>
          <w:lang w:eastAsia="en-US"/>
        </w:rPr>
        <w:t>Ю</w:t>
      </w:r>
      <w:proofErr w:type="gramEnd"/>
    </w:p>
    <w:p w:rsidR="00A636BD" w:rsidRPr="00A636BD" w:rsidRDefault="00A636BD" w:rsidP="000273F3">
      <w:pPr>
        <w:spacing w:line="360" w:lineRule="auto"/>
        <w:jc w:val="center"/>
        <w:rPr>
          <w:rFonts w:ascii="Times New Roman" w:eastAsia="Times New Roman" w:hAnsi="Times New Roman" w:cs="Times New Roman"/>
          <w:b/>
          <w:sz w:val="32"/>
          <w:szCs w:val="32"/>
          <w:lang w:eastAsia="en-US"/>
        </w:rPr>
      </w:pPr>
      <w:r w:rsidRPr="00A636BD">
        <w:rPr>
          <w:rFonts w:ascii="Times New Roman" w:hAnsi="Times New Roman" w:cs="Times New Roman"/>
          <w:b/>
          <w:sz w:val="32"/>
          <w:szCs w:val="32"/>
          <w:lang w:eastAsia="en-US"/>
        </w:rPr>
        <w:t>Особенности политических и экономических взаимоотношений Турции с арабскими государствами</w:t>
      </w:r>
    </w:p>
    <w:p w:rsidR="00C9698E" w:rsidRPr="009E77CD" w:rsidRDefault="00A636BD" w:rsidP="009E77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rPr>
      </w:pPr>
      <w:r w:rsidRPr="009E77CD">
        <w:rPr>
          <w:rFonts w:ascii="Times New Roman" w:eastAsia="Times New Roman" w:hAnsi="Times New Roman" w:cs="Times New Roman"/>
          <w:sz w:val="28"/>
          <w:szCs w:val="28"/>
        </w:rPr>
        <w:t xml:space="preserve">Турция всегда занимала особое место в регионе Ближнего Востока. </w:t>
      </w:r>
      <w:r w:rsidR="009E77CD" w:rsidRPr="009E77CD">
        <w:rPr>
          <w:rFonts w:ascii="Times New Roman" w:eastAsia="Times New Roman" w:hAnsi="Times New Roman" w:cs="Times New Roman"/>
          <w:sz w:val="28"/>
          <w:szCs w:val="28"/>
        </w:rPr>
        <w:t>Находясь преимущественно среди арабских государств, Турции приходиться выстраивать свою внешнеполитическую стратегию опираясь на взаимоотношения с ключевыми игроками в арабском мире. В статье рассмотрены основные особенности внешнеполитического курса Турции в отношении арабских госуда</w:t>
      </w:r>
      <w:proofErr w:type="gramStart"/>
      <w:r w:rsidR="009E77CD" w:rsidRPr="009E77CD">
        <w:rPr>
          <w:rFonts w:ascii="Times New Roman" w:eastAsia="Times New Roman" w:hAnsi="Times New Roman" w:cs="Times New Roman"/>
          <w:sz w:val="28"/>
          <w:szCs w:val="28"/>
        </w:rPr>
        <w:t>рств Бл</w:t>
      </w:r>
      <w:proofErr w:type="gramEnd"/>
      <w:r w:rsidR="009E77CD" w:rsidRPr="009E77CD">
        <w:rPr>
          <w:rFonts w:ascii="Times New Roman" w:eastAsia="Times New Roman" w:hAnsi="Times New Roman" w:cs="Times New Roman"/>
          <w:sz w:val="28"/>
          <w:szCs w:val="28"/>
        </w:rPr>
        <w:t xml:space="preserve">ижнего Востока. Проанализированы результаты политики «ноль проблем с соседями», а также освещена роль Турецкой Республики в событиях Арабской весны и Сирийского кризиса. </w:t>
      </w:r>
    </w:p>
    <w:p w:rsidR="00C9698E" w:rsidRDefault="009E77CD" w:rsidP="009E77CD">
      <w:pPr>
        <w:spacing w:after="0" w:line="360" w:lineRule="auto"/>
        <w:ind w:firstLine="709"/>
        <w:contextualSpacing/>
        <w:jc w:val="both"/>
        <w:rPr>
          <w:rFonts w:ascii="Times New Roman" w:eastAsia="Times New Roman" w:hAnsi="Times New Roman" w:cs="Times New Roman"/>
          <w:sz w:val="28"/>
          <w:szCs w:val="28"/>
          <w:lang w:val="en-US"/>
        </w:rPr>
      </w:pPr>
      <w:r w:rsidRPr="009E77CD">
        <w:rPr>
          <w:rFonts w:ascii="Times New Roman" w:eastAsia="Times New Roman" w:hAnsi="Times New Roman" w:cs="Times New Roman"/>
          <w:sz w:val="28"/>
          <w:szCs w:val="28"/>
          <w:lang w:val="en-US"/>
        </w:rPr>
        <w:t xml:space="preserve">Turkey has always held a special place in the </w:t>
      </w:r>
      <w:r>
        <w:rPr>
          <w:rFonts w:ascii="Times New Roman" w:eastAsia="Times New Roman" w:hAnsi="Times New Roman" w:cs="Times New Roman"/>
          <w:sz w:val="28"/>
          <w:szCs w:val="28"/>
          <w:lang w:val="en-US"/>
        </w:rPr>
        <w:t>M</w:t>
      </w:r>
      <w:r w:rsidRPr="009E77CD">
        <w:rPr>
          <w:rFonts w:ascii="Times New Roman" w:eastAsia="Times New Roman" w:hAnsi="Times New Roman" w:cs="Times New Roman"/>
          <w:sz w:val="28"/>
          <w:szCs w:val="28"/>
          <w:lang w:val="en-US"/>
        </w:rPr>
        <w:t xml:space="preserve">iddle East region. </w:t>
      </w:r>
      <w:proofErr w:type="spellStart"/>
      <w:r w:rsidRPr="009E77CD">
        <w:rPr>
          <w:rFonts w:ascii="Times New Roman" w:eastAsia="Times New Roman" w:hAnsi="Times New Roman" w:cs="Times New Roman"/>
          <w:sz w:val="28"/>
          <w:szCs w:val="28"/>
        </w:rPr>
        <w:t>Being</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mainly</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among</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the</w:t>
      </w:r>
      <w:proofErr w:type="spellEnd"/>
      <w:r w:rsidRPr="009E77CD">
        <w:rPr>
          <w:rFonts w:ascii="Times New Roman" w:eastAsia="Times New Roman" w:hAnsi="Times New Roman" w:cs="Times New Roman"/>
          <w:sz w:val="28"/>
          <w:szCs w:val="28"/>
        </w:rPr>
        <w:t xml:space="preserve"> Arab States, Turkey has to build its foreign policy strategy based on relations with key players in the Arab world. The article deals with the main features of Turkey's foreign policy towards the Arab States of the Middle East. The results of the "zero problems with neighbors" policy are analyzed, as well as the role of the Turkish Republic in the events of </w:t>
      </w:r>
      <w:proofErr w:type="spellStart"/>
      <w:r w:rsidRPr="009E77CD">
        <w:rPr>
          <w:rFonts w:ascii="Times New Roman" w:eastAsia="Times New Roman" w:hAnsi="Times New Roman" w:cs="Times New Roman"/>
          <w:sz w:val="28"/>
          <w:szCs w:val="28"/>
        </w:rPr>
        <w:t>the</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Arab</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spring</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and</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the</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Syrian</w:t>
      </w:r>
      <w:proofErr w:type="spellEnd"/>
      <w:r w:rsidRPr="009E77CD">
        <w:rPr>
          <w:rFonts w:ascii="Times New Roman" w:eastAsia="Times New Roman" w:hAnsi="Times New Roman" w:cs="Times New Roman"/>
          <w:sz w:val="28"/>
          <w:szCs w:val="28"/>
        </w:rPr>
        <w:t xml:space="preserve"> </w:t>
      </w:r>
      <w:proofErr w:type="spellStart"/>
      <w:r w:rsidRPr="009E77CD">
        <w:rPr>
          <w:rFonts w:ascii="Times New Roman" w:eastAsia="Times New Roman" w:hAnsi="Times New Roman" w:cs="Times New Roman"/>
          <w:sz w:val="28"/>
          <w:szCs w:val="28"/>
        </w:rPr>
        <w:t>crisis</w:t>
      </w:r>
      <w:proofErr w:type="spellEnd"/>
      <w:r w:rsidRPr="009E77CD">
        <w:rPr>
          <w:rFonts w:ascii="Times New Roman" w:eastAsia="Times New Roman" w:hAnsi="Times New Roman" w:cs="Times New Roman"/>
          <w:sz w:val="28"/>
          <w:szCs w:val="28"/>
        </w:rPr>
        <w:t>.</w:t>
      </w:r>
    </w:p>
    <w:p w:rsidR="009E77CD" w:rsidRDefault="009E77CD" w:rsidP="009E77CD">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слова: Турция, арабские государства, внешняя политика, Ближний Восток.</w:t>
      </w:r>
    </w:p>
    <w:p w:rsidR="009E77CD" w:rsidRPr="009E77CD" w:rsidRDefault="009E77CD" w:rsidP="009E77CD">
      <w:pPr>
        <w:spacing w:after="0" w:line="360" w:lineRule="auto"/>
        <w:ind w:firstLine="709"/>
        <w:contextualSpacing/>
        <w:jc w:val="both"/>
        <w:rPr>
          <w:rFonts w:ascii="Times New Roman" w:eastAsia="Times New Roman" w:hAnsi="Times New Roman" w:cs="Times New Roman"/>
          <w:sz w:val="28"/>
          <w:szCs w:val="28"/>
          <w:lang w:val="en-US"/>
        </w:rPr>
      </w:pPr>
      <w:r w:rsidRPr="009E77CD">
        <w:rPr>
          <w:rFonts w:ascii="Times New Roman" w:eastAsia="Times New Roman" w:hAnsi="Times New Roman" w:cs="Times New Roman"/>
          <w:sz w:val="28"/>
          <w:szCs w:val="28"/>
          <w:lang w:val="en-US"/>
        </w:rPr>
        <w:t xml:space="preserve">Key words: Turkey, Arab States, foreign policy, </w:t>
      </w:r>
      <w:proofErr w:type="gramStart"/>
      <w:r w:rsidRPr="009E77CD">
        <w:rPr>
          <w:rFonts w:ascii="Times New Roman" w:eastAsia="Times New Roman" w:hAnsi="Times New Roman" w:cs="Times New Roman"/>
          <w:sz w:val="28"/>
          <w:szCs w:val="28"/>
          <w:lang w:val="en-US"/>
        </w:rPr>
        <w:t>middle</w:t>
      </w:r>
      <w:proofErr w:type="gramEnd"/>
      <w:r w:rsidRPr="009E77CD">
        <w:rPr>
          <w:rFonts w:ascii="Times New Roman" w:eastAsia="Times New Roman" w:hAnsi="Times New Roman" w:cs="Times New Roman"/>
          <w:sz w:val="28"/>
          <w:szCs w:val="28"/>
          <w:lang w:val="en-US"/>
        </w:rPr>
        <w:t xml:space="preserve"> East.</w:t>
      </w:r>
    </w:p>
    <w:p w:rsidR="00C9698E" w:rsidRPr="0001736D" w:rsidRDefault="00C9698E" w:rsidP="0001736D">
      <w:pPr>
        <w:spacing w:after="0" w:line="360" w:lineRule="auto"/>
        <w:ind w:firstLine="709"/>
        <w:contextualSpacing/>
        <w:jc w:val="center"/>
        <w:rPr>
          <w:rFonts w:ascii="Times New Roman" w:hAnsi="Times New Roman" w:cs="Times New Roman"/>
          <w:b/>
          <w:bCs/>
          <w:sz w:val="28"/>
          <w:szCs w:val="28"/>
          <w:lang w:val="en-US"/>
        </w:rPr>
      </w:pPr>
    </w:p>
    <w:p w:rsidR="0011584B" w:rsidRPr="0001736D" w:rsidRDefault="004A1AAF"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А</w:t>
      </w:r>
      <w:r w:rsidR="00447951" w:rsidRPr="0001736D">
        <w:rPr>
          <w:rFonts w:ascii="Times New Roman" w:hAnsi="Times New Roman" w:cs="Times New Roman"/>
          <w:sz w:val="28"/>
          <w:szCs w:val="28"/>
        </w:rPr>
        <w:t xml:space="preserve">рабские </w:t>
      </w:r>
      <w:r w:rsidR="00C97F39" w:rsidRPr="0001736D">
        <w:rPr>
          <w:rFonts w:ascii="Times New Roman" w:hAnsi="Times New Roman" w:cs="Times New Roman"/>
          <w:sz w:val="28"/>
          <w:szCs w:val="28"/>
        </w:rPr>
        <w:t xml:space="preserve">государства </w:t>
      </w:r>
      <w:r w:rsidR="00FD29EC" w:rsidRPr="0001736D">
        <w:rPr>
          <w:rFonts w:ascii="Times New Roman" w:hAnsi="Times New Roman" w:cs="Times New Roman"/>
          <w:sz w:val="28"/>
          <w:szCs w:val="28"/>
        </w:rPr>
        <w:t>различны по экономическому развитию,</w:t>
      </w:r>
      <w:r w:rsidR="00683F52"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 xml:space="preserve">политическим системам и даже по внешнеполитическим приоритетам. Между </w:t>
      </w:r>
      <w:r w:rsidR="006A30C6" w:rsidRPr="0001736D">
        <w:rPr>
          <w:rFonts w:ascii="Times New Roman" w:hAnsi="Times New Roman" w:cs="Times New Roman"/>
          <w:sz w:val="28"/>
          <w:szCs w:val="28"/>
        </w:rPr>
        <w:t xml:space="preserve">арабскими </w:t>
      </w:r>
      <w:r w:rsidR="00FD29EC" w:rsidRPr="0001736D">
        <w:rPr>
          <w:rFonts w:ascii="Times New Roman" w:hAnsi="Times New Roman" w:cs="Times New Roman"/>
          <w:sz w:val="28"/>
          <w:szCs w:val="28"/>
        </w:rPr>
        <w:t>странами существуют глубочайшие различия в политических</w:t>
      </w:r>
      <w:r w:rsidR="00347818"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системах, в политической культуре, в значимости роли религии в обществе, в правовых нормах и институтах. Чрезвычайное многообразие этнических</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групп, населяющих мусульманские страны,</w:t>
      </w:r>
      <w:r w:rsidR="00062A6A"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предопределяет наличие у них взаимоисключающих целей. Соперничество, нерешенность</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ряда межгосударственных проблем, внутренние</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 xml:space="preserve">кризисы, вызванные сложившимися </w:t>
      </w:r>
      <w:proofErr w:type="spellStart"/>
      <w:r w:rsidR="00FD29EC" w:rsidRPr="0001736D">
        <w:rPr>
          <w:rFonts w:ascii="Times New Roman" w:hAnsi="Times New Roman" w:cs="Times New Roman"/>
          <w:sz w:val="28"/>
          <w:szCs w:val="28"/>
        </w:rPr>
        <w:lastRenderedPageBreak/>
        <w:t>этностатусными</w:t>
      </w:r>
      <w:proofErr w:type="spellEnd"/>
      <w:r w:rsidR="00FD29EC" w:rsidRPr="0001736D">
        <w:rPr>
          <w:rFonts w:ascii="Times New Roman" w:hAnsi="Times New Roman" w:cs="Times New Roman"/>
          <w:sz w:val="28"/>
          <w:szCs w:val="28"/>
        </w:rPr>
        <w:t xml:space="preserve"> структурами и несогласием по поводу</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разделения властных полномочий между ними,</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выплескиваются во вспыхивающие время от</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 xml:space="preserve">времени между </w:t>
      </w:r>
      <w:r w:rsidR="006A30C6" w:rsidRPr="0001736D">
        <w:rPr>
          <w:rFonts w:ascii="Times New Roman" w:hAnsi="Times New Roman" w:cs="Times New Roman"/>
          <w:sz w:val="28"/>
          <w:szCs w:val="28"/>
        </w:rPr>
        <w:t>арабскими</w:t>
      </w:r>
      <w:r w:rsidR="00FD29EC" w:rsidRPr="0001736D">
        <w:rPr>
          <w:rFonts w:ascii="Times New Roman" w:hAnsi="Times New Roman" w:cs="Times New Roman"/>
          <w:sz w:val="28"/>
          <w:szCs w:val="28"/>
        </w:rPr>
        <w:t xml:space="preserve"> государствами</w:t>
      </w:r>
      <w:r w:rsidR="000C5A59" w:rsidRPr="0001736D">
        <w:rPr>
          <w:rFonts w:ascii="Times New Roman" w:hAnsi="Times New Roman" w:cs="Times New Roman"/>
          <w:sz w:val="28"/>
          <w:szCs w:val="28"/>
        </w:rPr>
        <w:t xml:space="preserve"> </w:t>
      </w:r>
      <w:r w:rsidR="00FD29EC" w:rsidRPr="0001736D">
        <w:rPr>
          <w:rFonts w:ascii="Times New Roman" w:hAnsi="Times New Roman" w:cs="Times New Roman"/>
          <w:sz w:val="28"/>
          <w:szCs w:val="28"/>
        </w:rPr>
        <w:t>конфликты</w:t>
      </w:r>
      <w:r w:rsidR="009E77CD" w:rsidRPr="0001736D">
        <w:rPr>
          <w:rFonts w:ascii="Times New Roman" w:hAnsi="Times New Roman" w:cs="Times New Roman"/>
          <w:sz w:val="28"/>
          <w:szCs w:val="28"/>
        </w:rPr>
        <w:t xml:space="preserve"> [</w:t>
      </w:r>
      <w:r w:rsidR="0001736D" w:rsidRPr="0001736D">
        <w:rPr>
          <w:rFonts w:ascii="Times New Roman" w:hAnsi="Times New Roman" w:cs="Times New Roman"/>
          <w:sz w:val="28"/>
          <w:szCs w:val="28"/>
        </w:rPr>
        <w:t>9</w:t>
      </w:r>
      <w:r w:rsidR="009E77CD" w:rsidRPr="0001736D">
        <w:rPr>
          <w:rFonts w:ascii="Times New Roman" w:hAnsi="Times New Roman" w:cs="Times New Roman"/>
          <w:sz w:val="28"/>
          <w:szCs w:val="28"/>
        </w:rPr>
        <w:t>, с.319]</w:t>
      </w:r>
      <w:r w:rsidR="00FD29EC" w:rsidRPr="0001736D">
        <w:rPr>
          <w:rFonts w:ascii="Times New Roman" w:hAnsi="Times New Roman" w:cs="Times New Roman"/>
          <w:sz w:val="28"/>
          <w:szCs w:val="28"/>
        </w:rPr>
        <w:t>.</w:t>
      </w:r>
      <w:r w:rsidR="009A1806" w:rsidRPr="0001736D">
        <w:rPr>
          <w:rFonts w:ascii="Times New Roman" w:hAnsi="Times New Roman" w:cs="Times New Roman"/>
          <w:sz w:val="28"/>
          <w:szCs w:val="28"/>
        </w:rPr>
        <w:t xml:space="preserve"> </w:t>
      </w:r>
    </w:p>
    <w:p w:rsidR="0011584B" w:rsidRPr="0001736D" w:rsidRDefault="00C75ECD" w:rsidP="0001736D">
      <w:pPr>
        <w:autoSpaceDE w:val="0"/>
        <w:autoSpaceDN w:val="0"/>
        <w:adjustRightInd w:val="0"/>
        <w:spacing w:after="0" w:line="360" w:lineRule="auto"/>
        <w:ind w:firstLine="709"/>
        <w:contextualSpacing/>
        <w:jc w:val="both"/>
        <w:rPr>
          <w:rFonts w:ascii="Times New Roman" w:hAnsi="Times New Roman" w:cs="Times New Roman"/>
          <w:b/>
          <w:bCs/>
          <w:sz w:val="28"/>
          <w:szCs w:val="28"/>
        </w:rPr>
      </w:pPr>
      <w:r w:rsidRPr="0001736D">
        <w:rPr>
          <w:rFonts w:ascii="Times New Roman" w:hAnsi="Times New Roman" w:cs="Times New Roman"/>
          <w:sz w:val="28"/>
          <w:szCs w:val="28"/>
        </w:rPr>
        <w:t xml:space="preserve">Одним из главных спорных моментов является </w:t>
      </w:r>
      <w:r w:rsidR="0011584B" w:rsidRPr="0001736D">
        <w:rPr>
          <w:rFonts w:ascii="Times New Roman" w:hAnsi="Times New Roman" w:cs="Times New Roman"/>
          <w:bCs/>
          <w:sz w:val="28"/>
          <w:szCs w:val="28"/>
        </w:rPr>
        <w:t>вопрос</w:t>
      </w:r>
      <w:r w:rsidRPr="0001736D">
        <w:rPr>
          <w:rFonts w:ascii="Times New Roman" w:hAnsi="Times New Roman" w:cs="Times New Roman"/>
          <w:bCs/>
          <w:sz w:val="28"/>
          <w:szCs w:val="28"/>
        </w:rPr>
        <w:t xml:space="preserve"> </w:t>
      </w:r>
      <w:r w:rsidR="0011584B" w:rsidRPr="0001736D">
        <w:rPr>
          <w:rFonts w:ascii="Times New Roman" w:hAnsi="Times New Roman" w:cs="Times New Roman"/>
          <w:bCs/>
          <w:sz w:val="28"/>
          <w:szCs w:val="28"/>
        </w:rPr>
        <w:t>о лидерстве</w:t>
      </w:r>
      <w:r w:rsidR="0011584B" w:rsidRPr="0001736D">
        <w:rPr>
          <w:rFonts w:ascii="Times New Roman" w:hAnsi="Times New Roman" w:cs="Times New Roman"/>
          <w:sz w:val="28"/>
          <w:szCs w:val="28"/>
        </w:rPr>
        <w:t>. Решение данного вопроса весьма</w:t>
      </w:r>
      <w:r w:rsidR="00FC1DA1" w:rsidRPr="0001736D">
        <w:rPr>
          <w:rFonts w:ascii="Times New Roman" w:hAnsi="Times New Roman" w:cs="Times New Roman"/>
          <w:b/>
          <w:bCs/>
          <w:sz w:val="28"/>
          <w:szCs w:val="28"/>
        </w:rPr>
        <w:t xml:space="preserve"> </w:t>
      </w:r>
      <w:r w:rsidR="0011584B" w:rsidRPr="0001736D">
        <w:rPr>
          <w:rFonts w:ascii="Times New Roman" w:hAnsi="Times New Roman" w:cs="Times New Roman"/>
          <w:sz w:val="28"/>
          <w:szCs w:val="28"/>
        </w:rPr>
        <w:t>болезненно для менталитета восточных государств. Бесспорным и безоговорочным является</w:t>
      </w:r>
      <w:r w:rsidR="00FC1DA1" w:rsidRPr="0001736D">
        <w:rPr>
          <w:rFonts w:ascii="Times New Roman" w:hAnsi="Times New Roman" w:cs="Times New Roman"/>
          <w:b/>
          <w:bCs/>
          <w:sz w:val="28"/>
          <w:szCs w:val="28"/>
        </w:rPr>
        <w:t xml:space="preserve"> </w:t>
      </w:r>
      <w:r w:rsidR="0011584B" w:rsidRPr="0001736D">
        <w:rPr>
          <w:rFonts w:ascii="Times New Roman" w:hAnsi="Times New Roman" w:cs="Times New Roman"/>
          <w:sz w:val="28"/>
          <w:szCs w:val="28"/>
        </w:rPr>
        <w:t>право сильнейшего игрока на определение судеб других. Однако пока не появилось государство, превосходящее по военной, политической</w:t>
      </w:r>
      <w:r w:rsidR="00FC1DA1" w:rsidRPr="0001736D">
        <w:rPr>
          <w:rFonts w:ascii="Times New Roman" w:hAnsi="Times New Roman" w:cs="Times New Roman"/>
          <w:b/>
          <w:bCs/>
          <w:sz w:val="28"/>
          <w:szCs w:val="28"/>
        </w:rPr>
        <w:t xml:space="preserve"> </w:t>
      </w:r>
      <w:r w:rsidR="0011584B" w:rsidRPr="0001736D">
        <w:rPr>
          <w:rFonts w:ascii="Times New Roman" w:hAnsi="Times New Roman" w:cs="Times New Roman"/>
          <w:sz w:val="28"/>
          <w:szCs w:val="28"/>
        </w:rPr>
        <w:t>и экономической мощи все остальные, – взаимные претензии, недоверие, затягивание переговоров будут иметь место.</w:t>
      </w:r>
    </w:p>
    <w:p w:rsidR="0011584B" w:rsidRPr="0001736D" w:rsidRDefault="00382480"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Кроме </w:t>
      </w:r>
      <w:r w:rsidR="00030571" w:rsidRPr="0001736D">
        <w:rPr>
          <w:rFonts w:ascii="Times New Roman" w:hAnsi="Times New Roman" w:cs="Times New Roman"/>
          <w:sz w:val="28"/>
          <w:szCs w:val="28"/>
        </w:rPr>
        <w:t>того, после распада О</w:t>
      </w:r>
      <w:r w:rsidRPr="0001736D">
        <w:rPr>
          <w:rFonts w:ascii="Times New Roman" w:hAnsi="Times New Roman" w:cs="Times New Roman"/>
          <w:sz w:val="28"/>
          <w:szCs w:val="28"/>
        </w:rPr>
        <w:t xml:space="preserve">сманской империи </w:t>
      </w:r>
      <w:r w:rsidR="00030571" w:rsidRPr="0001736D">
        <w:rPr>
          <w:rFonts w:ascii="Times New Roman" w:hAnsi="Times New Roman" w:cs="Times New Roman"/>
          <w:sz w:val="28"/>
          <w:szCs w:val="28"/>
        </w:rPr>
        <w:t xml:space="preserve">на процессы на Ближнем Востоке стали оказывать влияние </w:t>
      </w:r>
      <w:r w:rsidRPr="0001736D">
        <w:rPr>
          <w:rFonts w:ascii="Times New Roman" w:hAnsi="Times New Roman" w:cs="Times New Roman"/>
          <w:sz w:val="28"/>
          <w:szCs w:val="28"/>
        </w:rPr>
        <w:t xml:space="preserve">некоторые </w:t>
      </w:r>
      <w:proofErr w:type="spellStart"/>
      <w:r w:rsidRPr="0001736D">
        <w:rPr>
          <w:rFonts w:ascii="Times New Roman" w:hAnsi="Times New Roman" w:cs="Times New Roman"/>
          <w:sz w:val="28"/>
          <w:szCs w:val="28"/>
        </w:rPr>
        <w:t>внерегиональные</w:t>
      </w:r>
      <w:proofErr w:type="spellEnd"/>
      <w:r w:rsidRPr="0001736D">
        <w:rPr>
          <w:rFonts w:ascii="Times New Roman" w:hAnsi="Times New Roman" w:cs="Times New Roman"/>
          <w:sz w:val="28"/>
          <w:szCs w:val="28"/>
        </w:rPr>
        <w:t xml:space="preserve"> </w:t>
      </w:r>
      <w:proofErr w:type="spellStart"/>
      <w:r w:rsidRPr="0001736D">
        <w:rPr>
          <w:rFonts w:ascii="Times New Roman" w:hAnsi="Times New Roman" w:cs="Times New Roman"/>
          <w:sz w:val="28"/>
          <w:szCs w:val="28"/>
        </w:rPr>
        <w:t>акторы</w:t>
      </w:r>
      <w:proofErr w:type="spellEnd"/>
      <w:r w:rsidR="00030571"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борющиеся за передел мира.</w:t>
      </w:r>
      <w:r w:rsidR="00A76B20"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В различные исторические отрезки времени</w:t>
      </w:r>
      <w:r w:rsidR="00A76B20"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регион разрывали великие державы Европы (австро-германский блок и страны Антанты), победители Первой мировой войны (Англия и</w:t>
      </w:r>
      <w:r w:rsidR="00A76B20"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Франция), капиталистический (во главе с США)</w:t>
      </w:r>
      <w:r w:rsidR="00A76B20"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и социалистический (СССР) миры. Используя</w:t>
      </w:r>
      <w:r w:rsidR="00A76B20"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различные рычаги воздействия, они создавали</w:t>
      </w:r>
      <w:r w:rsidR="00A76B20" w:rsidRPr="0001736D">
        <w:rPr>
          <w:rFonts w:ascii="Times New Roman" w:hAnsi="Times New Roman" w:cs="Times New Roman"/>
          <w:sz w:val="28"/>
          <w:szCs w:val="28"/>
        </w:rPr>
        <w:t xml:space="preserve"> </w:t>
      </w:r>
      <w:r w:rsidR="0011584B" w:rsidRPr="0001736D">
        <w:rPr>
          <w:rFonts w:ascii="Times New Roman" w:hAnsi="Times New Roman" w:cs="Times New Roman"/>
          <w:sz w:val="28"/>
          <w:szCs w:val="28"/>
        </w:rPr>
        <w:t>своих сателлитов, стремясь тем самым обеспечить влияние в регионе и создать такую расстановку сил, которая отвечала бы их интересам.</w:t>
      </w:r>
    </w:p>
    <w:p w:rsidR="00894DFC" w:rsidRPr="0001736D" w:rsidRDefault="0079034F"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Одна из отличительных черт внешней политики Турции в 2000-е годы – повышенная активность на Ближнем и Среднем Востоке</w:t>
      </w:r>
      <w:r w:rsidR="0001736D" w:rsidRPr="0001736D">
        <w:rPr>
          <w:rFonts w:ascii="Times New Roman" w:hAnsi="Times New Roman" w:cs="Times New Roman"/>
          <w:sz w:val="28"/>
          <w:szCs w:val="28"/>
        </w:rPr>
        <w:t xml:space="preserve"> [3, </w:t>
      </w:r>
      <w:r w:rsidR="0001736D" w:rsidRPr="0001736D">
        <w:rPr>
          <w:rFonts w:ascii="Times New Roman" w:hAnsi="Times New Roman" w:cs="Times New Roman"/>
          <w:sz w:val="28"/>
          <w:szCs w:val="28"/>
          <w:lang w:val="en-US"/>
        </w:rPr>
        <w:t>p</w:t>
      </w:r>
      <w:r w:rsidR="0001736D" w:rsidRPr="0001736D">
        <w:rPr>
          <w:rFonts w:ascii="Times New Roman" w:hAnsi="Times New Roman" w:cs="Times New Roman"/>
          <w:sz w:val="28"/>
          <w:szCs w:val="28"/>
        </w:rPr>
        <w:t>.1]</w:t>
      </w:r>
      <w:r w:rsidRPr="0001736D">
        <w:rPr>
          <w:rFonts w:ascii="Times New Roman" w:hAnsi="Times New Roman" w:cs="Times New Roman"/>
          <w:sz w:val="28"/>
          <w:szCs w:val="28"/>
        </w:rPr>
        <w:t xml:space="preserve">. </w:t>
      </w:r>
      <w:r w:rsidR="001D1875" w:rsidRPr="0001736D">
        <w:rPr>
          <w:rFonts w:ascii="Times New Roman" w:hAnsi="Times New Roman" w:cs="Times New Roman"/>
          <w:sz w:val="28"/>
          <w:szCs w:val="28"/>
        </w:rPr>
        <w:t xml:space="preserve">После прихода к власти в 2002 году Партии справедливости и развития Турции удалось достичь немалых успехов в укреплении статуса региональной державы. Турция смогла зарекомендовать себя как важного дипломатического </w:t>
      </w:r>
      <w:proofErr w:type="spellStart"/>
      <w:r w:rsidR="001D1875" w:rsidRPr="0001736D">
        <w:rPr>
          <w:rFonts w:ascii="Times New Roman" w:hAnsi="Times New Roman" w:cs="Times New Roman"/>
          <w:sz w:val="28"/>
          <w:szCs w:val="28"/>
        </w:rPr>
        <w:t>актора</w:t>
      </w:r>
      <w:proofErr w:type="spellEnd"/>
      <w:r w:rsidR="001D1875" w:rsidRPr="0001736D">
        <w:rPr>
          <w:rFonts w:ascii="Times New Roman" w:hAnsi="Times New Roman" w:cs="Times New Roman"/>
          <w:sz w:val="28"/>
          <w:szCs w:val="28"/>
        </w:rPr>
        <w:t xml:space="preserve"> в ближневосточном регионе, активно развивая двусторонние отношения с такими </w:t>
      </w:r>
      <w:r w:rsidR="006A30C6" w:rsidRPr="0001736D">
        <w:rPr>
          <w:rFonts w:ascii="Times New Roman" w:hAnsi="Times New Roman" w:cs="Times New Roman"/>
          <w:sz w:val="28"/>
          <w:szCs w:val="28"/>
        </w:rPr>
        <w:t>арабскими</w:t>
      </w:r>
      <w:r w:rsidR="001D1875" w:rsidRPr="0001736D">
        <w:rPr>
          <w:rFonts w:ascii="Times New Roman" w:hAnsi="Times New Roman" w:cs="Times New Roman"/>
          <w:sz w:val="28"/>
          <w:szCs w:val="28"/>
        </w:rPr>
        <w:t xml:space="preserve"> странами как Египет, Сирия, Иордания, Кувейт, Тунис, Ливия, Бахрейн и т.д. Турецкий президент </w:t>
      </w:r>
      <w:r w:rsidR="00894DFC" w:rsidRPr="0001736D">
        <w:rPr>
          <w:rFonts w:ascii="Times New Roman" w:hAnsi="Times New Roman" w:cs="Times New Roman"/>
          <w:sz w:val="28"/>
          <w:szCs w:val="28"/>
        </w:rPr>
        <w:t>А.</w:t>
      </w:r>
      <w:r w:rsidR="004167B5" w:rsidRPr="0001736D">
        <w:rPr>
          <w:rFonts w:ascii="Times New Roman" w:hAnsi="Times New Roman" w:cs="Times New Roman"/>
          <w:sz w:val="28"/>
          <w:szCs w:val="28"/>
        </w:rPr>
        <w:t xml:space="preserve"> </w:t>
      </w:r>
      <w:proofErr w:type="spellStart"/>
      <w:r w:rsidR="00894DFC" w:rsidRPr="0001736D">
        <w:rPr>
          <w:rFonts w:ascii="Times New Roman" w:hAnsi="Times New Roman" w:cs="Times New Roman"/>
          <w:sz w:val="28"/>
          <w:szCs w:val="28"/>
        </w:rPr>
        <w:t>Гюль</w:t>
      </w:r>
      <w:proofErr w:type="spellEnd"/>
      <w:r w:rsidR="00894DFC" w:rsidRPr="0001736D">
        <w:rPr>
          <w:rFonts w:ascii="Times New Roman" w:hAnsi="Times New Roman" w:cs="Times New Roman"/>
          <w:sz w:val="28"/>
          <w:szCs w:val="28"/>
        </w:rPr>
        <w:t xml:space="preserve">, </w:t>
      </w:r>
      <w:r w:rsidR="001D1875" w:rsidRPr="0001736D">
        <w:rPr>
          <w:rFonts w:ascii="Times New Roman" w:hAnsi="Times New Roman" w:cs="Times New Roman"/>
          <w:sz w:val="28"/>
          <w:szCs w:val="28"/>
        </w:rPr>
        <w:t>премьер-министр Р.Т.</w:t>
      </w:r>
      <w:r w:rsidR="00367753" w:rsidRPr="0001736D">
        <w:rPr>
          <w:rFonts w:ascii="Times New Roman" w:hAnsi="Times New Roman" w:cs="Times New Roman"/>
          <w:sz w:val="28"/>
          <w:szCs w:val="28"/>
        </w:rPr>
        <w:t xml:space="preserve"> </w:t>
      </w:r>
      <w:proofErr w:type="spellStart"/>
      <w:r w:rsidR="001D1875" w:rsidRPr="0001736D">
        <w:rPr>
          <w:rFonts w:ascii="Times New Roman" w:hAnsi="Times New Roman" w:cs="Times New Roman"/>
          <w:sz w:val="28"/>
          <w:szCs w:val="28"/>
        </w:rPr>
        <w:t>Эрдоган</w:t>
      </w:r>
      <w:proofErr w:type="spellEnd"/>
      <w:r w:rsidR="001D1875" w:rsidRPr="0001736D">
        <w:rPr>
          <w:rFonts w:ascii="Times New Roman" w:hAnsi="Times New Roman" w:cs="Times New Roman"/>
          <w:sz w:val="28"/>
          <w:szCs w:val="28"/>
        </w:rPr>
        <w:t xml:space="preserve"> и министры его кабинета часто посещали арабские страны с целью укрепления политических и экономических отношений</w:t>
      </w:r>
      <w:r w:rsidR="0001736D" w:rsidRPr="0001736D">
        <w:rPr>
          <w:rFonts w:ascii="Times New Roman" w:hAnsi="Times New Roman" w:cs="Times New Roman"/>
          <w:sz w:val="28"/>
          <w:szCs w:val="28"/>
        </w:rPr>
        <w:t xml:space="preserve"> [7, с.508]</w:t>
      </w:r>
      <w:r w:rsidR="001D1875" w:rsidRPr="0001736D">
        <w:rPr>
          <w:rFonts w:ascii="Times New Roman" w:hAnsi="Times New Roman" w:cs="Times New Roman"/>
          <w:sz w:val="28"/>
          <w:szCs w:val="28"/>
        </w:rPr>
        <w:t>.</w:t>
      </w:r>
    </w:p>
    <w:p w:rsidR="00784534" w:rsidRPr="0001736D" w:rsidRDefault="001D1875"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lastRenderedPageBreak/>
        <w:t xml:space="preserve">Новая региональная стратегия Турции, известная в дальнейшем как внешнеполитическая концепция «ноль проблем с соседями», получила свое обоснование </w:t>
      </w:r>
      <w:r w:rsidR="006A30C6" w:rsidRPr="0001736D">
        <w:rPr>
          <w:rFonts w:ascii="Times New Roman" w:hAnsi="Times New Roman" w:cs="Times New Roman"/>
          <w:sz w:val="28"/>
          <w:szCs w:val="28"/>
        </w:rPr>
        <w:t xml:space="preserve">в работе  турецкого </w:t>
      </w:r>
      <w:r w:rsidRPr="0001736D">
        <w:rPr>
          <w:rFonts w:ascii="Times New Roman" w:hAnsi="Times New Roman" w:cs="Times New Roman"/>
          <w:sz w:val="28"/>
          <w:szCs w:val="28"/>
        </w:rPr>
        <w:t xml:space="preserve">государственного и политического деятеля А. </w:t>
      </w:r>
      <w:proofErr w:type="spellStart"/>
      <w:r w:rsidRPr="0001736D">
        <w:rPr>
          <w:rFonts w:ascii="Times New Roman" w:hAnsi="Times New Roman" w:cs="Times New Roman"/>
          <w:sz w:val="28"/>
          <w:szCs w:val="28"/>
        </w:rPr>
        <w:t>Давутоглу</w:t>
      </w:r>
      <w:proofErr w:type="spellEnd"/>
      <w:r w:rsidRPr="0001736D">
        <w:rPr>
          <w:rFonts w:ascii="Times New Roman" w:hAnsi="Times New Roman" w:cs="Times New Roman"/>
          <w:sz w:val="28"/>
          <w:szCs w:val="28"/>
        </w:rPr>
        <w:t xml:space="preserve"> «Стратегическая глубина.</w:t>
      </w:r>
      <w:r w:rsidR="00894DFC" w:rsidRPr="0001736D">
        <w:rPr>
          <w:rFonts w:ascii="Times New Roman" w:hAnsi="Times New Roman" w:cs="Times New Roman"/>
          <w:sz w:val="28"/>
          <w:szCs w:val="28"/>
        </w:rPr>
        <w:t xml:space="preserve"> </w:t>
      </w:r>
      <w:r w:rsidRPr="0001736D">
        <w:rPr>
          <w:rFonts w:ascii="Times New Roman" w:hAnsi="Times New Roman" w:cs="Times New Roman"/>
          <w:sz w:val="28"/>
          <w:szCs w:val="28"/>
        </w:rPr>
        <w:t>Международное по</w:t>
      </w:r>
      <w:r w:rsidR="006A30C6" w:rsidRPr="0001736D">
        <w:rPr>
          <w:rFonts w:ascii="Times New Roman" w:hAnsi="Times New Roman" w:cs="Times New Roman"/>
          <w:sz w:val="28"/>
          <w:szCs w:val="28"/>
        </w:rPr>
        <w:t xml:space="preserve">ложение Турции»,  в которой он </w:t>
      </w:r>
      <w:r w:rsidRPr="0001736D">
        <w:rPr>
          <w:rFonts w:ascii="Times New Roman" w:hAnsi="Times New Roman" w:cs="Times New Roman"/>
          <w:sz w:val="28"/>
          <w:szCs w:val="28"/>
        </w:rPr>
        <w:t>утверждал, ч</w:t>
      </w:r>
      <w:r w:rsidR="006A30C6" w:rsidRPr="0001736D">
        <w:rPr>
          <w:rFonts w:ascii="Times New Roman" w:hAnsi="Times New Roman" w:cs="Times New Roman"/>
          <w:sz w:val="28"/>
          <w:szCs w:val="28"/>
        </w:rPr>
        <w:t xml:space="preserve">то именно гибкая и эффективная </w:t>
      </w:r>
      <w:r w:rsidRPr="0001736D">
        <w:rPr>
          <w:rFonts w:ascii="Times New Roman" w:hAnsi="Times New Roman" w:cs="Times New Roman"/>
          <w:sz w:val="28"/>
          <w:szCs w:val="28"/>
        </w:rPr>
        <w:t xml:space="preserve">внешняя политика на Ближнем Востоке, даст возможность Турции совершать стратегические шаги на глобальном уровне, в том числе стать важным </w:t>
      </w:r>
      <w:proofErr w:type="spellStart"/>
      <w:r w:rsidRPr="0001736D">
        <w:rPr>
          <w:rFonts w:ascii="Times New Roman" w:hAnsi="Times New Roman" w:cs="Times New Roman"/>
          <w:sz w:val="28"/>
          <w:szCs w:val="28"/>
        </w:rPr>
        <w:t>актором</w:t>
      </w:r>
      <w:proofErr w:type="spellEnd"/>
      <w:r w:rsidRPr="0001736D">
        <w:rPr>
          <w:rFonts w:ascii="Times New Roman" w:hAnsi="Times New Roman" w:cs="Times New Roman"/>
          <w:sz w:val="28"/>
          <w:szCs w:val="28"/>
        </w:rPr>
        <w:t xml:space="preserve"> международных отношений в Средиземноморье, на Кавказе и в районе Персидского</w:t>
      </w:r>
      <w:r w:rsidR="003E3142" w:rsidRPr="0001736D">
        <w:rPr>
          <w:rFonts w:ascii="Times New Roman" w:hAnsi="Times New Roman" w:cs="Times New Roman"/>
          <w:sz w:val="28"/>
          <w:szCs w:val="28"/>
        </w:rPr>
        <w:t xml:space="preserve"> з</w:t>
      </w:r>
      <w:r w:rsidRPr="0001736D">
        <w:rPr>
          <w:rFonts w:ascii="Times New Roman" w:hAnsi="Times New Roman" w:cs="Times New Roman"/>
          <w:sz w:val="28"/>
          <w:szCs w:val="28"/>
        </w:rPr>
        <w:t>алива</w:t>
      </w:r>
      <w:r w:rsidR="0001736D" w:rsidRPr="0001736D">
        <w:rPr>
          <w:rFonts w:ascii="Times New Roman" w:hAnsi="Times New Roman" w:cs="Times New Roman"/>
          <w:sz w:val="28"/>
          <w:szCs w:val="28"/>
        </w:rPr>
        <w:t xml:space="preserve"> [1, </w:t>
      </w:r>
      <w:r w:rsidR="0001736D" w:rsidRPr="0001736D">
        <w:rPr>
          <w:rFonts w:ascii="Times New Roman" w:hAnsi="Times New Roman" w:cs="Times New Roman"/>
          <w:sz w:val="28"/>
          <w:szCs w:val="28"/>
          <w:lang w:val="en-US"/>
        </w:rPr>
        <w:t>p</w:t>
      </w:r>
      <w:r w:rsidR="0001736D" w:rsidRPr="0001736D">
        <w:rPr>
          <w:rFonts w:ascii="Times New Roman" w:hAnsi="Times New Roman" w:cs="Times New Roman"/>
          <w:sz w:val="28"/>
          <w:szCs w:val="28"/>
        </w:rPr>
        <w:t>.98]</w:t>
      </w:r>
      <w:r w:rsidRPr="0001736D">
        <w:rPr>
          <w:rFonts w:ascii="Times New Roman" w:hAnsi="Times New Roman" w:cs="Times New Roman"/>
          <w:sz w:val="28"/>
          <w:szCs w:val="28"/>
        </w:rPr>
        <w:t xml:space="preserve">. </w:t>
      </w:r>
    </w:p>
    <w:p w:rsidR="009D7FDB" w:rsidRPr="0001736D" w:rsidRDefault="001D1875"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В дальнейшем концепция «ноль </w:t>
      </w:r>
      <w:r w:rsidR="006A30C6" w:rsidRPr="0001736D">
        <w:rPr>
          <w:rFonts w:ascii="Times New Roman" w:hAnsi="Times New Roman" w:cs="Times New Roman"/>
          <w:sz w:val="28"/>
          <w:szCs w:val="28"/>
        </w:rPr>
        <w:t>проблем с соседями» стала одним</w:t>
      </w:r>
      <w:r w:rsidR="00784534" w:rsidRPr="0001736D">
        <w:rPr>
          <w:rFonts w:ascii="Times New Roman" w:hAnsi="Times New Roman" w:cs="Times New Roman"/>
          <w:sz w:val="28"/>
          <w:szCs w:val="28"/>
        </w:rPr>
        <w:t xml:space="preserve"> из </w:t>
      </w:r>
      <w:r w:rsidRPr="0001736D">
        <w:rPr>
          <w:rFonts w:ascii="Times New Roman" w:hAnsi="Times New Roman" w:cs="Times New Roman"/>
          <w:sz w:val="28"/>
          <w:szCs w:val="28"/>
        </w:rPr>
        <w:t xml:space="preserve"> ключевых принципов внешней политики Турции, в том числе</w:t>
      </w:r>
      <w:r w:rsidR="006A30C6" w:rsidRPr="0001736D">
        <w:rPr>
          <w:rFonts w:ascii="Times New Roman" w:hAnsi="Times New Roman" w:cs="Times New Roman"/>
          <w:sz w:val="28"/>
          <w:szCs w:val="28"/>
        </w:rPr>
        <w:t xml:space="preserve"> и в регионе Ближнего Востока. </w:t>
      </w:r>
      <w:r w:rsidRPr="0001736D">
        <w:rPr>
          <w:rFonts w:ascii="Times New Roman" w:hAnsi="Times New Roman" w:cs="Times New Roman"/>
          <w:sz w:val="28"/>
          <w:szCs w:val="28"/>
        </w:rPr>
        <w:t>Кроме данного принципа внешняя политика Турции базировалась на балансе между свободой и безопасностью, на мерах п</w:t>
      </w:r>
      <w:r w:rsidR="006A30C6" w:rsidRPr="0001736D">
        <w:rPr>
          <w:rFonts w:ascii="Times New Roman" w:hAnsi="Times New Roman" w:cs="Times New Roman"/>
          <w:sz w:val="28"/>
          <w:szCs w:val="28"/>
        </w:rPr>
        <w:t xml:space="preserve">ревентивной мирной дипломатии, </w:t>
      </w:r>
      <w:proofErr w:type="spellStart"/>
      <w:r w:rsidRPr="0001736D">
        <w:rPr>
          <w:rFonts w:ascii="Times New Roman" w:hAnsi="Times New Roman" w:cs="Times New Roman"/>
          <w:sz w:val="28"/>
          <w:szCs w:val="28"/>
        </w:rPr>
        <w:t>многовекторной</w:t>
      </w:r>
      <w:proofErr w:type="spellEnd"/>
      <w:r w:rsidRPr="0001736D">
        <w:rPr>
          <w:rFonts w:ascii="Times New Roman" w:hAnsi="Times New Roman" w:cs="Times New Roman"/>
          <w:sz w:val="28"/>
          <w:szCs w:val="28"/>
        </w:rPr>
        <w:t xml:space="preserve"> внешней политике, а также на активном участии Турции в международных организациях</w:t>
      </w:r>
      <w:r w:rsidR="0001736D" w:rsidRPr="0001736D">
        <w:rPr>
          <w:rFonts w:ascii="Times New Roman" w:hAnsi="Times New Roman" w:cs="Times New Roman"/>
          <w:sz w:val="28"/>
          <w:szCs w:val="28"/>
        </w:rPr>
        <w:t xml:space="preserve"> [2]</w:t>
      </w:r>
      <w:r w:rsidRPr="0001736D">
        <w:rPr>
          <w:rFonts w:ascii="Times New Roman" w:hAnsi="Times New Roman" w:cs="Times New Roman"/>
          <w:sz w:val="28"/>
          <w:szCs w:val="28"/>
        </w:rPr>
        <w:t>.</w:t>
      </w:r>
    </w:p>
    <w:p w:rsidR="001D1875" w:rsidRPr="0001736D" w:rsidRDefault="005808E2"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По мнению Ахмета </w:t>
      </w:r>
      <w:proofErr w:type="spellStart"/>
      <w:r w:rsidRPr="0001736D">
        <w:rPr>
          <w:rFonts w:ascii="Times New Roman" w:hAnsi="Times New Roman" w:cs="Times New Roman"/>
          <w:sz w:val="28"/>
          <w:szCs w:val="28"/>
        </w:rPr>
        <w:t>Давутоглу</w:t>
      </w:r>
      <w:proofErr w:type="spellEnd"/>
      <w:r w:rsidRPr="0001736D">
        <w:rPr>
          <w:rFonts w:ascii="Times New Roman" w:hAnsi="Times New Roman" w:cs="Times New Roman"/>
          <w:sz w:val="28"/>
          <w:szCs w:val="28"/>
        </w:rPr>
        <w:t xml:space="preserve">, </w:t>
      </w:r>
      <w:r w:rsidR="001D1875" w:rsidRPr="0001736D">
        <w:rPr>
          <w:rFonts w:ascii="Times New Roman" w:hAnsi="Times New Roman" w:cs="Times New Roman"/>
          <w:sz w:val="28"/>
          <w:szCs w:val="28"/>
        </w:rPr>
        <w:t>Турция имеет боль</w:t>
      </w:r>
      <w:r w:rsidRPr="0001736D">
        <w:rPr>
          <w:rFonts w:ascii="Times New Roman" w:hAnsi="Times New Roman" w:cs="Times New Roman"/>
          <w:sz w:val="28"/>
          <w:szCs w:val="28"/>
        </w:rPr>
        <w:t>шой вес на международной арене, а</w:t>
      </w:r>
      <w:r w:rsidR="001D1875" w:rsidRPr="0001736D">
        <w:rPr>
          <w:rFonts w:ascii="Times New Roman" w:hAnsi="Times New Roman" w:cs="Times New Roman"/>
          <w:sz w:val="28"/>
          <w:szCs w:val="28"/>
        </w:rPr>
        <w:t xml:space="preserve"> многие страны чутко прислушиваются к выступлениям Турции по множеству региона</w:t>
      </w:r>
      <w:r w:rsidR="00637B9B" w:rsidRPr="0001736D">
        <w:rPr>
          <w:rFonts w:ascii="Times New Roman" w:hAnsi="Times New Roman" w:cs="Times New Roman"/>
          <w:sz w:val="28"/>
          <w:szCs w:val="28"/>
        </w:rPr>
        <w:t>льных и международных вопросов</w:t>
      </w:r>
      <w:r w:rsidR="001D1875" w:rsidRPr="0001736D">
        <w:rPr>
          <w:rFonts w:ascii="Times New Roman" w:hAnsi="Times New Roman" w:cs="Times New Roman"/>
          <w:sz w:val="28"/>
          <w:szCs w:val="28"/>
        </w:rPr>
        <w:t xml:space="preserve">. </w:t>
      </w:r>
    </w:p>
    <w:p w:rsidR="00CB53C6" w:rsidRPr="0001736D" w:rsidRDefault="001D1875"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Итогом проведения поли</w:t>
      </w:r>
      <w:r w:rsidR="00C271DE" w:rsidRPr="0001736D">
        <w:rPr>
          <w:rFonts w:ascii="Times New Roman" w:hAnsi="Times New Roman" w:cs="Times New Roman"/>
          <w:sz w:val="28"/>
          <w:szCs w:val="28"/>
        </w:rPr>
        <w:t xml:space="preserve">тики «ноль проблем с соседями» </w:t>
      </w:r>
      <w:r w:rsidRPr="0001736D">
        <w:rPr>
          <w:rFonts w:ascii="Times New Roman" w:hAnsi="Times New Roman" w:cs="Times New Roman"/>
          <w:sz w:val="28"/>
          <w:szCs w:val="28"/>
        </w:rPr>
        <w:t>на Ближнем</w:t>
      </w:r>
      <w:r w:rsidR="00C271DE" w:rsidRPr="0001736D">
        <w:rPr>
          <w:rFonts w:ascii="Times New Roman" w:hAnsi="Times New Roman" w:cs="Times New Roman"/>
          <w:sz w:val="28"/>
          <w:szCs w:val="28"/>
        </w:rPr>
        <w:t xml:space="preserve"> </w:t>
      </w:r>
      <w:r w:rsidRPr="0001736D">
        <w:rPr>
          <w:rFonts w:ascii="Times New Roman" w:hAnsi="Times New Roman" w:cs="Times New Roman"/>
          <w:sz w:val="28"/>
          <w:szCs w:val="28"/>
        </w:rPr>
        <w:t>Востоке стало существенное углубление экономического сотрудничества</w:t>
      </w:r>
      <w:r w:rsidR="00C271DE" w:rsidRPr="0001736D">
        <w:rPr>
          <w:rFonts w:ascii="Times New Roman" w:hAnsi="Times New Roman" w:cs="Times New Roman"/>
          <w:sz w:val="28"/>
          <w:szCs w:val="28"/>
        </w:rPr>
        <w:t xml:space="preserve"> </w:t>
      </w:r>
      <w:r w:rsidRPr="0001736D">
        <w:rPr>
          <w:rFonts w:ascii="Times New Roman" w:hAnsi="Times New Roman" w:cs="Times New Roman"/>
          <w:sz w:val="28"/>
          <w:szCs w:val="28"/>
        </w:rPr>
        <w:t>Турции с Сирией, Ираком, а также развитие межгосударственного взаимодействия по широкому с</w:t>
      </w:r>
      <w:r w:rsidR="00C271DE" w:rsidRPr="0001736D">
        <w:rPr>
          <w:rFonts w:ascii="Times New Roman" w:hAnsi="Times New Roman" w:cs="Times New Roman"/>
          <w:sz w:val="28"/>
          <w:szCs w:val="28"/>
        </w:rPr>
        <w:t>пектру направлений – от безопас</w:t>
      </w:r>
      <w:r w:rsidRPr="0001736D">
        <w:rPr>
          <w:rFonts w:ascii="Times New Roman" w:hAnsi="Times New Roman" w:cs="Times New Roman"/>
          <w:sz w:val="28"/>
          <w:szCs w:val="28"/>
        </w:rPr>
        <w:t>ности и энергетики до образования и транспортного сообщения.</w:t>
      </w:r>
    </w:p>
    <w:p w:rsidR="00D53D0E" w:rsidRPr="0001736D" w:rsidRDefault="004A1AAF"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Сближение Турции и ряда арабских стран в начале 21 века</w:t>
      </w:r>
      <w:r w:rsidR="0021055F" w:rsidRPr="0001736D">
        <w:rPr>
          <w:rFonts w:ascii="Times New Roman" w:hAnsi="Times New Roman" w:cs="Times New Roman"/>
          <w:sz w:val="28"/>
          <w:szCs w:val="28"/>
        </w:rPr>
        <w:t xml:space="preserve"> можно объяснить рядом факторов. Во-первых, экономическая составляющая, поскольку Турция одна из крупнейших экономик на Ближнем Востоке. Являясь индустриально развитой страной, Турция способна вести строительство, налаживать различные производства, готовить необходимые кадры.  Во-вторых, население Турции, как и население большинства арабских стран, исповедует ислам суннитского толка, что делает Турцию более </w:t>
      </w:r>
      <w:r w:rsidR="0021055F" w:rsidRPr="0001736D">
        <w:rPr>
          <w:rFonts w:ascii="Times New Roman" w:hAnsi="Times New Roman" w:cs="Times New Roman"/>
          <w:sz w:val="28"/>
          <w:szCs w:val="28"/>
        </w:rPr>
        <w:lastRenderedPageBreak/>
        <w:t xml:space="preserve">привлекательным союзником на Ближнем Востоке, в отличии, например, от шиитского Ирана. Кроме того, Турция сильный политический игрок в регионе и является важной составляющей регионального баланса сил на Ближнем Востоке. Немаловажным является и </w:t>
      </w:r>
      <w:r w:rsidRPr="0001736D">
        <w:rPr>
          <w:rFonts w:ascii="Times New Roman" w:hAnsi="Times New Roman" w:cs="Times New Roman"/>
          <w:sz w:val="28"/>
          <w:szCs w:val="28"/>
        </w:rPr>
        <w:t>антиизраильская риторика Анкары, её стремление отстаивать ценности ислама.</w:t>
      </w:r>
      <w:r w:rsidR="00D53D0E" w:rsidRPr="0001736D">
        <w:rPr>
          <w:rFonts w:ascii="Times New Roman" w:hAnsi="Times New Roman" w:cs="Times New Roman"/>
          <w:sz w:val="28"/>
          <w:szCs w:val="28"/>
        </w:rPr>
        <w:t xml:space="preserve"> Пытаясь сблизиться с арабскими странами, Турция сознательно пошла на ухудшение отношений с Израилем, заняв явную </w:t>
      </w:r>
      <w:proofErr w:type="spellStart"/>
      <w:r w:rsidR="00D53D0E" w:rsidRPr="0001736D">
        <w:rPr>
          <w:rFonts w:ascii="Times New Roman" w:hAnsi="Times New Roman" w:cs="Times New Roman"/>
          <w:sz w:val="28"/>
          <w:szCs w:val="28"/>
        </w:rPr>
        <w:t>пропалестинскую</w:t>
      </w:r>
      <w:proofErr w:type="spellEnd"/>
      <w:r w:rsidR="00D53D0E" w:rsidRPr="0001736D">
        <w:rPr>
          <w:rFonts w:ascii="Times New Roman" w:hAnsi="Times New Roman" w:cs="Times New Roman"/>
          <w:sz w:val="28"/>
          <w:szCs w:val="28"/>
        </w:rPr>
        <w:t xml:space="preserve"> позицию в арабо-израильском конфликте. </w:t>
      </w:r>
    </w:p>
    <w:p w:rsidR="004A1AAF" w:rsidRPr="0001736D" w:rsidRDefault="00D53D0E"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Заняв такую позицию в арабо-израильском конфликте, Турция стремилась получить полноправное членство в «клубе» ближневосточных миротворцев. А также,  избрав своей стратегической целью усиление влияния в арабском мире, Турецкая Республика вполне логично начала активно поддерживать Палестину в противовес Израилю. Это - верный путь для того чтобы снискать любовь арабской улицы и уважение арабских лидеров</w:t>
      </w:r>
      <w:r w:rsidR="0001736D" w:rsidRPr="0001736D">
        <w:rPr>
          <w:rFonts w:ascii="Times New Roman" w:hAnsi="Times New Roman" w:cs="Times New Roman"/>
          <w:sz w:val="28"/>
          <w:szCs w:val="28"/>
        </w:rPr>
        <w:t xml:space="preserve"> [11]</w:t>
      </w:r>
      <w:r w:rsidRPr="0001736D">
        <w:rPr>
          <w:rFonts w:ascii="Times New Roman" w:hAnsi="Times New Roman" w:cs="Times New Roman"/>
          <w:sz w:val="28"/>
          <w:szCs w:val="28"/>
        </w:rPr>
        <w:t xml:space="preserve">. Антиизраильская критика способствовала росту популярности  Р. </w:t>
      </w:r>
      <w:proofErr w:type="spellStart"/>
      <w:r w:rsidRPr="0001736D">
        <w:rPr>
          <w:rFonts w:ascii="Times New Roman" w:hAnsi="Times New Roman" w:cs="Times New Roman"/>
          <w:sz w:val="28"/>
          <w:szCs w:val="28"/>
        </w:rPr>
        <w:t>Эрдогана</w:t>
      </w:r>
      <w:proofErr w:type="spellEnd"/>
      <w:r w:rsidRPr="0001736D">
        <w:rPr>
          <w:rFonts w:ascii="Times New Roman" w:hAnsi="Times New Roman" w:cs="Times New Roman"/>
          <w:sz w:val="28"/>
          <w:szCs w:val="28"/>
        </w:rPr>
        <w:t xml:space="preserve"> и самой Турции на Ближнем Востоке.</w:t>
      </w:r>
    </w:p>
    <w:p w:rsidR="00FA65B1" w:rsidRPr="0001736D" w:rsidRDefault="0021055F"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Итак, арабо-турецкое </w:t>
      </w:r>
      <w:r w:rsidR="00FA65B1" w:rsidRPr="0001736D">
        <w:rPr>
          <w:rFonts w:ascii="Times New Roman" w:hAnsi="Times New Roman" w:cs="Times New Roman"/>
          <w:sz w:val="28"/>
          <w:szCs w:val="28"/>
        </w:rPr>
        <w:t>сотрудничеств</w:t>
      </w:r>
      <w:r w:rsidRPr="0001736D">
        <w:rPr>
          <w:rFonts w:ascii="Times New Roman" w:hAnsi="Times New Roman" w:cs="Times New Roman"/>
          <w:sz w:val="28"/>
          <w:szCs w:val="28"/>
        </w:rPr>
        <w:t>о</w:t>
      </w:r>
      <w:r w:rsidR="00FA65B1" w:rsidRPr="0001736D">
        <w:rPr>
          <w:rFonts w:ascii="Times New Roman" w:hAnsi="Times New Roman" w:cs="Times New Roman"/>
          <w:sz w:val="28"/>
          <w:szCs w:val="28"/>
        </w:rPr>
        <w:t xml:space="preserve"> </w:t>
      </w:r>
      <w:r w:rsidRPr="0001736D">
        <w:rPr>
          <w:rFonts w:ascii="Times New Roman" w:hAnsi="Times New Roman" w:cs="Times New Roman"/>
          <w:sz w:val="28"/>
          <w:szCs w:val="28"/>
        </w:rPr>
        <w:t>выражае</w:t>
      </w:r>
      <w:r w:rsidR="00FA65B1" w:rsidRPr="0001736D">
        <w:rPr>
          <w:rFonts w:ascii="Times New Roman" w:hAnsi="Times New Roman" w:cs="Times New Roman"/>
          <w:sz w:val="28"/>
          <w:szCs w:val="28"/>
        </w:rPr>
        <w:t>тся в двусторонней и многосторонней дипломатии, заключении различных договоров и соглашений, предусматривающих координацию политических</w:t>
      </w:r>
      <w:r w:rsidR="00340272" w:rsidRPr="0001736D">
        <w:rPr>
          <w:rFonts w:ascii="Times New Roman" w:hAnsi="Times New Roman" w:cs="Times New Roman"/>
          <w:sz w:val="28"/>
          <w:szCs w:val="28"/>
        </w:rPr>
        <w:t xml:space="preserve"> </w:t>
      </w:r>
      <w:r w:rsidR="00FA65B1" w:rsidRPr="0001736D">
        <w:rPr>
          <w:rFonts w:ascii="Times New Roman" w:hAnsi="Times New Roman" w:cs="Times New Roman"/>
          <w:sz w:val="28"/>
          <w:szCs w:val="28"/>
        </w:rPr>
        <w:t>линий в отношении наиболее острых региональных проблем, введения режимов благоприятствования в торговле и экономике. Взаимодействие подобного рода, разумеется, не означает ликвидации противоречий, однако делает</w:t>
      </w:r>
      <w:r w:rsidR="00340272" w:rsidRPr="0001736D">
        <w:rPr>
          <w:rFonts w:ascii="Times New Roman" w:hAnsi="Times New Roman" w:cs="Times New Roman"/>
          <w:sz w:val="28"/>
          <w:szCs w:val="28"/>
        </w:rPr>
        <w:t xml:space="preserve"> </w:t>
      </w:r>
      <w:r w:rsidR="00FA65B1" w:rsidRPr="0001736D">
        <w:rPr>
          <w:rFonts w:ascii="Times New Roman" w:hAnsi="Times New Roman" w:cs="Times New Roman"/>
          <w:sz w:val="28"/>
          <w:szCs w:val="28"/>
        </w:rPr>
        <w:t>противостояние менее стихийным и создает</w:t>
      </w:r>
      <w:r w:rsidR="00340272" w:rsidRPr="0001736D">
        <w:rPr>
          <w:rFonts w:ascii="Times New Roman" w:hAnsi="Times New Roman" w:cs="Times New Roman"/>
          <w:sz w:val="28"/>
          <w:szCs w:val="28"/>
        </w:rPr>
        <w:t xml:space="preserve"> </w:t>
      </w:r>
      <w:r w:rsidR="00FA65B1" w:rsidRPr="0001736D">
        <w:rPr>
          <w:rFonts w:ascii="Times New Roman" w:hAnsi="Times New Roman" w:cs="Times New Roman"/>
          <w:sz w:val="28"/>
          <w:szCs w:val="28"/>
        </w:rPr>
        <w:t>потенциал для посреднических усилий в случае</w:t>
      </w:r>
      <w:r w:rsidR="00340272" w:rsidRPr="0001736D">
        <w:rPr>
          <w:rFonts w:ascii="Times New Roman" w:hAnsi="Times New Roman" w:cs="Times New Roman"/>
          <w:sz w:val="28"/>
          <w:szCs w:val="28"/>
        </w:rPr>
        <w:t xml:space="preserve"> </w:t>
      </w:r>
      <w:r w:rsidR="00FA65B1" w:rsidRPr="0001736D">
        <w:rPr>
          <w:rFonts w:ascii="Times New Roman" w:hAnsi="Times New Roman" w:cs="Times New Roman"/>
          <w:sz w:val="28"/>
          <w:szCs w:val="28"/>
        </w:rPr>
        <w:t>возникновения серьезного противостояния.</w:t>
      </w:r>
    </w:p>
    <w:p w:rsidR="007F07EA" w:rsidRPr="0001736D" w:rsidRDefault="007F07EA"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Взаимовыгодные экономические отношения сложились у Турции</w:t>
      </w:r>
      <w:r w:rsidR="00FC5101" w:rsidRPr="0001736D">
        <w:rPr>
          <w:rFonts w:ascii="Times New Roman" w:hAnsi="Times New Roman" w:cs="Times New Roman"/>
          <w:sz w:val="28"/>
          <w:szCs w:val="28"/>
        </w:rPr>
        <w:t>,</w:t>
      </w:r>
      <w:r w:rsidRPr="0001736D">
        <w:rPr>
          <w:rFonts w:ascii="Times New Roman" w:hAnsi="Times New Roman" w:cs="Times New Roman"/>
          <w:sz w:val="28"/>
          <w:szCs w:val="28"/>
        </w:rPr>
        <w:t xml:space="preserve"> </w:t>
      </w:r>
      <w:r w:rsidR="00FC5101" w:rsidRPr="0001736D">
        <w:rPr>
          <w:rFonts w:ascii="Times New Roman" w:hAnsi="Times New Roman" w:cs="Times New Roman"/>
          <w:sz w:val="28"/>
          <w:szCs w:val="28"/>
        </w:rPr>
        <w:t>например,</w:t>
      </w:r>
      <w:r w:rsidRPr="0001736D">
        <w:rPr>
          <w:rFonts w:ascii="Times New Roman" w:hAnsi="Times New Roman" w:cs="Times New Roman"/>
          <w:sz w:val="28"/>
          <w:szCs w:val="28"/>
        </w:rPr>
        <w:t xml:space="preserve"> с Египтом. В 2005 году Анкара и Каир подписали Соглашение о свободной торговле, которое предусматривало снижение таможенных и некоторых иных барьеров между двумя странами, но при этом товары промышленного производства турецкого происхождения должны освобождаться от таможенных пошлин постепенно до 2020 года, а египетские – сразу с момента вступления в силу Соглашения.</w:t>
      </w:r>
      <w:r w:rsidR="00E65147" w:rsidRPr="0001736D">
        <w:rPr>
          <w:rFonts w:ascii="Times New Roman" w:hAnsi="Times New Roman" w:cs="Times New Roman"/>
          <w:sz w:val="28"/>
          <w:szCs w:val="28"/>
        </w:rPr>
        <w:t xml:space="preserve"> </w:t>
      </w:r>
      <w:r w:rsidRPr="0001736D">
        <w:rPr>
          <w:rFonts w:ascii="Times New Roman" w:hAnsi="Times New Roman" w:cs="Times New Roman"/>
          <w:sz w:val="28"/>
          <w:szCs w:val="28"/>
        </w:rPr>
        <w:t xml:space="preserve">Это повлекло за собой </w:t>
      </w:r>
      <w:r w:rsidRPr="0001736D">
        <w:rPr>
          <w:rFonts w:ascii="Times New Roman" w:hAnsi="Times New Roman" w:cs="Times New Roman"/>
          <w:sz w:val="28"/>
          <w:szCs w:val="28"/>
        </w:rPr>
        <w:lastRenderedPageBreak/>
        <w:t xml:space="preserve">активизацию двусторонней торговли. К 2011 году доля товаров турецкого происхождения составила 4,5 % на внутреннем рынке Египта по сравнению с 2 % в 2005 году. Египет стал 12-м по величине импортером турецкой продукции, а Турция – 5-м. Можно отметить, что  революционные события 2011 года не оказали существенного влияния на торговый оборот между странами. В январе 2017 года в Каире состоялся Турецко-Египетский бизнес-форум, где представители турецкой делегации заявили о намерениях инвестировать в экономику АРЕ до 10 </w:t>
      </w:r>
      <w:proofErr w:type="gramStart"/>
      <w:r w:rsidRPr="0001736D">
        <w:rPr>
          <w:rFonts w:ascii="Times New Roman" w:hAnsi="Times New Roman" w:cs="Times New Roman"/>
          <w:sz w:val="28"/>
          <w:szCs w:val="28"/>
        </w:rPr>
        <w:t>млрд</w:t>
      </w:r>
      <w:proofErr w:type="gramEnd"/>
      <w:r w:rsidRPr="0001736D">
        <w:rPr>
          <w:rFonts w:ascii="Times New Roman" w:hAnsi="Times New Roman" w:cs="Times New Roman"/>
          <w:sz w:val="28"/>
          <w:szCs w:val="28"/>
        </w:rPr>
        <w:t xml:space="preserve"> долл. США к концу 2018 года.</w:t>
      </w:r>
    </w:p>
    <w:p w:rsidR="005900C6" w:rsidRPr="0001736D" w:rsidRDefault="007C0C03"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После прихода к власти Партии Справедливости и Развития, Турции удалось наладить отношения с </w:t>
      </w:r>
      <w:r w:rsidR="000F4BC0" w:rsidRPr="0001736D">
        <w:rPr>
          <w:rFonts w:ascii="Times New Roman" w:hAnsi="Times New Roman" w:cs="Times New Roman"/>
          <w:sz w:val="28"/>
          <w:szCs w:val="28"/>
        </w:rPr>
        <w:t>И</w:t>
      </w:r>
      <w:r w:rsidRPr="0001736D">
        <w:rPr>
          <w:rFonts w:ascii="Times New Roman" w:hAnsi="Times New Roman" w:cs="Times New Roman"/>
          <w:sz w:val="28"/>
          <w:szCs w:val="28"/>
        </w:rPr>
        <w:t xml:space="preserve">раком, продемонстрировав </w:t>
      </w:r>
      <w:r w:rsidR="006D28D9" w:rsidRPr="0001736D">
        <w:rPr>
          <w:rFonts w:ascii="Times New Roman" w:hAnsi="Times New Roman" w:cs="Times New Roman"/>
          <w:sz w:val="28"/>
          <w:szCs w:val="28"/>
        </w:rPr>
        <w:t xml:space="preserve">солидарность с </w:t>
      </w:r>
      <w:r w:rsidR="00F36DFB" w:rsidRPr="0001736D">
        <w:rPr>
          <w:rFonts w:ascii="Times New Roman" w:hAnsi="Times New Roman" w:cs="Times New Roman"/>
          <w:sz w:val="28"/>
          <w:szCs w:val="28"/>
        </w:rPr>
        <w:t>арабским</w:t>
      </w:r>
      <w:r w:rsidR="006D28D9" w:rsidRPr="0001736D">
        <w:rPr>
          <w:rFonts w:ascii="Times New Roman" w:hAnsi="Times New Roman" w:cs="Times New Roman"/>
          <w:sz w:val="28"/>
          <w:szCs w:val="28"/>
        </w:rPr>
        <w:t xml:space="preserve"> миром. </w:t>
      </w:r>
      <w:r w:rsidR="005900C6" w:rsidRPr="0001736D">
        <w:rPr>
          <w:rFonts w:ascii="Times New Roman" w:hAnsi="Times New Roman" w:cs="Times New Roman"/>
          <w:sz w:val="28"/>
          <w:szCs w:val="28"/>
        </w:rPr>
        <w:t>В частности, в марте 2003 года Турция не допустила на свою территорию американские войска, готовившиеся к войне в Ираке, и тем самым воспрепятствовала открытию второго северного фронта в Ираке</w:t>
      </w:r>
      <w:r w:rsidR="0001736D" w:rsidRPr="0001736D">
        <w:rPr>
          <w:rFonts w:ascii="Times New Roman" w:hAnsi="Times New Roman" w:cs="Times New Roman"/>
          <w:sz w:val="28"/>
          <w:szCs w:val="28"/>
        </w:rPr>
        <w:t xml:space="preserve"> [4]</w:t>
      </w:r>
      <w:r w:rsidR="005900C6" w:rsidRPr="0001736D">
        <w:rPr>
          <w:rFonts w:ascii="Times New Roman" w:hAnsi="Times New Roman" w:cs="Times New Roman"/>
          <w:sz w:val="28"/>
          <w:szCs w:val="28"/>
        </w:rPr>
        <w:t>, что в значительной мере способствовало укреплению отношений Турции с другими странами Ближнего Востока, в том числе с Ираном и Сирией.</w:t>
      </w:r>
    </w:p>
    <w:p w:rsidR="002D476D" w:rsidRPr="0001736D" w:rsidRDefault="002D476D" w:rsidP="0001736D">
      <w:pPr>
        <w:spacing w:after="0" w:line="360" w:lineRule="auto"/>
        <w:ind w:firstLine="709"/>
        <w:contextualSpacing/>
        <w:jc w:val="both"/>
        <w:rPr>
          <w:rFonts w:ascii="Times New Roman" w:eastAsia="Times New Roman" w:hAnsi="Times New Roman" w:cs="Times New Roman"/>
          <w:sz w:val="28"/>
          <w:szCs w:val="28"/>
        </w:rPr>
      </w:pPr>
      <w:r w:rsidRPr="0001736D">
        <w:rPr>
          <w:rFonts w:ascii="Times New Roman" w:hAnsi="Times New Roman" w:cs="Times New Roman"/>
          <w:sz w:val="28"/>
          <w:szCs w:val="28"/>
        </w:rPr>
        <w:t xml:space="preserve">После прихода к власти в Турции ПСР также удалось наладить отношения и с Сирией. В 2004 году, впервые за 57 лет сирийский президент посетил Турцию. </w:t>
      </w:r>
      <w:r w:rsidRPr="0001736D">
        <w:rPr>
          <w:rFonts w:ascii="Times New Roman" w:eastAsia="Times New Roman" w:hAnsi="Times New Roman" w:cs="Times New Roman"/>
          <w:sz w:val="28"/>
          <w:szCs w:val="28"/>
        </w:rPr>
        <w:t>С этого момента встречи на высшем уровне приобрели регулярный характер. Между двумя государствами был заключен ряд важных межгосударственных соглашений, например Договор о свободной торговле  и Договор о распределении водных ресурсов, который положил начало поиску решения проблемы трансграничных рек - одной из застарелых проблем турецко-сирийских отношений.</w:t>
      </w:r>
    </w:p>
    <w:p w:rsidR="002D476D" w:rsidRPr="0001736D" w:rsidRDefault="002D476D" w:rsidP="0001736D">
      <w:pPr>
        <w:spacing w:after="0" w:line="360" w:lineRule="auto"/>
        <w:ind w:firstLine="709"/>
        <w:contextualSpacing/>
        <w:jc w:val="both"/>
        <w:rPr>
          <w:rFonts w:ascii="Times New Roman" w:eastAsia="Times New Roman" w:hAnsi="Times New Roman" w:cs="Times New Roman"/>
          <w:sz w:val="28"/>
          <w:szCs w:val="28"/>
        </w:rPr>
      </w:pPr>
      <w:r w:rsidRPr="0001736D">
        <w:rPr>
          <w:rFonts w:ascii="Times New Roman" w:eastAsia="Times New Roman" w:hAnsi="Times New Roman" w:cs="Times New Roman"/>
          <w:sz w:val="28"/>
          <w:szCs w:val="28"/>
        </w:rPr>
        <w:t>В конце 2009 г. состоялись первые заседания турецко-иракского и турецко-сирийского советов стратегического сотрудничества высокого уровня, которые стали принципиально новой формой развития отношений Анкары со своими ближайшими соседями на Ближнем Востоке</w:t>
      </w:r>
      <w:r w:rsidR="0001736D" w:rsidRPr="0001736D">
        <w:rPr>
          <w:rFonts w:ascii="Times New Roman" w:eastAsia="Times New Roman" w:hAnsi="Times New Roman" w:cs="Times New Roman"/>
          <w:sz w:val="28"/>
          <w:szCs w:val="28"/>
        </w:rPr>
        <w:t xml:space="preserve"> [10, с.42]</w:t>
      </w:r>
      <w:r w:rsidRPr="0001736D">
        <w:rPr>
          <w:rFonts w:ascii="Times New Roman" w:eastAsia="Times New Roman" w:hAnsi="Times New Roman" w:cs="Times New Roman"/>
          <w:sz w:val="28"/>
          <w:szCs w:val="28"/>
        </w:rPr>
        <w:t>.</w:t>
      </w:r>
    </w:p>
    <w:p w:rsidR="002D476D" w:rsidRPr="0001736D" w:rsidRDefault="002D476D" w:rsidP="0001736D">
      <w:pPr>
        <w:spacing w:after="0" w:line="360" w:lineRule="auto"/>
        <w:ind w:firstLine="709"/>
        <w:contextualSpacing/>
        <w:jc w:val="both"/>
        <w:rPr>
          <w:rFonts w:ascii="Times New Roman" w:eastAsia="Times New Roman" w:hAnsi="Times New Roman" w:cs="Times New Roman"/>
          <w:sz w:val="28"/>
          <w:szCs w:val="28"/>
        </w:rPr>
      </w:pPr>
      <w:r w:rsidRPr="0001736D">
        <w:rPr>
          <w:rFonts w:ascii="Times New Roman" w:eastAsia="Times New Roman" w:hAnsi="Times New Roman" w:cs="Times New Roman"/>
          <w:sz w:val="28"/>
          <w:szCs w:val="28"/>
        </w:rPr>
        <w:t>Основной целью совместных заседаний  стал выход на уровень стратегического партнёрства в сфере политики, экономики, энергетики, использования водных ресурсов,</w:t>
      </w:r>
      <w:r w:rsidR="00E73036" w:rsidRPr="0001736D">
        <w:rPr>
          <w:rFonts w:ascii="Times New Roman" w:eastAsia="Times New Roman" w:hAnsi="Times New Roman" w:cs="Times New Roman"/>
          <w:sz w:val="28"/>
          <w:szCs w:val="28"/>
        </w:rPr>
        <w:t xml:space="preserve"> </w:t>
      </w:r>
      <w:r w:rsidRPr="0001736D">
        <w:rPr>
          <w:rFonts w:ascii="Times New Roman" w:eastAsia="Times New Roman" w:hAnsi="Times New Roman" w:cs="Times New Roman"/>
          <w:sz w:val="28"/>
          <w:szCs w:val="28"/>
        </w:rPr>
        <w:t xml:space="preserve">а также сфера культуры. В 2010 г. был </w:t>
      </w:r>
      <w:r w:rsidRPr="0001736D">
        <w:rPr>
          <w:rFonts w:ascii="Times New Roman" w:eastAsia="Times New Roman" w:hAnsi="Times New Roman" w:cs="Times New Roman"/>
          <w:sz w:val="28"/>
          <w:szCs w:val="28"/>
        </w:rPr>
        <w:lastRenderedPageBreak/>
        <w:t>учреждён четырёхсторонний Совет стратегического сотрудничества высокого уровня, в котором приняли участие Турция, Сирия, Иордания и Ливан. Целью создания Совета стало развитие долгосрочного стратегического партнёрства и продвижение к экономической интеграции, а также создание зоны свободной торговли между странами-участницами</w:t>
      </w:r>
      <w:r w:rsidR="0001736D" w:rsidRPr="0001736D">
        <w:rPr>
          <w:rFonts w:ascii="Times New Roman" w:eastAsia="Times New Roman" w:hAnsi="Times New Roman" w:cs="Times New Roman"/>
          <w:sz w:val="28"/>
          <w:szCs w:val="28"/>
        </w:rPr>
        <w:t xml:space="preserve"> [5]</w:t>
      </w:r>
      <w:r w:rsidRPr="0001736D">
        <w:rPr>
          <w:rFonts w:ascii="Times New Roman" w:eastAsia="Times New Roman" w:hAnsi="Times New Roman" w:cs="Times New Roman"/>
          <w:sz w:val="28"/>
          <w:szCs w:val="28"/>
        </w:rPr>
        <w:t>.</w:t>
      </w:r>
    </w:p>
    <w:p w:rsidR="00D53D0E" w:rsidRPr="0001736D" w:rsidRDefault="00D53D0E"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Примечательно, что турецкая внешнеполитическая доктрина «Ноль проблем с соседями» помогла наладить партнерские отношения со многими региональными диктаторами. Поскольку для Турции немаловажным было расширение географии для бурно развивающейся турецкой экономики за счет арабских государств, где рынок контролировался правящим режимом, немаловажно было установить тесные взаимоотношения с режимом. </w:t>
      </w:r>
    </w:p>
    <w:p w:rsidR="005E206D" w:rsidRPr="0001736D" w:rsidRDefault="005E206D"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Ярким примером тому служат тесные взаимоотношения Турции с ливийским лидером М. Каддафи.  Это </w:t>
      </w:r>
      <w:proofErr w:type="gramStart"/>
      <w:r w:rsidRPr="0001736D">
        <w:rPr>
          <w:rFonts w:ascii="Times New Roman" w:hAnsi="Times New Roman" w:cs="Times New Roman"/>
          <w:sz w:val="28"/>
          <w:szCs w:val="28"/>
        </w:rPr>
        <w:t>объясняет</w:t>
      </w:r>
      <w:proofErr w:type="gramEnd"/>
      <w:r w:rsidRPr="0001736D">
        <w:rPr>
          <w:rFonts w:ascii="Times New Roman" w:hAnsi="Times New Roman" w:cs="Times New Roman"/>
          <w:sz w:val="28"/>
          <w:szCs w:val="28"/>
        </w:rPr>
        <w:t xml:space="preserve"> почему Турция долго возражала против участия сил НАТО в ливийской гражданской войне. Падение режима </w:t>
      </w:r>
      <w:proofErr w:type="spellStart"/>
      <w:r w:rsidRPr="0001736D">
        <w:rPr>
          <w:rFonts w:ascii="Times New Roman" w:hAnsi="Times New Roman" w:cs="Times New Roman"/>
          <w:sz w:val="28"/>
          <w:szCs w:val="28"/>
        </w:rPr>
        <w:t>М.Каддафи</w:t>
      </w:r>
      <w:proofErr w:type="spellEnd"/>
      <w:r w:rsidRPr="0001736D">
        <w:rPr>
          <w:rFonts w:ascii="Times New Roman" w:hAnsi="Times New Roman" w:cs="Times New Roman"/>
          <w:sz w:val="28"/>
          <w:szCs w:val="28"/>
        </w:rPr>
        <w:t xml:space="preserve"> в Ливии стало тяжелейшим испытанием для Турции, у которой в тот момент имелось около 15 </w:t>
      </w:r>
      <w:proofErr w:type="gramStart"/>
      <w:r w:rsidRPr="0001736D">
        <w:rPr>
          <w:rFonts w:ascii="Times New Roman" w:hAnsi="Times New Roman" w:cs="Times New Roman"/>
          <w:sz w:val="28"/>
          <w:szCs w:val="28"/>
        </w:rPr>
        <w:t>млрд</w:t>
      </w:r>
      <w:proofErr w:type="gramEnd"/>
      <w:r w:rsidRPr="0001736D">
        <w:rPr>
          <w:rFonts w:ascii="Times New Roman" w:hAnsi="Times New Roman" w:cs="Times New Roman"/>
          <w:sz w:val="28"/>
          <w:szCs w:val="28"/>
        </w:rPr>
        <w:t xml:space="preserve"> долл.</w:t>
      </w:r>
      <w:r w:rsidR="00FC5101" w:rsidRPr="0001736D">
        <w:rPr>
          <w:rFonts w:ascii="Times New Roman" w:hAnsi="Times New Roman" w:cs="Times New Roman"/>
          <w:sz w:val="28"/>
          <w:szCs w:val="28"/>
        </w:rPr>
        <w:t xml:space="preserve"> </w:t>
      </w:r>
      <w:r w:rsidRPr="0001736D">
        <w:rPr>
          <w:rFonts w:ascii="Times New Roman" w:hAnsi="Times New Roman" w:cs="Times New Roman"/>
          <w:sz w:val="28"/>
          <w:szCs w:val="28"/>
        </w:rPr>
        <w:t xml:space="preserve">инвестиций в Ливии. </w:t>
      </w:r>
    </w:p>
    <w:p w:rsidR="00FC5101" w:rsidRPr="0001736D" w:rsidRDefault="00FE57C0"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Трансформации в арабском мире, вызванные</w:t>
      </w:r>
      <w:r w:rsidR="007C4A03" w:rsidRPr="0001736D">
        <w:rPr>
          <w:rFonts w:ascii="Times New Roman" w:hAnsi="Times New Roman" w:cs="Times New Roman"/>
          <w:sz w:val="28"/>
          <w:szCs w:val="28"/>
        </w:rPr>
        <w:t xml:space="preserve"> событиями «арабской весны» дали Турции шанс укрепить свое регионал</w:t>
      </w:r>
      <w:r w:rsidR="00E33242" w:rsidRPr="0001736D">
        <w:rPr>
          <w:rFonts w:ascii="Times New Roman" w:hAnsi="Times New Roman" w:cs="Times New Roman"/>
          <w:sz w:val="28"/>
          <w:szCs w:val="28"/>
        </w:rPr>
        <w:t xml:space="preserve">ьное влияние и стать моделью демократии для новых правительств в арабских странах. </w:t>
      </w:r>
      <w:r w:rsidRPr="0001736D">
        <w:rPr>
          <w:rFonts w:ascii="Times New Roman" w:hAnsi="Times New Roman" w:cs="Times New Roman"/>
          <w:sz w:val="28"/>
          <w:szCs w:val="28"/>
        </w:rPr>
        <w:t xml:space="preserve">Следует отметить, что </w:t>
      </w:r>
      <w:r w:rsidR="00DD262B" w:rsidRPr="0001736D">
        <w:rPr>
          <w:rFonts w:ascii="Times New Roman" w:hAnsi="Times New Roman" w:cs="Times New Roman"/>
          <w:sz w:val="28"/>
          <w:szCs w:val="28"/>
        </w:rPr>
        <w:t xml:space="preserve">в первые дни после начала событий «арабской весны» </w:t>
      </w:r>
      <w:r w:rsidR="004E4374" w:rsidRPr="0001736D">
        <w:rPr>
          <w:rFonts w:ascii="Times New Roman" w:hAnsi="Times New Roman" w:cs="Times New Roman"/>
          <w:sz w:val="28"/>
          <w:szCs w:val="28"/>
        </w:rPr>
        <w:t>в Турции господствовала «политика молч</w:t>
      </w:r>
      <w:r w:rsidR="004806F5" w:rsidRPr="0001736D">
        <w:rPr>
          <w:rFonts w:ascii="Times New Roman" w:hAnsi="Times New Roman" w:cs="Times New Roman"/>
          <w:sz w:val="28"/>
          <w:szCs w:val="28"/>
        </w:rPr>
        <w:t>ания» и подход «</w:t>
      </w:r>
      <w:proofErr w:type="gramStart"/>
      <w:r w:rsidR="004806F5" w:rsidRPr="0001736D">
        <w:rPr>
          <w:rFonts w:ascii="Times New Roman" w:hAnsi="Times New Roman" w:cs="Times New Roman"/>
          <w:sz w:val="28"/>
          <w:szCs w:val="28"/>
        </w:rPr>
        <w:t>поживем</w:t>
      </w:r>
      <w:proofErr w:type="gramEnd"/>
      <w:r w:rsidR="004806F5" w:rsidRPr="0001736D">
        <w:rPr>
          <w:rFonts w:ascii="Times New Roman" w:hAnsi="Times New Roman" w:cs="Times New Roman"/>
          <w:sz w:val="28"/>
          <w:szCs w:val="28"/>
        </w:rPr>
        <w:t xml:space="preserve"> увидим»</w:t>
      </w:r>
      <w:r w:rsidR="0001736D" w:rsidRPr="0001736D">
        <w:rPr>
          <w:rFonts w:ascii="Times New Roman" w:hAnsi="Times New Roman" w:cs="Times New Roman"/>
          <w:sz w:val="28"/>
          <w:szCs w:val="28"/>
        </w:rPr>
        <w:t xml:space="preserve"> [7, </w:t>
      </w:r>
      <w:r w:rsidR="0001736D" w:rsidRPr="0001736D">
        <w:rPr>
          <w:rFonts w:ascii="Times New Roman" w:hAnsi="Times New Roman" w:cs="Times New Roman"/>
          <w:sz w:val="28"/>
          <w:szCs w:val="28"/>
          <w:lang w:val="en-US"/>
        </w:rPr>
        <w:t>c</w:t>
      </w:r>
      <w:r w:rsidR="0001736D" w:rsidRPr="0001736D">
        <w:rPr>
          <w:rFonts w:ascii="Times New Roman" w:hAnsi="Times New Roman" w:cs="Times New Roman"/>
          <w:sz w:val="28"/>
          <w:szCs w:val="28"/>
        </w:rPr>
        <w:t>.509]</w:t>
      </w:r>
      <w:r w:rsidR="004736FE" w:rsidRPr="0001736D">
        <w:rPr>
          <w:rFonts w:ascii="Times New Roman" w:hAnsi="Times New Roman" w:cs="Times New Roman"/>
          <w:sz w:val="28"/>
          <w:szCs w:val="28"/>
        </w:rPr>
        <w:t xml:space="preserve">. </w:t>
      </w:r>
      <w:r w:rsidR="00043380" w:rsidRPr="0001736D">
        <w:rPr>
          <w:rFonts w:ascii="Times New Roman" w:hAnsi="Times New Roman" w:cs="Times New Roman"/>
          <w:sz w:val="28"/>
          <w:szCs w:val="28"/>
        </w:rPr>
        <w:t>Однако</w:t>
      </w:r>
      <w:proofErr w:type="gramStart"/>
      <w:r w:rsidR="00043380" w:rsidRPr="0001736D">
        <w:rPr>
          <w:rFonts w:ascii="Times New Roman" w:hAnsi="Times New Roman" w:cs="Times New Roman"/>
          <w:sz w:val="28"/>
          <w:szCs w:val="28"/>
        </w:rPr>
        <w:t>,</w:t>
      </w:r>
      <w:proofErr w:type="gramEnd"/>
      <w:r w:rsidR="00043380" w:rsidRPr="0001736D">
        <w:rPr>
          <w:rFonts w:ascii="Times New Roman" w:hAnsi="Times New Roman" w:cs="Times New Roman"/>
          <w:sz w:val="28"/>
          <w:szCs w:val="28"/>
        </w:rPr>
        <w:t xml:space="preserve"> </w:t>
      </w:r>
      <w:r w:rsidR="004806F5" w:rsidRPr="0001736D">
        <w:rPr>
          <w:rFonts w:ascii="Times New Roman" w:hAnsi="Times New Roman" w:cs="Times New Roman"/>
          <w:sz w:val="28"/>
          <w:szCs w:val="28"/>
        </w:rPr>
        <w:t xml:space="preserve">чуть позже </w:t>
      </w:r>
      <w:r w:rsidR="00CD50BE" w:rsidRPr="0001736D">
        <w:rPr>
          <w:rFonts w:ascii="Times New Roman" w:hAnsi="Times New Roman" w:cs="Times New Roman"/>
          <w:sz w:val="28"/>
          <w:szCs w:val="28"/>
        </w:rPr>
        <w:t>Турция попыталась выступить в качестве</w:t>
      </w:r>
      <w:r w:rsidR="00043380" w:rsidRPr="0001736D">
        <w:rPr>
          <w:rFonts w:ascii="Times New Roman" w:hAnsi="Times New Roman" w:cs="Times New Roman"/>
          <w:sz w:val="28"/>
          <w:szCs w:val="28"/>
        </w:rPr>
        <w:t xml:space="preserve"> </w:t>
      </w:r>
      <w:r w:rsidR="00043380" w:rsidRPr="0001736D">
        <w:rPr>
          <w:rFonts w:ascii="Times New Roman" w:eastAsia="Times New Roman" w:hAnsi="Times New Roman" w:cs="Times New Roman"/>
          <w:sz w:val="28"/>
          <w:szCs w:val="28"/>
        </w:rPr>
        <w:t>форпоста демократии на Ближнем Востоке</w:t>
      </w:r>
      <w:r w:rsidR="005B3CDC" w:rsidRPr="0001736D">
        <w:rPr>
          <w:rFonts w:ascii="Times New Roman" w:eastAsia="Times New Roman" w:hAnsi="Times New Roman" w:cs="Times New Roman"/>
          <w:sz w:val="28"/>
          <w:szCs w:val="28"/>
        </w:rPr>
        <w:t xml:space="preserve"> </w:t>
      </w:r>
      <w:r w:rsidR="00043380" w:rsidRPr="0001736D">
        <w:rPr>
          <w:rFonts w:ascii="Times New Roman" w:eastAsia="Times New Roman" w:hAnsi="Times New Roman" w:cs="Times New Roman"/>
          <w:sz w:val="28"/>
          <w:szCs w:val="28"/>
        </w:rPr>
        <w:t xml:space="preserve"> и установить </w:t>
      </w:r>
      <w:r w:rsidR="005B3CDC" w:rsidRPr="0001736D">
        <w:rPr>
          <w:rFonts w:ascii="Times New Roman" w:eastAsia="Times New Roman" w:hAnsi="Times New Roman" w:cs="Times New Roman"/>
          <w:sz w:val="28"/>
          <w:szCs w:val="28"/>
        </w:rPr>
        <w:t>выгодные для себя контакты</w:t>
      </w:r>
      <w:r w:rsidR="008739AB" w:rsidRPr="0001736D">
        <w:rPr>
          <w:rFonts w:ascii="Times New Roman" w:eastAsia="Times New Roman" w:hAnsi="Times New Roman" w:cs="Times New Roman"/>
          <w:sz w:val="28"/>
          <w:szCs w:val="28"/>
        </w:rPr>
        <w:t xml:space="preserve"> с новыми правительствами, приходящим</w:t>
      </w:r>
      <w:r w:rsidR="00043380" w:rsidRPr="0001736D">
        <w:rPr>
          <w:rFonts w:ascii="Times New Roman" w:eastAsia="Times New Roman" w:hAnsi="Times New Roman" w:cs="Times New Roman"/>
          <w:sz w:val="28"/>
          <w:szCs w:val="28"/>
        </w:rPr>
        <w:t xml:space="preserve"> на смену консервативным режимам.</w:t>
      </w:r>
      <w:r w:rsidR="007F07EA" w:rsidRPr="0001736D">
        <w:rPr>
          <w:rFonts w:ascii="Times New Roman" w:hAnsi="Times New Roman" w:cs="Times New Roman"/>
          <w:sz w:val="28"/>
          <w:szCs w:val="28"/>
        </w:rPr>
        <w:t xml:space="preserve"> </w:t>
      </w:r>
    </w:p>
    <w:p w:rsidR="00E86C28" w:rsidRPr="0001736D" w:rsidRDefault="00342A5D" w:rsidP="0001736D">
      <w:pPr>
        <w:spacing w:after="0" w:line="360" w:lineRule="auto"/>
        <w:ind w:firstLine="709"/>
        <w:contextualSpacing/>
        <w:jc w:val="both"/>
        <w:rPr>
          <w:rFonts w:ascii="Times New Roman" w:eastAsia="Times New Roman" w:hAnsi="Times New Roman" w:cs="Times New Roman"/>
          <w:sz w:val="28"/>
          <w:szCs w:val="28"/>
        </w:rPr>
      </w:pPr>
      <w:r w:rsidRPr="0001736D">
        <w:rPr>
          <w:rFonts w:ascii="Times New Roman" w:hAnsi="Times New Roman" w:cs="Times New Roman"/>
          <w:sz w:val="28"/>
          <w:szCs w:val="28"/>
        </w:rPr>
        <w:t xml:space="preserve">Серьезным вызовом для </w:t>
      </w:r>
      <w:r w:rsidR="004806F5" w:rsidRPr="0001736D">
        <w:rPr>
          <w:rFonts w:ascii="Times New Roman" w:hAnsi="Times New Roman" w:cs="Times New Roman"/>
          <w:sz w:val="28"/>
          <w:szCs w:val="28"/>
        </w:rPr>
        <w:t>взаимоотношений</w:t>
      </w:r>
      <w:r w:rsidRPr="0001736D">
        <w:rPr>
          <w:rFonts w:ascii="Times New Roman" w:hAnsi="Times New Roman" w:cs="Times New Roman"/>
          <w:sz w:val="28"/>
          <w:szCs w:val="28"/>
        </w:rPr>
        <w:t xml:space="preserve"> Турции стали события в </w:t>
      </w:r>
      <w:r w:rsidR="0071626A" w:rsidRPr="0001736D">
        <w:rPr>
          <w:rFonts w:ascii="Times New Roman" w:hAnsi="Times New Roman" w:cs="Times New Roman"/>
          <w:sz w:val="28"/>
          <w:szCs w:val="28"/>
        </w:rPr>
        <w:t xml:space="preserve">Сирии. Вплоть до августа 2011 года Турция проводила взвешенную политику </w:t>
      </w:r>
      <w:r w:rsidR="004B0761" w:rsidRPr="0001736D">
        <w:rPr>
          <w:rFonts w:ascii="Times New Roman" w:hAnsi="Times New Roman" w:cs="Times New Roman"/>
          <w:sz w:val="28"/>
          <w:szCs w:val="28"/>
        </w:rPr>
        <w:t xml:space="preserve">в отношении внутриполитической ситуации в Сирии. </w:t>
      </w:r>
      <w:r w:rsidR="005F6F34" w:rsidRPr="0001736D">
        <w:rPr>
          <w:rFonts w:ascii="Times New Roman" w:eastAsia="Times New Roman" w:hAnsi="Times New Roman" w:cs="Times New Roman"/>
          <w:sz w:val="28"/>
          <w:szCs w:val="28"/>
        </w:rPr>
        <w:t xml:space="preserve">Ситуация резко изменилась после проведенной сирийской армией военной операции </w:t>
      </w:r>
      <w:r w:rsidR="00895A51" w:rsidRPr="0001736D">
        <w:rPr>
          <w:rFonts w:ascii="Times New Roman" w:eastAsia="Times New Roman" w:hAnsi="Times New Roman" w:cs="Times New Roman"/>
          <w:sz w:val="28"/>
          <w:szCs w:val="28"/>
        </w:rPr>
        <w:t xml:space="preserve">в городе Хама в августе 2011 года. </w:t>
      </w:r>
      <w:r w:rsidR="004D2171" w:rsidRPr="0001736D">
        <w:rPr>
          <w:rFonts w:ascii="Times New Roman" w:eastAsia="Times New Roman" w:hAnsi="Times New Roman" w:cs="Times New Roman"/>
          <w:sz w:val="28"/>
          <w:szCs w:val="28"/>
        </w:rPr>
        <w:t xml:space="preserve">Турция </w:t>
      </w:r>
      <w:r w:rsidR="00FA1F9F" w:rsidRPr="0001736D">
        <w:rPr>
          <w:rFonts w:ascii="Times New Roman" w:eastAsia="Times New Roman" w:hAnsi="Times New Roman" w:cs="Times New Roman"/>
          <w:sz w:val="28"/>
          <w:szCs w:val="28"/>
        </w:rPr>
        <w:t>заявила о пре</w:t>
      </w:r>
      <w:r w:rsidR="004D2171" w:rsidRPr="0001736D">
        <w:rPr>
          <w:rFonts w:ascii="Times New Roman" w:eastAsia="Times New Roman" w:hAnsi="Times New Roman" w:cs="Times New Roman"/>
          <w:sz w:val="28"/>
          <w:szCs w:val="28"/>
        </w:rPr>
        <w:t xml:space="preserve">кращении диалога с Б. </w:t>
      </w:r>
      <w:proofErr w:type="spellStart"/>
      <w:r w:rsidR="004D2171" w:rsidRPr="0001736D">
        <w:rPr>
          <w:rFonts w:ascii="Times New Roman" w:eastAsia="Times New Roman" w:hAnsi="Times New Roman" w:cs="Times New Roman"/>
          <w:sz w:val="28"/>
          <w:szCs w:val="28"/>
        </w:rPr>
        <w:t>Асадом</w:t>
      </w:r>
      <w:proofErr w:type="spellEnd"/>
      <w:r w:rsidR="004D2171" w:rsidRPr="0001736D">
        <w:rPr>
          <w:rFonts w:ascii="Times New Roman" w:eastAsia="Times New Roman" w:hAnsi="Times New Roman" w:cs="Times New Roman"/>
          <w:sz w:val="28"/>
          <w:szCs w:val="28"/>
        </w:rPr>
        <w:t xml:space="preserve"> и с</w:t>
      </w:r>
      <w:r w:rsidR="00FA1F9F" w:rsidRPr="0001736D">
        <w:rPr>
          <w:rFonts w:ascii="Times New Roman" w:eastAsia="Times New Roman" w:hAnsi="Times New Roman" w:cs="Times New Roman"/>
          <w:sz w:val="28"/>
          <w:szCs w:val="28"/>
        </w:rPr>
        <w:t>овместно с США ввела односторон</w:t>
      </w:r>
      <w:r w:rsidR="004D2171" w:rsidRPr="0001736D">
        <w:rPr>
          <w:rFonts w:ascii="Times New Roman" w:eastAsia="Times New Roman" w:hAnsi="Times New Roman" w:cs="Times New Roman"/>
          <w:sz w:val="28"/>
          <w:szCs w:val="28"/>
        </w:rPr>
        <w:t xml:space="preserve">ние санкции против представителей </w:t>
      </w:r>
      <w:r w:rsidR="00FA1F9F" w:rsidRPr="0001736D">
        <w:rPr>
          <w:rFonts w:ascii="Times New Roman" w:eastAsia="Times New Roman" w:hAnsi="Times New Roman" w:cs="Times New Roman"/>
          <w:sz w:val="28"/>
          <w:szCs w:val="28"/>
        </w:rPr>
        <w:lastRenderedPageBreak/>
        <w:t xml:space="preserve">сирийского режима. </w:t>
      </w:r>
      <w:r w:rsidR="000673D1" w:rsidRPr="0001736D">
        <w:rPr>
          <w:rFonts w:ascii="Times New Roman" w:eastAsia="Times New Roman" w:hAnsi="Times New Roman" w:cs="Times New Roman"/>
          <w:sz w:val="28"/>
          <w:szCs w:val="28"/>
        </w:rPr>
        <w:t>Турецкое руководство восприняло восстание в Сирии как свою внутреннюю проблему, она открыла двери для сирийских беженцев</w:t>
      </w:r>
      <w:r w:rsidR="004E4D98" w:rsidRPr="0001736D">
        <w:rPr>
          <w:rFonts w:ascii="Times New Roman" w:eastAsia="Times New Roman" w:hAnsi="Times New Roman" w:cs="Times New Roman"/>
          <w:sz w:val="28"/>
          <w:szCs w:val="28"/>
        </w:rPr>
        <w:t xml:space="preserve"> и способствовала проведению на своей территории совещаний сирийской оппозиции. </w:t>
      </w:r>
      <w:r w:rsidR="00DC3FD9" w:rsidRPr="0001736D">
        <w:rPr>
          <w:rFonts w:ascii="Times New Roman" w:eastAsia="Times New Roman" w:hAnsi="Times New Roman" w:cs="Times New Roman"/>
          <w:sz w:val="28"/>
          <w:szCs w:val="28"/>
        </w:rPr>
        <w:t xml:space="preserve"> </w:t>
      </w:r>
      <w:r w:rsidR="004D2171" w:rsidRPr="0001736D">
        <w:rPr>
          <w:rFonts w:ascii="Times New Roman" w:eastAsia="Times New Roman" w:hAnsi="Times New Roman" w:cs="Times New Roman"/>
          <w:sz w:val="28"/>
          <w:szCs w:val="28"/>
        </w:rPr>
        <w:t>Разрыв отношений с президентом</w:t>
      </w:r>
      <w:r w:rsidR="00DC3FD9" w:rsidRPr="0001736D">
        <w:rPr>
          <w:rFonts w:ascii="Times New Roman" w:eastAsia="Times New Roman" w:hAnsi="Times New Roman" w:cs="Times New Roman"/>
          <w:sz w:val="28"/>
          <w:szCs w:val="28"/>
        </w:rPr>
        <w:t xml:space="preserve"> Б. </w:t>
      </w:r>
      <w:proofErr w:type="spellStart"/>
      <w:r w:rsidR="00DC3FD9" w:rsidRPr="0001736D">
        <w:rPr>
          <w:rFonts w:ascii="Times New Roman" w:eastAsia="Times New Roman" w:hAnsi="Times New Roman" w:cs="Times New Roman"/>
          <w:sz w:val="28"/>
          <w:szCs w:val="28"/>
        </w:rPr>
        <w:t>Асадом</w:t>
      </w:r>
      <w:proofErr w:type="spellEnd"/>
      <w:r w:rsidR="00DC3FD9" w:rsidRPr="0001736D">
        <w:rPr>
          <w:rFonts w:ascii="Times New Roman" w:eastAsia="Times New Roman" w:hAnsi="Times New Roman" w:cs="Times New Roman"/>
          <w:sz w:val="28"/>
          <w:szCs w:val="28"/>
        </w:rPr>
        <w:t>, переход к экономиче</w:t>
      </w:r>
      <w:r w:rsidR="004D2171" w:rsidRPr="0001736D">
        <w:rPr>
          <w:rFonts w:ascii="Times New Roman" w:eastAsia="Times New Roman" w:hAnsi="Times New Roman" w:cs="Times New Roman"/>
          <w:sz w:val="28"/>
          <w:szCs w:val="28"/>
        </w:rPr>
        <w:t>ским и политическим санкциям и поддержка антиправительственных сил</w:t>
      </w:r>
      <w:r w:rsidR="00DC3FD9" w:rsidRPr="0001736D">
        <w:rPr>
          <w:rFonts w:ascii="Times New Roman" w:eastAsia="Times New Roman" w:hAnsi="Times New Roman" w:cs="Times New Roman"/>
          <w:sz w:val="28"/>
          <w:szCs w:val="28"/>
        </w:rPr>
        <w:t xml:space="preserve"> </w:t>
      </w:r>
      <w:r w:rsidR="004D2171" w:rsidRPr="0001736D">
        <w:rPr>
          <w:rFonts w:ascii="Times New Roman" w:eastAsia="Times New Roman" w:hAnsi="Times New Roman" w:cs="Times New Roman"/>
          <w:sz w:val="28"/>
          <w:szCs w:val="28"/>
        </w:rPr>
        <w:t>поставили Турцию в сложное положение.</w:t>
      </w:r>
      <w:r w:rsidR="00641DA7" w:rsidRPr="0001736D">
        <w:rPr>
          <w:rFonts w:ascii="Times New Roman" w:eastAsia="Times New Roman" w:hAnsi="Times New Roman" w:cs="Times New Roman"/>
          <w:sz w:val="28"/>
          <w:szCs w:val="28"/>
        </w:rPr>
        <w:t xml:space="preserve"> Фактически Анкара при поддержке Саудовской Аравии и Катара превратилась в главную опору сирийской вооружённой оппозиции, испортив отношения с рядом арабских государств и в первую очередь с Ираном.</w:t>
      </w:r>
    </w:p>
    <w:p w:rsidR="007F07EA" w:rsidRPr="0001736D" w:rsidRDefault="007F07EA"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Однако</w:t>
      </w:r>
      <w:proofErr w:type="gramStart"/>
      <w:r w:rsidRPr="0001736D">
        <w:rPr>
          <w:rFonts w:ascii="Times New Roman" w:hAnsi="Times New Roman" w:cs="Times New Roman"/>
          <w:sz w:val="28"/>
          <w:szCs w:val="28"/>
        </w:rPr>
        <w:t>,</w:t>
      </w:r>
      <w:proofErr w:type="gramEnd"/>
      <w:r w:rsidRPr="0001736D">
        <w:rPr>
          <w:rFonts w:ascii="Times New Roman" w:hAnsi="Times New Roman" w:cs="Times New Roman"/>
          <w:sz w:val="28"/>
          <w:szCs w:val="28"/>
        </w:rPr>
        <w:t xml:space="preserve"> следует отметить, что в экономическом плане для Турция сирийский конфликт может быть выгоден.  </w:t>
      </w:r>
      <w:r w:rsidR="00E42586" w:rsidRPr="0001736D">
        <w:rPr>
          <w:rFonts w:ascii="Times New Roman" w:hAnsi="Times New Roman" w:cs="Times New Roman"/>
          <w:sz w:val="28"/>
          <w:szCs w:val="28"/>
        </w:rPr>
        <w:t xml:space="preserve">Общеизвестным является тот факт, что Турция и Сирия являются конкурентами </w:t>
      </w:r>
      <w:r w:rsidRPr="0001736D">
        <w:rPr>
          <w:rFonts w:ascii="Times New Roman" w:hAnsi="Times New Roman" w:cs="Times New Roman"/>
          <w:sz w:val="28"/>
          <w:szCs w:val="28"/>
        </w:rPr>
        <w:t xml:space="preserve">в области транспортировки нефти  и газа. </w:t>
      </w:r>
      <w:r w:rsidR="00E42586" w:rsidRPr="0001736D">
        <w:rPr>
          <w:rFonts w:ascii="Times New Roman" w:hAnsi="Times New Roman" w:cs="Times New Roman"/>
          <w:sz w:val="28"/>
          <w:szCs w:val="28"/>
        </w:rPr>
        <w:t xml:space="preserve">Сирийская </w:t>
      </w:r>
      <w:r w:rsidRPr="0001736D">
        <w:rPr>
          <w:rFonts w:ascii="Times New Roman" w:hAnsi="Times New Roman" w:cs="Times New Roman"/>
          <w:sz w:val="28"/>
          <w:szCs w:val="28"/>
        </w:rPr>
        <w:t xml:space="preserve">территория </w:t>
      </w:r>
      <w:r w:rsidR="00E42586" w:rsidRPr="0001736D">
        <w:rPr>
          <w:rFonts w:ascii="Times New Roman" w:hAnsi="Times New Roman" w:cs="Times New Roman"/>
          <w:sz w:val="28"/>
          <w:szCs w:val="28"/>
        </w:rPr>
        <w:t xml:space="preserve">является самым </w:t>
      </w:r>
      <w:r w:rsidRPr="0001736D">
        <w:rPr>
          <w:rFonts w:ascii="Times New Roman" w:hAnsi="Times New Roman" w:cs="Times New Roman"/>
          <w:sz w:val="28"/>
          <w:szCs w:val="28"/>
        </w:rPr>
        <w:t xml:space="preserve"> коротки</w:t>
      </w:r>
      <w:r w:rsidR="00E42586" w:rsidRPr="0001736D">
        <w:rPr>
          <w:rFonts w:ascii="Times New Roman" w:hAnsi="Times New Roman" w:cs="Times New Roman"/>
          <w:sz w:val="28"/>
          <w:szCs w:val="28"/>
        </w:rPr>
        <w:t>м</w:t>
      </w:r>
      <w:r w:rsidRPr="0001736D">
        <w:rPr>
          <w:rFonts w:ascii="Times New Roman" w:hAnsi="Times New Roman" w:cs="Times New Roman"/>
          <w:sz w:val="28"/>
          <w:szCs w:val="28"/>
        </w:rPr>
        <w:t xml:space="preserve"> маршрут</w:t>
      </w:r>
      <w:r w:rsidR="00E42586" w:rsidRPr="0001736D">
        <w:rPr>
          <w:rFonts w:ascii="Times New Roman" w:hAnsi="Times New Roman" w:cs="Times New Roman"/>
          <w:sz w:val="28"/>
          <w:szCs w:val="28"/>
        </w:rPr>
        <w:t>ом</w:t>
      </w:r>
      <w:r w:rsidR="00145ECD" w:rsidRPr="0001736D">
        <w:rPr>
          <w:rFonts w:ascii="Times New Roman" w:hAnsi="Times New Roman" w:cs="Times New Roman"/>
          <w:sz w:val="28"/>
          <w:szCs w:val="28"/>
        </w:rPr>
        <w:t>, позволяющим</w:t>
      </w:r>
      <w:r w:rsidRPr="0001736D">
        <w:rPr>
          <w:rFonts w:ascii="Times New Roman" w:hAnsi="Times New Roman" w:cs="Times New Roman"/>
          <w:sz w:val="28"/>
          <w:szCs w:val="28"/>
        </w:rPr>
        <w:t xml:space="preserve">, минуя проливы, выйти к Средиземному морю. </w:t>
      </w:r>
      <w:r w:rsidR="00145ECD" w:rsidRPr="0001736D">
        <w:rPr>
          <w:rFonts w:ascii="Times New Roman" w:hAnsi="Times New Roman" w:cs="Times New Roman"/>
          <w:sz w:val="28"/>
          <w:szCs w:val="28"/>
        </w:rPr>
        <w:t xml:space="preserve">Главное место в энергетической стратегии Сирии занимает "политика четырёх морей" - идея, представленная </w:t>
      </w:r>
      <w:proofErr w:type="spellStart"/>
      <w:r w:rsidR="00145ECD" w:rsidRPr="0001736D">
        <w:rPr>
          <w:rFonts w:ascii="Times New Roman" w:hAnsi="Times New Roman" w:cs="Times New Roman"/>
          <w:sz w:val="28"/>
          <w:szCs w:val="28"/>
        </w:rPr>
        <w:t>Башаром</w:t>
      </w:r>
      <w:proofErr w:type="spellEnd"/>
      <w:r w:rsidR="00145ECD" w:rsidRPr="0001736D">
        <w:rPr>
          <w:rFonts w:ascii="Times New Roman" w:hAnsi="Times New Roman" w:cs="Times New Roman"/>
          <w:sz w:val="28"/>
          <w:szCs w:val="28"/>
        </w:rPr>
        <w:t xml:space="preserve"> аль-</w:t>
      </w:r>
      <w:proofErr w:type="spellStart"/>
      <w:r w:rsidR="00145ECD" w:rsidRPr="0001736D">
        <w:rPr>
          <w:rFonts w:ascii="Times New Roman" w:hAnsi="Times New Roman" w:cs="Times New Roman"/>
          <w:sz w:val="28"/>
          <w:szCs w:val="28"/>
        </w:rPr>
        <w:t>Асадом</w:t>
      </w:r>
      <w:proofErr w:type="spellEnd"/>
      <w:r w:rsidR="00145ECD" w:rsidRPr="0001736D">
        <w:rPr>
          <w:rFonts w:ascii="Times New Roman" w:hAnsi="Times New Roman" w:cs="Times New Roman"/>
          <w:sz w:val="28"/>
          <w:szCs w:val="28"/>
        </w:rPr>
        <w:t xml:space="preserve"> в начале 2011 года, за два месяца до начала восстания. Это энергетическая сеть, соединяющая Средиземное, Каспийское и Черное море и Персидский залив. </w:t>
      </w:r>
      <w:r w:rsidRPr="0001736D">
        <w:rPr>
          <w:rFonts w:ascii="Times New Roman" w:hAnsi="Times New Roman" w:cs="Times New Roman"/>
          <w:sz w:val="28"/>
          <w:szCs w:val="28"/>
        </w:rPr>
        <w:t xml:space="preserve">В этом случае центральная роль отводилась Сирии, что во многом не устраивало другие страны региона, прежде всего Турцию. Начавшаяся </w:t>
      </w:r>
      <w:r w:rsidR="004B15E0" w:rsidRPr="0001736D">
        <w:rPr>
          <w:rFonts w:ascii="Times New Roman" w:hAnsi="Times New Roman" w:cs="Times New Roman"/>
          <w:sz w:val="28"/>
          <w:szCs w:val="28"/>
        </w:rPr>
        <w:t xml:space="preserve">гражданская война </w:t>
      </w:r>
      <w:r w:rsidRPr="0001736D">
        <w:rPr>
          <w:rFonts w:ascii="Times New Roman" w:hAnsi="Times New Roman" w:cs="Times New Roman"/>
          <w:sz w:val="28"/>
          <w:szCs w:val="28"/>
        </w:rPr>
        <w:t>практически поставила крест на соглашении о строительстве газопровода Иран – Ирак – Сирия, так называемого “</w:t>
      </w:r>
      <w:r w:rsidR="004B15E0" w:rsidRPr="0001736D">
        <w:rPr>
          <w:rFonts w:ascii="Times New Roman" w:hAnsi="Times New Roman" w:cs="Times New Roman"/>
          <w:sz w:val="28"/>
          <w:szCs w:val="28"/>
        </w:rPr>
        <w:t>Арабского</w:t>
      </w:r>
      <w:r w:rsidRPr="0001736D">
        <w:rPr>
          <w:rFonts w:ascii="Times New Roman" w:hAnsi="Times New Roman" w:cs="Times New Roman"/>
          <w:sz w:val="28"/>
          <w:szCs w:val="28"/>
        </w:rPr>
        <w:t xml:space="preserve"> газопровода”. Кризисная ситуация в Египте, Ливии и Сирии в результате произошедших там “арабских революций” в значительной степени повлияла на политику Турецкой Республики в </w:t>
      </w:r>
      <w:proofErr w:type="spellStart"/>
      <w:r w:rsidRPr="0001736D">
        <w:rPr>
          <w:rFonts w:ascii="Times New Roman" w:hAnsi="Times New Roman" w:cs="Times New Roman"/>
          <w:sz w:val="28"/>
          <w:szCs w:val="28"/>
        </w:rPr>
        <w:t>топливно­энергетической</w:t>
      </w:r>
      <w:proofErr w:type="spellEnd"/>
      <w:r w:rsidRPr="0001736D">
        <w:rPr>
          <w:rFonts w:ascii="Times New Roman" w:hAnsi="Times New Roman" w:cs="Times New Roman"/>
          <w:sz w:val="28"/>
          <w:szCs w:val="28"/>
        </w:rPr>
        <w:t xml:space="preserve"> сфере. </w:t>
      </w:r>
      <w:proofErr w:type="gramStart"/>
      <w:r w:rsidRPr="0001736D">
        <w:rPr>
          <w:rFonts w:ascii="Times New Roman" w:hAnsi="Times New Roman" w:cs="Times New Roman"/>
          <w:sz w:val="28"/>
          <w:szCs w:val="28"/>
        </w:rPr>
        <w:t>Нестабильность в этих странах была оперативно использована турецким руководством в своих целях, главной из которых стала “нейтрализация” серьезных региональных конкурентов  в области транспо</w:t>
      </w:r>
      <w:r w:rsidR="0001736D" w:rsidRPr="0001736D">
        <w:rPr>
          <w:rFonts w:ascii="Times New Roman" w:hAnsi="Times New Roman" w:cs="Times New Roman"/>
          <w:sz w:val="28"/>
          <w:szCs w:val="28"/>
        </w:rPr>
        <w:t>ртировки углеводородов в Европу [8, с.172]</w:t>
      </w:r>
      <w:r w:rsidRPr="0001736D">
        <w:rPr>
          <w:rFonts w:ascii="Times New Roman" w:hAnsi="Times New Roman" w:cs="Times New Roman"/>
          <w:sz w:val="28"/>
          <w:szCs w:val="28"/>
        </w:rPr>
        <w:t>.</w:t>
      </w:r>
      <w:proofErr w:type="gramEnd"/>
    </w:p>
    <w:p w:rsidR="000C2C74" w:rsidRPr="0001736D" w:rsidRDefault="00641DA7" w:rsidP="0001736D">
      <w:pPr>
        <w:spacing w:after="0" w:line="360" w:lineRule="auto"/>
        <w:ind w:firstLine="709"/>
        <w:contextualSpacing/>
        <w:jc w:val="both"/>
        <w:rPr>
          <w:rFonts w:ascii="Times New Roman" w:hAnsi="Times New Roman" w:cs="Times New Roman"/>
          <w:sz w:val="28"/>
          <w:szCs w:val="28"/>
        </w:rPr>
      </w:pPr>
      <w:r w:rsidRPr="0001736D">
        <w:rPr>
          <w:rFonts w:ascii="Times New Roman" w:eastAsia="Times New Roman" w:hAnsi="Times New Roman" w:cs="Times New Roman"/>
          <w:sz w:val="28"/>
          <w:szCs w:val="28"/>
        </w:rPr>
        <w:t xml:space="preserve">Кроме того, </w:t>
      </w:r>
      <w:r w:rsidR="00BE24CF" w:rsidRPr="0001736D">
        <w:rPr>
          <w:rFonts w:ascii="Times New Roman" w:hAnsi="Times New Roman" w:cs="Times New Roman"/>
          <w:sz w:val="28"/>
          <w:szCs w:val="28"/>
        </w:rPr>
        <w:t xml:space="preserve">Сирия стала причиной глубокого кризиса в отношениях с Россией в ноябре 2015 года, когда Анкара сбила российский истребитель над </w:t>
      </w:r>
      <w:r w:rsidR="00BE24CF" w:rsidRPr="0001736D">
        <w:rPr>
          <w:rFonts w:ascii="Times New Roman" w:hAnsi="Times New Roman" w:cs="Times New Roman"/>
          <w:sz w:val="28"/>
          <w:szCs w:val="28"/>
        </w:rPr>
        <w:lastRenderedPageBreak/>
        <w:t xml:space="preserve">сирийской границей. </w:t>
      </w:r>
      <w:r w:rsidR="00AC7D56" w:rsidRPr="0001736D">
        <w:rPr>
          <w:rFonts w:ascii="Times New Roman" w:hAnsi="Times New Roman" w:cs="Times New Roman"/>
          <w:sz w:val="28"/>
          <w:szCs w:val="28"/>
        </w:rPr>
        <w:t xml:space="preserve">К этому можно добавить проблему беженцев, </w:t>
      </w:r>
      <w:r w:rsidR="00E86C28" w:rsidRPr="0001736D">
        <w:rPr>
          <w:rFonts w:ascii="Times New Roman" w:hAnsi="Times New Roman" w:cs="Times New Roman"/>
          <w:sz w:val="28"/>
          <w:szCs w:val="28"/>
        </w:rPr>
        <w:t xml:space="preserve">обострение курдского вопроса, терроризм. </w:t>
      </w:r>
      <w:r w:rsidR="0012278D" w:rsidRPr="0001736D">
        <w:rPr>
          <w:rFonts w:ascii="Times New Roman" w:hAnsi="Times New Roman" w:cs="Times New Roman"/>
          <w:sz w:val="28"/>
          <w:szCs w:val="28"/>
        </w:rPr>
        <w:t xml:space="preserve">Таким образом, </w:t>
      </w:r>
      <w:r w:rsidR="00E86C28" w:rsidRPr="0001736D">
        <w:rPr>
          <w:rFonts w:ascii="Times New Roman" w:hAnsi="Times New Roman" w:cs="Times New Roman"/>
          <w:sz w:val="28"/>
          <w:szCs w:val="28"/>
        </w:rPr>
        <w:t xml:space="preserve">сирийская политика </w:t>
      </w:r>
      <w:proofErr w:type="gramStart"/>
      <w:r w:rsidR="0012278D" w:rsidRPr="0001736D">
        <w:rPr>
          <w:rFonts w:ascii="Times New Roman" w:hAnsi="Times New Roman" w:cs="Times New Roman"/>
          <w:sz w:val="28"/>
          <w:szCs w:val="28"/>
        </w:rPr>
        <w:t>Турции</w:t>
      </w:r>
      <w:proofErr w:type="gramEnd"/>
      <w:r w:rsidR="0012278D" w:rsidRPr="0001736D">
        <w:rPr>
          <w:rFonts w:ascii="Times New Roman" w:hAnsi="Times New Roman" w:cs="Times New Roman"/>
          <w:sz w:val="28"/>
          <w:szCs w:val="28"/>
        </w:rPr>
        <w:t xml:space="preserve"> очевидно потерпела крах, а </w:t>
      </w:r>
      <w:r w:rsidR="00E86C28" w:rsidRPr="0001736D">
        <w:rPr>
          <w:rFonts w:ascii="Times New Roman" w:hAnsi="Times New Roman" w:cs="Times New Roman"/>
          <w:sz w:val="28"/>
          <w:szCs w:val="28"/>
        </w:rPr>
        <w:t xml:space="preserve"> Анкара </w:t>
      </w:r>
      <w:r w:rsidR="0012278D" w:rsidRPr="0001736D">
        <w:rPr>
          <w:rFonts w:ascii="Times New Roman" w:hAnsi="Times New Roman" w:cs="Times New Roman"/>
          <w:sz w:val="28"/>
          <w:szCs w:val="28"/>
        </w:rPr>
        <w:t xml:space="preserve">стала </w:t>
      </w:r>
      <w:r w:rsidR="00E86C28" w:rsidRPr="0001736D">
        <w:rPr>
          <w:rFonts w:ascii="Times New Roman" w:hAnsi="Times New Roman" w:cs="Times New Roman"/>
          <w:sz w:val="28"/>
          <w:szCs w:val="28"/>
        </w:rPr>
        <w:t>заложницей своих имперских амбиций</w:t>
      </w:r>
      <w:r w:rsidR="0001736D" w:rsidRPr="0001736D">
        <w:rPr>
          <w:rFonts w:ascii="Times New Roman" w:hAnsi="Times New Roman" w:cs="Times New Roman"/>
          <w:sz w:val="28"/>
          <w:szCs w:val="28"/>
        </w:rPr>
        <w:t xml:space="preserve"> [6]</w:t>
      </w:r>
      <w:r w:rsidR="00E86C28" w:rsidRPr="0001736D">
        <w:rPr>
          <w:rFonts w:ascii="Times New Roman" w:hAnsi="Times New Roman" w:cs="Times New Roman"/>
          <w:sz w:val="28"/>
          <w:szCs w:val="28"/>
        </w:rPr>
        <w:t>.</w:t>
      </w:r>
      <w:r w:rsidR="00222D16" w:rsidRPr="0001736D">
        <w:rPr>
          <w:rFonts w:ascii="Times New Roman" w:hAnsi="Times New Roman" w:cs="Times New Roman"/>
          <w:sz w:val="28"/>
          <w:szCs w:val="28"/>
        </w:rPr>
        <w:t xml:space="preserve"> </w:t>
      </w:r>
      <w:r w:rsidR="001F63CC" w:rsidRPr="0001736D">
        <w:rPr>
          <w:rFonts w:ascii="Times New Roman" w:hAnsi="Times New Roman" w:cs="Times New Roman"/>
          <w:sz w:val="28"/>
          <w:szCs w:val="28"/>
        </w:rPr>
        <w:t xml:space="preserve">Турецкая политика по отношению к событиям «арабской весны» практически полностью лишила Турцию </w:t>
      </w:r>
      <w:r w:rsidRPr="0001736D">
        <w:rPr>
          <w:rFonts w:ascii="Times New Roman" w:hAnsi="Times New Roman" w:cs="Times New Roman"/>
          <w:sz w:val="28"/>
          <w:szCs w:val="28"/>
        </w:rPr>
        <w:t>союзников на Ближнем Востоке</w:t>
      </w:r>
      <w:r w:rsidR="005A20EC" w:rsidRPr="0001736D">
        <w:rPr>
          <w:rFonts w:ascii="Times New Roman" w:hAnsi="Times New Roman" w:cs="Times New Roman"/>
          <w:sz w:val="28"/>
          <w:szCs w:val="28"/>
        </w:rPr>
        <w:t>, за исключением Катара, где находиться единственная военная база Турции на Ближнем В</w:t>
      </w:r>
      <w:r w:rsidR="00DC3F63" w:rsidRPr="0001736D">
        <w:rPr>
          <w:rFonts w:ascii="Times New Roman" w:hAnsi="Times New Roman" w:cs="Times New Roman"/>
          <w:sz w:val="28"/>
          <w:szCs w:val="28"/>
        </w:rPr>
        <w:t>о</w:t>
      </w:r>
      <w:r w:rsidR="005A20EC" w:rsidRPr="0001736D">
        <w:rPr>
          <w:rFonts w:ascii="Times New Roman" w:hAnsi="Times New Roman" w:cs="Times New Roman"/>
          <w:sz w:val="28"/>
          <w:szCs w:val="28"/>
        </w:rPr>
        <w:t xml:space="preserve">стоке. </w:t>
      </w:r>
    </w:p>
    <w:p w:rsidR="00DB27B0" w:rsidRPr="0001736D" w:rsidRDefault="00D17B86"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Кроме того, ч</w:t>
      </w:r>
      <w:r w:rsidR="00DB27B0" w:rsidRPr="0001736D">
        <w:rPr>
          <w:rFonts w:ascii="Times New Roman" w:hAnsi="Times New Roman" w:cs="Times New Roman"/>
          <w:sz w:val="28"/>
          <w:szCs w:val="28"/>
        </w:rPr>
        <w:t xml:space="preserve">резмерная активность Анкары в </w:t>
      </w:r>
      <w:r w:rsidRPr="0001736D">
        <w:rPr>
          <w:rFonts w:ascii="Times New Roman" w:hAnsi="Times New Roman" w:cs="Times New Roman"/>
          <w:sz w:val="28"/>
          <w:szCs w:val="28"/>
        </w:rPr>
        <w:t>событиях «арабской весны»</w:t>
      </w:r>
      <w:r w:rsidR="001663D0" w:rsidRPr="0001736D">
        <w:rPr>
          <w:rFonts w:ascii="Times New Roman" w:hAnsi="Times New Roman" w:cs="Times New Roman"/>
          <w:sz w:val="28"/>
          <w:szCs w:val="28"/>
        </w:rPr>
        <w:t xml:space="preserve"> </w:t>
      </w:r>
      <w:r w:rsidR="00DB27B0" w:rsidRPr="0001736D">
        <w:rPr>
          <w:rFonts w:ascii="Times New Roman" w:hAnsi="Times New Roman" w:cs="Times New Roman"/>
          <w:sz w:val="28"/>
          <w:szCs w:val="28"/>
        </w:rPr>
        <w:t>приводит к обвинениям в «</w:t>
      </w:r>
      <w:proofErr w:type="spellStart"/>
      <w:r w:rsidR="00DB27B0" w:rsidRPr="0001736D">
        <w:rPr>
          <w:rFonts w:ascii="Times New Roman" w:hAnsi="Times New Roman" w:cs="Times New Roman"/>
          <w:sz w:val="28"/>
          <w:szCs w:val="28"/>
        </w:rPr>
        <w:t>неоосманизме</w:t>
      </w:r>
      <w:proofErr w:type="spellEnd"/>
      <w:r w:rsidR="00DB27B0" w:rsidRPr="0001736D">
        <w:rPr>
          <w:rFonts w:ascii="Times New Roman" w:hAnsi="Times New Roman" w:cs="Times New Roman"/>
          <w:sz w:val="28"/>
          <w:szCs w:val="28"/>
        </w:rPr>
        <w:t xml:space="preserve">» и вызывает обоснованные </w:t>
      </w:r>
      <w:proofErr w:type="gramStart"/>
      <w:r w:rsidR="00DB27B0" w:rsidRPr="0001736D">
        <w:rPr>
          <w:rFonts w:ascii="Times New Roman" w:hAnsi="Times New Roman" w:cs="Times New Roman"/>
          <w:sz w:val="28"/>
          <w:szCs w:val="28"/>
        </w:rPr>
        <w:t>опасения</w:t>
      </w:r>
      <w:proofErr w:type="gramEnd"/>
      <w:r w:rsidR="00DB27B0" w:rsidRPr="0001736D">
        <w:rPr>
          <w:rFonts w:ascii="Times New Roman" w:hAnsi="Times New Roman" w:cs="Times New Roman"/>
          <w:sz w:val="28"/>
          <w:szCs w:val="28"/>
        </w:rPr>
        <w:t xml:space="preserve"> как у региональных игроков, так и у Запада, что в конечном итоге играет против Турции. Амбиции Турции напрямую сталкиваются здесь с интересами Ирана и Саудовской Аравии, обладающих серьезным потенциалом и своим видение</w:t>
      </w:r>
      <w:r w:rsidRPr="0001736D">
        <w:rPr>
          <w:rFonts w:ascii="Times New Roman" w:hAnsi="Times New Roman" w:cs="Times New Roman"/>
          <w:sz w:val="28"/>
          <w:szCs w:val="28"/>
        </w:rPr>
        <w:t>м проблем</w:t>
      </w:r>
      <w:r w:rsidR="0001736D" w:rsidRPr="0001736D">
        <w:rPr>
          <w:rFonts w:ascii="Times New Roman" w:hAnsi="Times New Roman" w:cs="Times New Roman"/>
          <w:sz w:val="28"/>
          <w:szCs w:val="28"/>
        </w:rPr>
        <w:t xml:space="preserve"> [12]</w:t>
      </w:r>
      <w:r w:rsidR="00DB27B0" w:rsidRPr="0001736D">
        <w:rPr>
          <w:rFonts w:ascii="Times New Roman" w:hAnsi="Times New Roman" w:cs="Times New Roman"/>
          <w:sz w:val="28"/>
          <w:szCs w:val="28"/>
        </w:rPr>
        <w:t>.</w:t>
      </w:r>
    </w:p>
    <w:p w:rsidR="004F6A9F" w:rsidRPr="0001736D" w:rsidRDefault="004F6A9F" w:rsidP="0001736D">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Таким образом, на позиции Турции в </w:t>
      </w:r>
      <w:r w:rsidR="00641DA7" w:rsidRPr="0001736D">
        <w:rPr>
          <w:rFonts w:ascii="Times New Roman" w:hAnsi="Times New Roman" w:cs="Times New Roman"/>
          <w:sz w:val="28"/>
          <w:szCs w:val="28"/>
        </w:rPr>
        <w:t>арабском</w:t>
      </w:r>
      <w:r w:rsidRPr="0001736D">
        <w:rPr>
          <w:rFonts w:ascii="Times New Roman" w:hAnsi="Times New Roman" w:cs="Times New Roman"/>
          <w:sz w:val="28"/>
          <w:szCs w:val="28"/>
        </w:rPr>
        <w:t xml:space="preserve"> мире оказывают влияние как внутриполитическая ситуация в стране, так и её внешнеполитические приоритеты. Начиная с провозглашения Турецкой Республики, её правящие круги предприняли все возможные шаги по построению </w:t>
      </w:r>
      <w:proofErr w:type="spellStart"/>
      <w:r w:rsidRPr="0001736D">
        <w:rPr>
          <w:rFonts w:ascii="Times New Roman" w:hAnsi="Times New Roman" w:cs="Times New Roman"/>
          <w:sz w:val="28"/>
          <w:szCs w:val="28"/>
        </w:rPr>
        <w:t>лаицистского</w:t>
      </w:r>
      <w:proofErr w:type="spellEnd"/>
      <w:r w:rsidRPr="0001736D">
        <w:rPr>
          <w:rFonts w:ascii="Times New Roman" w:hAnsi="Times New Roman" w:cs="Times New Roman"/>
          <w:sz w:val="28"/>
          <w:szCs w:val="28"/>
        </w:rPr>
        <w:t xml:space="preserve"> государства. Однако</w:t>
      </w:r>
      <w:r w:rsidR="0059304E" w:rsidRPr="0001736D">
        <w:rPr>
          <w:rFonts w:ascii="Times New Roman" w:hAnsi="Times New Roman" w:cs="Times New Roman"/>
          <w:sz w:val="28"/>
          <w:szCs w:val="28"/>
        </w:rPr>
        <w:t xml:space="preserve"> </w:t>
      </w:r>
      <w:r w:rsidRPr="0001736D">
        <w:rPr>
          <w:rFonts w:ascii="Times New Roman" w:hAnsi="Times New Roman" w:cs="Times New Roman"/>
          <w:sz w:val="28"/>
          <w:szCs w:val="28"/>
        </w:rPr>
        <w:t>некоторые традиционные исламские институты</w:t>
      </w:r>
      <w:r w:rsidR="001D46DD" w:rsidRPr="0001736D">
        <w:rPr>
          <w:rFonts w:ascii="Times New Roman" w:hAnsi="Times New Roman" w:cs="Times New Roman"/>
          <w:sz w:val="28"/>
          <w:szCs w:val="28"/>
        </w:rPr>
        <w:t xml:space="preserve"> </w:t>
      </w:r>
      <w:r w:rsidRPr="0001736D">
        <w:rPr>
          <w:rFonts w:ascii="Times New Roman" w:hAnsi="Times New Roman" w:cs="Times New Roman"/>
          <w:sz w:val="28"/>
          <w:szCs w:val="28"/>
        </w:rPr>
        <w:t>не только не ослабили своих позиций, но и</w:t>
      </w:r>
      <w:r w:rsidR="0059304E" w:rsidRPr="0001736D">
        <w:rPr>
          <w:rFonts w:ascii="Times New Roman" w:hAnsi="Times New Roman" w:cs="Times New Roman"/>
          <w:sz w:val="28"/>
          <w:szCs w:val="28"/>
        </w:rPr>
        <w:t xml:space="preserve"> </w:t>
      </w:r>
      <w:r w:rsidRPr="0001736D">
        <w:rPr>
          <w:rFonts w:ascii="Times New Roman" w:hAnsi="Times New Roman" w:cs="Times New Roman"/>
          <w:sz w:val="28"/>
          <w:szCs w:val="28"/>
        </w:rPr>
        <w:t>смогли занять важное место в социально-экономической и политической системе. Они</w:t>
      </w:r>
      <w:r w:rsidR="0059304E" w:rsidRPr="0001736D">
        <w:rPr>
          <w:rFonts w:ascii="Times New Roman" w:hAnsi="Times New Roman" w:cs="Times New Roman"/>
          <w:sz w:val="28"/>
          <w:szCs w:val="28"/>
        </w:rPr>
        <w:t xml:space="preserve"> </w:t>
      </w:r>
      <w:r w:rsidRPr="0001736D">
        <w:rPr>
          <w:rFonts w:ascii="Times New Roman" w:hAnsi="Times New Roman" w:cs="Times New Roman"/>
          <w:sz w:val="28"/>
          <w:szCs w:val="28"/>
        </w:rPr>
        <w:t>играют весомую роль в выстраивании отношений с соседями благодаря обеспечиваемым ими</w:t>
      </w:r>
      <w:r w:rsidR="001D46DD" w:rsidRPr="0001736D">
        <w:rPr>
          <w:rFonts w:ascii="Times New Roman" w:hAnsi="Times New Roman" w:cs="Times New Roman"/>
          <w:sz w:val="28"/>
          <w:szCs w:val="28"/>
        </w:rPr>
        <w:t xml:space="preserve"> </w:t>
      </w:r>
      <w:r w:rsidRPr="0001736D">
        <w:rPr>
          <w:rFonts w:ascii="Times New Roman" w:hAnsi="Times New Roman" w:cs="Times New Roman"/>
          <w:sz w:val="28"/>
          <w:szCs w:val="28"/>
        </w:rPr>
        <w:t>финансовым вливаниям.</w:t>
      </w:r>
    </w:p>
    <w:p w:rsidR="00E65147" w:rsidRPr="0001736D" w:rsidRDefault="004B15E0"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В целом, можно говорить о том, что существует ряд сложностей в отношении Турции с арабскими государствами. </w:t>
      </w:r>
      <w:proofErr w:type="gramStart"/>
      <w:r w:rsidRPr="0001736D">
        <w:rPr>
          <w:rFonts w:ascii="Times New Roman" w:hAnsi="Times New Roman" w:cs="Times New Roman"/>
          <w:sz w:val="28"/>
          <w:szCs w:val="28"/>
        </w:rPr>
        <w:t>Здесь нельзя забывать и о членстве Турции в НАТО, что автоматически делает Турцию сторонницей США, отношения с которыми в последние время у большинства арабских государств, мягко говоря, натянутые.</w:t>
      </w:r>
      <w:proofErr w:type="gramEnd"/>
      <w:r w:rsidRPr="0001736D">
        <w:rPr>
          <w:rFonts w:ascii="Times New Roman" w:hAnsi="Times New Roman" w:cs="Times New Roman"/>
          <w:sz w:val="28"/>
          <w:szCs w:val="28"/>
        </w:rPr>
        <w:t xml:space="preserve"> Кроме того, </w:t>
      </w:r>
      <w:proofErr w:type="gramStart"/>
      <w:r w:rsidRPr="0001736D">
        <w:rPr>
          <w:rFonts w:ascii="Times New Roman" w:hAnsi="Times New Roman" w:cs="Times New Roman"/>
          <w:sz w:val="28"/>
          <w:szCs w:val="28"/>
        </w:rPr>
        <w:t>играет значение</w:t>
      </w:r>
      <w:proofErr w:type="gramEnd"/>
      <w:r w:rsidRPr="0001736D">
        <w:rPr>
          <w:rFonts w:ascii="Times New Roman" w:hAnsi="Times New Roman" w:cs="Times New Roman"/>
          <w:sz w:val="28"/>
          <w:szCs w:val="28"/>
        </w:rPr>
        <w:t xml:space="preserve"> стремление Турции к лидерству, к первой роли в ближневосточном регионе, к отношениям по принципу </w:t>
      </w:r>
      <w:r w:rsidR="00E669B1" w:rsidRPr="0001736D">
        <w:rPr>
          <w:rFonts w:ascii="Times New Roman" w:hAnsi="Times New Roman" w:cs="Times New Roman"/>
          <w:sz w:val="28"/>
          <w:szCs w:val="28"/>
        </w:rPr>
        <w:t xml:space="preserve">«ведущий –  ведомый», </w:t>
      </w:r>
      <w:r w:rsidR="00E65147" w:rsidRPr="0001736D">
        <w:rPr>
          <w:rFonts w:ascii="Times New Roman" w:hAnsi="Times New Roman" w:cs="Times New Roman"/>
          <w:sz w:val="28"/>
          <w:szCs w:val="28"/>
        </w:rPr>
        <w:t>что неприемлемо для многих арабских государств. Для многих арабских госуда</w:t>
      </w:r>
      <w:proofErr w:type="gramStart"/>
      <w:r w:rsidR="00E65147" w:rsidRPr="0001736D">
        <w:rPr>
          <w:rFonts w:ascii="Times New Roman" w:hAnsi="Times New Roman" w:cs="Times New Roman"/>
          <w:sz w:val="28"/>
          <w:szCs w:val="28"/>
        </w:rPr>
        <w:t>рств вп</w:t>
      </w:r>
      <w:proofErr w:type="gramEnd"/>
      <w:r w:rsidR="00E65147" w:rsidRPr="0001736D">
        <w:rPr>
          <w:rFonts w:ascii="Times New Roman" w:hAnsi="Times New Roman" w:cs="Times New Roman"/>
          <w:sz w:val="28"/>
          <w:szCs w:val="28"/>
        </w:rPr>
        <w:t xml:space="preserve">олне прозрачно стремление </w:t>
      </w:r>
      <w:r w:rsidR="00E65147" w:rsidRPr="0001736D">
        <w:rPr>
          <w:rFonts w:ascii="Times New Roman" w:hAnsi="Times New Roman" w:cs="Times New Roman"/>
          <w:sz w:val="28"/>
          <w:szCs w:val="28"/>
        </w:rPr>
        <w:lastRenderedPageBreak/>
        <w:t xml:space="preserve">Турции решать собственные политические задачи, а не действовать в пользу поддержания региональной безопасности. </w:t>
      </w:r>
    </w:p>
    <w:p w:rsidR="00E669B1" w:rsidRPr="0001736D" w:rsidRDefault="00E669B1" w:rsidP="0001736D">
      <w:pPr>
        <w:spacing w:after="0" w:line="360" w:lineRule="auto"/>
        <w:ind w:firstLine="709"/>
        <w:contextualSpacing/>
        <w:jc w:val="both"/>
        <w:rPr>
          <w:rFonts w:ascii="Times New Roman" w:hAnsi="Times New Roman" w:cs="Times New Roman"/>
          <w:sz w:val="28"/>
          <w:szCs w:val="28"/>
        </w:rPr>
      </w:pPr>
      <w:r w:rsidRPr="0001736D">
        <w:rPr>
          <w:rFonts w:ascii="Times New Roman" w:hAnsi="Times New Roman" w:cs="Times New Roman"/>
          <w:sz w:val="28"/>
          <w:szCs w:val="28"/>
        </w:rPr>
        <w:t xml:space="preserve">В конечном итоге перспективы развития взаимоотношений Турции с арабскими странами будут зависеть от того, насколько турецкое руководство сделает больший крен в сторону экономики, тогда как политические аспекты своей политики </w:t>
      </w:r>
      <w:r w:rsidR="00E65147" w:rsidRPr="0001736D">
        <w:rPr>
          <w:rFonts w:ascii="Times New Roman" w:hAnsi="Times New Roman" w:cs="Times New Roman"/>
          <w:sz w:val="28"/>
          <w:szCs w:val="28"/>
        </w:rPr>
        <w:t>отодвинет на второй план</w:t>
      </w:r>
      <w:r w:rsidRPr="0001736D">
        <w:rPr>
          <w:rFonts w:ascii="Times New Roman" w:hAnsi="Times New Roman" w:cs="Times New Roman"/>
          <w:sz w:val="28"/>
          <w:szCs w:val="28"/>
        </w:rPr>
        <w:t>.</w:t>
      </w:r>
    </w:p>
    <w:p w:rsidR="00E00DEF" w:rsidRPr="00E65147" w:rsidRDefault="00E00DEF" w:rsidP="00E669B1">
      <w:pPr>
        <w:spacing w:after="0" w:line="360" w:lineRule="auto"/>
        <w:ind w:firstLine="709"/>
        <w:contextualSpacing/>
        <w:jc w:val="both"/>
        <w:rPr>
          <w:rFonts w:ascii="Times New Roman" w:hAnsi="Times New Roman" w:cs="Times New Roman"/>
          <w:sz w:val="24"/>
          <w:szCs w:val="24"/>
        </w:rPr>
      </w:pPr>
    </w:p>
    <w:p w:rsidR="0001736D" w:rsidRPr="000273F3" w:rsidRDefault="0001736D" w:rsidP="000273F3">
      <w:pPr>
        <w:spacing w:after="0" w:line="360" w:lineRule="auto"/>
        <w:jc w:val="center"/>
        <w:rPr>
          <w:rFonts w:ascii="Times New Roman" w:eastAsia="Times New Roman" w:hAnsi="Times New Roman" w:cs="Times New Roman"/>
          <w:sz w:val="28"/>
          <w:szCs w:val="28"/>
        </w:rPr>
      </w:pPr>
      <w:r w:rsidRPr="000273F3">
        <w:rPr>
          <w:rFonts w:ascii="Times New Roman" w:eastAsia="Times New Roman" w:hAnsi="Times New Roman" w:cs="Times New Roman"/>
          <w:sz w:val="28"/>
          <w:szCs w:val="28"/>
        </w:rPr>
        <w:t>Список использованных источников и литературы</w:t>
      </w:r>
    </w:p>
    <w:p w:rsidR="0001736D" w:rsidRPr="000273F3" w:rsidRDefault="0001736D" w:rsidP="000273F3">
      <w:pPr>
        <w:pStyle w:val="ac"/>
        <w:numPr>
          <w:ilvl w:val="0"/>
          <w:numId w:val="1"/>
        </w:numPr>
        <w:spacing w:after="0" w:line="360" w:lineRule="auto"/>
        <w:rPr>
          <w:rFonts w:ascii="Times New Roman" w:eastAsia="Times New Roman" w:hAnsi="Times New Roman" w:cs="Times New Roman"/>
          <w:sz w:val="28"/>
          <w:szCs w:val="28"/>
        </w:rPr>
      </w:pPr>
      <w:proofErr w:type="spellStart"/>
      <w:r w:rsidRPr="000273F3">
        <w:rPr>
          <w:rFonts w:ascii="Times New Roman" w:eastAsia="Times New Roman" w:hAnsi="Times New Roman" w:cs="Times New Roman"/>
          <w:sz w:val="28"/>
          <w:szCs w:val="28"/>
        </w:rPr>
        <w:t>Davutoğlu</w:t>
      </w:r>
      <w:proofErr w:type="spellEnd"/>
      <w:r w:rsidRPr="000273F3">
        <w:rPr>
          <w:rFonts w:ascii="Times New Roman" w:eastAsia="Times New Roman" w:hAnsi="Times New Roman" w:cs="Times New Roman"/>
          <w:sz w:val="28"/>
          <w:szCs w:val="28"/>
        </w:rPr>
        <w:t xml:space="preserve"> A. </w:t>
      </w:r>
      <w:proofErr w:type="spellStart"/>
      <w:r w:rsidRPr="000273F3">
        <w:rPr>
          <w:rFonts w:ascii="Times New Roman" w:eastAsia="Times New Roman" w:hAnsi="Times New Roman" w:cs="Times New Roman"/>
          <w:sz w:val="28"/>
          <w:szCs w:val="28"/>
        </w:rPr>
        <w:t>Stratejik</w:t>
      </w:r>
      <w:proofErr w:type="spellEnd"/>
      <w:r w:rsidRPr="000273F3">
        <w:rPr>
          <w:rFonts w:ascii="Times New Roman" w:eastAsia="Times New Roman" w:hAnsi="Times New Roman" w:cs="Times New Roman"/>
          <w:sz w:val="28"/>
          <w:szCs w:val="28"/>
        </w:rPr>
        <w:t xml:space="preserve"> </w:t>
      </w:r>
      <w:proofErr w:type="spellStart"/>
      <w:r w:rsidRPr="000273F3">
        <w:rPr>
          <w:rFonts w:ascii="Times New Roman" w:eastAsia="Times New Roman" w:hAnsi="Times New Roman" w:cs="Times New Roman"/>
          <w:sz w:val="28"/>
          <w:szCs w:val="28"/>
        </w:rPr>
        <w:t>derinlik</w:t>
      </w:r>
      <w:proofErr w:type="spellEnd"/>
      <w:r w:rsidRPr="000273F3">
        <w:rPr>
          <w:rFonts w:ascii="Times New Roman" w:eastAsia="Times New Roman" w:hAnsi="Times New Roman" w:cs="Times New Roman"/>
          <w:sz w:val="28"/>
          <w:szCs w:val="28"/>
        </w:rPr>
        <w:t xml:space="preserve">. </w:t>
      </w:r>
      <w:proofErr w:type="spellStart"/>
      <w:r w:rsidRPr="000273F3">
        <w:rPr>
          <w:rFonts w:ascii="Times New Roman" w:eastAsia="Times New Roman" w:hAnsi="Times New Roman" w:cs="Times New Roman"/>
          <w:sz w:val="28"/>
          <w:szCs w:val="28"/>
        </w:rPr>
        <w:t>Türkiye’nin</w:t>
      </w:r>
      <w:proofErr w:type="spellEnd"/>
      <w:r w:rsidRPr="000273F3">
        <w:rPr>
          <w:rFonts w:ascii="Times New Roman" w:eastAsia="Times New Roman" w:hAnsi="Times New Roman" w:cs="Times New Roman"/>
          <w:sz w:val="28"/>
          <w:szCs w:val="28"/>
        </w:rPr>
        <w:t xml:space="preserve"> </w:t>
      </w:r>
      <w:proofErr w:type="spellStart"/>
      <w:r w:rsidRPr="000273F3">
        <w:rPr>
          <w:rFonts w:ascii="Times New Roman" w:eastAsia="Times New Roman" w:hAnsi="Times New Roman" w:cs="Times New Roman"/>
          <w:sz w:val="28"/>
          <w:szCs w:val="28"/>
        </w:rPr>
        <w:t>uluslararası</w:t>
      </w:r>
      <w:proofErr w:type="spellEnd"/>
      <w:r w:rsidRPr="000273F3">
        <w:rPr>
          <w:rFonts w:ascii="Times New Roman" w:eastAsia="Times New Roman" w:hAnsi="Times New Roman" w:cs="Times New Roman"/>
          <w:sz w:val="28"/>
          <w:szCs w:val="28"/>
        </w:rPr>
        <w:t xml:space="preserve"> </w:t>
      </w:r>
      <w:proofErr w:type="spellStart"/>
      <w:r w:rsidRPr="000273F3">
        <w:rPr>
          <w:rFonts w:ascii="Times New Roman" w:eastAsia="Times New Roman" w:hAnsi="Times New Roman" w:cs="Times New Roman"/>
          <w:sz w:val="28"/>
          <w:szCs w:val="28"/>
        </w:rPr>
        <w:t>konumu</w:t>
      </w:r>
      <w:proofErr w:type="spellEnd"/>
      <w:r w:rsidRPr="000273F3">
        <w:rPr>
          <w:rFonts w:ascii="Times New Roman" w:eastAsia="Times New Roman" w:hAnsi="Times New Roman" w:cs="Times New Roman"/>
          <w:sz w:val="28"/>
          <w:szCs w:val="28"/>
        </w:rPr>
        <w:t>. İ</w:t>
      </w:r>
      <w:proofErr w:type="spellStart"/>
      <w:r w:rsidRPr="000273F3">
        <w:rPr>
          <w:rFonts w:ascii="Times New Roman" w:eastAsia="Times New Roman" w:hAnsi="Times New Roman" w:cs="Times New Roman"/>
          <w:sz w:val="28"/>
          <w:szCs w:val="28"/>
          <w:lang w:val="en-US"/>
        </w:rPr>
        <w:t>stanbul</w:t>
      </w:r>
      <w:proofErr w:type="spellEnd"/>
      <w:proofErr w:type="gramStart"/>
      <w:r w:rsidRPr="000273F3">
        <w:rPr>
          <w:rFonts w:ascii="Times New Roman" w:eastAsia="Times New Roman" w:hAnsi="Times New Roman" w:cs="Times New Roman"/>
          <w:sz w:val="28"/>
          <w:szCs w:val="28"/>
        </w:rPr>
        <w:t xml:space="preserve"> :</w:t>
      </w:r>
      <w:proofErr w:type="gramEnd"/>
      <w:r w:rsidRPr="000273F3">
        <w:rPr>
          <w:rFonts w:ascii="Times New Roman" w:eastAsia="Times New Roman" w:hAnsi="Times New Roman" w:cs="Times New Roman"/>
          <w:sz w:val="28"/>
          <w:szCs w:val="28"/>
        </w:rPr>
        <w:t xml:space="preserve"> </w:t>
      </w:r>
      <w:r w:rsidRPr="000273F3">
        <w:rPr>
          <w:rFonts w:ascii="Times New Roman" w:eastAsia="Times New Roman" w:hAnsi="Times New Roman" w:cs="Times New Roman"/>
          <w:sz w:val="28"/>
          <w:szCs w:val="28"/>
          <w:lang w:val="en-US"/>
        </w:rPr>
        <w:t>K</w:t>
      </w:r>
      <w:r w:rsidRPr="000273F3">
        <w:rPr>
          <w:rFonts w:ascii="Times New Roman" w:eastAsia="Times New Roman" w:hAnsi="Times New Roman" w:cs="Times New Roman"/>
          <w:sz w:val="28"/>
          <w:szCs w:val="28"/>
        </w:rPr>
        <w:t>ü</w:t>
      </w:r>
      <w:r w:rsidRPr="000273F3">
        <w:rPr>
          <w:rFonts w:ascii="Times New Roman" w:eastAsia="Times New Roman" w:hAnsi="Times New Roman" w:cs="Times New Roman"/>
          <w:sz w:val="28"/>
          <w:szCs w:val="28"/>
          <w:lang w:val="en-US"/>
        </w:rPr>
        <w:t>re</w:t>
      </w:r>
      <w:r w:rsidRPr="000273F3">
        <w:rPr>
          <w:rFonts w:ascii="Times New Roman" w:eastAsia="Times New Roman" w:hAnsi="Times New Roman" w:cs="Times New Roman"/>
          <w:sz w:val="28"/>
          <w:szCs w:val="28"/>
        </w:rPr>
        <w:t xml:space="preserve"> </w:t>
      </w:r>
      <w:r w:rsidRPr="000273F3">
        <w:rPr>
          <w:rFonts w:ascii="Times New Roman" w:eastAsia="Times New Roman" w:hAnsi="Times New Roman" w:cs="Times New Roman"/>
          <w:sz w:val="28"/>
          <w:szCs w:val="28"/>
          <w:lang w:val="en-US"/>
        </w:rPr>
        <w:t>Yay</w:t>
      </w:r>
      <w:r w:rsidRPr="000273F3">
        <w:rPr>
          <w:rFonts w:ascii="Times New Roman" w:eastAsia="Times New Roman" w:hAnsi="Times New Roman" w:cs="Times New Roman"/>
          <w:sz w:val="28"/>
          <w:szCs w:val="28"/>
        </w:rPr>
        <w:t>ı</w:t>
      </w:r>
      <w:proofErr w:type="spellStart"/>
      <w:r w:rsidRPr="000273F3">
        <w:rPr>
          <w:rFonts w:ascii="Times New Roman" w:eastAsia="Times New Roman" w:hAnsi="Times New Roman" w:cs="Times New Roman"/>
          <w:sz w:val="28"/>
          <w:szCs w:val="28"/>
          <w:lang w:val="en-US"/>
        </w:rPr>
        <w:t>nlar</w:t>
      </w:r>
      <w:proofErr w:type="spellEnd"/>
      <w:r w:rsidRPr="000273F3">
        <w:rPr>
          <w:rFonts w:ascii="Times New Roman" w:eastAsia="Times New Roman" w:hAnsi="Times New Roman" w:cs="Times New Roman"/>
          <w:sz w:val="28"/>
          <w:szCs w:val="28"/>
        </w:rPr>
        <w:t xml:space="preserve">ı, 2010. 210 </w:t>
      </w:r>
      <w:r w:rsidRPr="000273F3">
        <w:rPr>
          <w:rFonts w:ascii="Times New Roman" w:eastAsia="Times New Roman" w:hAnsi="Times New Roman" w:cs="Times New Roman"/>
          <w:sz w:val="28"/>
          <w:szCs w:val="28"/>
          <w:lang w:val="en-US"/>
        </w:rPr>
        <w:t>p</w:t>
      </w:r>
      <w:r w:rsidRPr="000273F3">
        <w:rPr>
          <w:rFonts w:ascii="Times New Roman" w:eastAsia="Times New Roman" w:hAnsi="Times New Roman" w:cs="Times New Roman"/>
          <w:sz w:val="28"/>
          <w:szCs w:val="28"/>
        </w:rPr>
        <w:t>.</w:t>
      </w:r>
    </w:p>
    <w:p w:rsidR="0001736D" w:rsidRPr="000273F3" w:rsidRDefault="0001736D" w:rsidP="000273F3">
      <w:pPr>
        <w:pStyle w:val="ac"/>
        <w:numPr>
          <w:ilvl w:val="0"/>
          <w:numId w:val="1"/>
        </w:numPr>
        <w:spacing w:after="0" w:line="360" w:lineRule="auto"/>
        <w:rPr>
          <w:rFonts w:ascii="Times New Roman" w:eastAsia="Times New Roman" w:hAnsi="Times New Roman" w:cs="Times New Roman"/>
          <w:sz w:val="28"/>
          <w:szCs w:val="28"/>
          <w:lang w:val="en-US"/>
        </w:rPr>
      </w:pPr>
      <w:proofErr w:type="spellStart"/>
      <w:r w:rsidRPr="000273F3">
        <w:rPr>
          <w:rFonts w:ascii="Times New Roman" w:eastAsia="Times New Roman" w:hAnsi="Times New Roman" w:cs="Times New Roman"/>
          <w:sz w:val="28"/>
          <w:szCs w:val="28"/>
          <w:lang w:val="en-US"/>
        </w:rPr>
        <w:t>Davutoğlu</w:t>
      </w:r>
      <w:proofErr w:type="spellEnd"/>
      <w:r w:rsidRPr="000273F3">
        <w:rPr>
          <w:rFonts w:ascii="Times New Roman" w:eastAsia="Times New Roman" w:hAnsi="Times New Roman" w:cs="Times New Roman"/>
          <w:sz w:val="28"/>
          <w:szCs w:val="28"/>
          <w:lang w:val="en-US"/>
        </w:rPr>
        <w:t xml:space="preserve"> A. Turkey’s Zero-Problems Foreign Policy // http://www.foreignpolicy.com/arti-cles/2010/05/20/turkeys_zero_problems_foreign_policy?page=full</w:t>
      </w:r>
    </w:p>
    <w:p w:rsidR="0001736D" w:rsidRPr="000273F3" w:rsidRDefault="0001736D" w:rsidP="000273F3">
      <w:pPr>
        <w:pStyle w:val="a9"/>
        <w:numPr>
          <w:ilvl w:val="0"/>
          <w:numId w:val="1"/>
        </w:numPr>
        <w:spacing w:line="360" w:lineRule="auto"/>
        <w:rPr>
          <w:rFonts w:ascii="Times New Roman" w:hAnsi="Times New Roman" w:cs="Times New Roman"/>
          <w:sz w:val="28"/>
          <w:szCs w:val="28"/>
          <w:lang w:val="en-US"/>
        </w:rPr>
      </w:pPr>
      <w:proofErr w:type="spellStart"/>
      <w:r w:rsidRPr="000273F3">
        <w:rPr>
          <w:rFonts w:ascii="Times New Roman" w:hAnsi="Times New Roman" w:cs="Times New Roman"/>
          <w:sz w:val="28"/>
          <w:szCs w:val="28"/>
          <w:lang w:val="en-US"/>
        </w:rPr>
        <w:t>Keyman</w:t>
      </w:r>
      <w:proofErr w:type="spellEnd"/>
      <w:r w:rsidRPr="000273F3">
        <w:rPr>
          <w:rFonts w:ascii="Times New Roman" w:hAnsi="Times New Roman" w:cs="Times New Roman"/>
          <w:sz w:val="28"/>
          <w:szCs w:val="28"/>
          <w:lang w:val="en-US"/>
        </w:rPr>
        <w:t xml:space="preserve"> F. Globalization, Modernity and Democracy: Turkish Foreign Policy 2009 and Be</w:t>
      </w:r>
      <w:r w:rsidR="000273F3" w:rsidRPr="000273F3">
        <w:rPr>
          <w:rFonts w:ascii="Times New Roman" w:hAnsi="Times New Roman" w:cs="Times New Roman"/>
          <w:sz w:val="28"/>
          <w:szCs w:val="28"/>
          <w:lang w:val="en-US"/>
        </w:rPr>
        <w:t xml:space="preserve">yond </w:t>
      </w:r>
      <w:r w:rsidRPr="000273F3">
        <w:rPr>
          <w:rFonts w:ascii="Times New Roman" w:hAnsi="Times New Roman" w:cs="Times New Roman"/>
          <w:sz w:val="28"/>
          <w:szCs w:val="28"/>
          <w:lang w:val="en-US"/>
        </w:rPr>
        <w:t xml:space="preserve">// Perceptions: Journal of International Affairs, 2010, Vol. </w:t>
      </w:r>
      <w:r w:rsidR="000273F3" w:rsidRPr="000273F3">
        <w:rPr>
          <w:rFonts w:ascii="Times New Roman" w:hAnsi="Times New Roman" w:cs="Times New Roman"/>
          <w:sz w:val="28"/>
          <w:szCs w:val="28"/>
          <w:lang w:val="en-US"/>
        </w:rPr>
        <w:t>XV, No. 3-4. 20 p</w:t>
      </w:r>
      <w:r w:rsidRPr="000273F3">
        <w:rPr>
          <w:rFonts w:ascii="Times New Roman" w:hAnsi="Times New Roman" w:cs="Times New Roman"/>
          <w:sz w:val="28"/>
          <w:szCs w:val="28"/>
          <w:lang w:val="en-US"/>
        </w:rPr>
        <w:t>.</w:t>
      </w:r>
    </w:p>
    <w:p w:rsidR="0001736D" w:rsidRPr="000273F3" w:rsidRDefault="0001736D" w:rsidP="000273F3">
      <w:pPr>
        <w:pStyle w:val="a3"/>
        <w:numPr>
          <w:ilvl w:val="0"/>
          <w:numId w:val="1"/>
        </w:numPr>
        <w:spacing w:line="360" w:lineRule="auto"/>
        <w:contextualSpacing/>
        <w:rPr>
          <w:rFonts w:ascii="Times New Roman" w:hAnsi="Times New Roman" w:cs="Times New Roman"/>
          <w:sz w:val="28"/>
          <w:szCs w:val="28"/>
          <w:lang w:val="en-US"/>
        </w:rPr>
      </w:pPr>
      <w:r w:rsidRPr="000273F3">
        <w:rPr>
          <w:rFonts w:ascii="Times New Roman" w:hAnsi="Times New Roman" w:cs="Times New Roman"/>
          <w:sz w:val="28"/>
          <w:szCs w:val="28"/>
          <w:lang w:val="en-US"/>
        </w:rPr>
        <w:t xml:space="preserve">Turkish-U.S. Political Relations // http: </w:t>
      </w:r>
      <w:hyperlink r:id="rId9" w:history="1">
        <w:r w:rsidRPr="000273F3">
          <w:rPr>
            <w:rStyle w:val="a7"/>
            <w:rFonts w:ascii="Times New Roman" w:hAnsi="Times New Roman" w:cs="Times New Roman"/>
            <w:color w:val="auto"/>
            <w:sz w:val="28"/>
            <w:szCs w:val="28"/>
            <w:u w:val="none"/>
            <w:lang w:val="en-US"/>
          </w:rPr>
          <w:t>www.mfa.gov.tr/turkish-u_s_-political-relations.en.mfa</w:t>
        </w:r>
      </w:hyperlink>
    </w:p>
    <w:p w:rsidR="0001736D" w:rsidRPr="000273F3" w:rsidRDefault="0001736D" w:rsidP="000273F3">
      <w:pPr>
        <w:pStyle w:val="ac"/>
        <w:numPr>
          <w:ilvl w:val="0"/>
          <w:numId w:val="1"/>
        </w:numPr>
        <w:spacing w:after="0" w:line="360" w:lineRule="auto"/>
        <w:rPr>
          <w:rFonts w:ascii="Times New Roman" w:eastAsia="Times New Roman" w:hAnsi="Times New Roman" w:cs="Times New Roman"/>
          <w:sz w:val="28"/>
          <w:szCs w:val="28"/>
          <w:lang w:val="en-US"/>
        </w:rPr>
      </w:pPr>
      <w:proofErr w:type="spellStart"/>
      <w:r w:rsidRPr="000273F3">
        <w:rPr>
          <w:rFonts w:ascii="Times New Roman" w:eastAsia="Times New Roman" w:hAnsi="Times New Roman" w:cs="Times New Roman"/>
          <w:sz w:val="28"/>
          <w:szCs w:val="28"/>
          <w:lang w:val="en-US"/>
        </w:rPr>
        <w:t>Türkiye</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Suriye</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Ürdün</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ve</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Lübnan</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Arasında</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Yüksek</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Düzeyli</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İşbirliği</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Konseyi</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Tesis</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Edilmesi</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Hakkında</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Ortak</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Siyasi</w:t>
      </w:r>
      <w:proofErr w:type="spellEnd"/>
      <w:r w:rsidRPr="000273F3">
        <w:rPr>
          <w:rFonts w:ascii="Times New Roman" w:eastAsia="Times New Roman" w:hAnsi="Times New Roman" w:cs="Times New Roman"/>
          <w:sz w:val="28"/>
          <w:szCs w:val="28"/>
          <w:lang w:val="en-US"/>
        </w:rPr>
        <w:t xml:space="preserve"> </w:t>
      </w:r>
      <w:proofErr w:type="spellStart"/>
      <w:r w:rsidRPr="000273F3">
        <w:rPr>
          <w:rFonts w:ascii="Times New Roman" w:eastAsia="Times New Roman" w:hAnsi="Times New Roman" w:cs="Times New Roman"/>
          <w:sz w:val="28"/>
          <w:szCs w:val="28"/>
          <w:lang w:val="en-US"/>
        </w:rPr>
        <w:t>Bildirge</w:t>
      </w:r>
      <w:proofErr w:type="spellEnd"/>
      <w:r w:rsidRPr="000273F3">
        <w:rPr>
          <w:rFonts w:ascii="Times New Roman" w:eastAsia="Times New Roman" w:hAnsi="Times New Roman" w:cs="Times New Roman"/>
          <w:sz w:val="28"/>
          <w:szCs w:val="28"/>
          <w:lang w:val="en-US"/>
        </w:rPr>
        <w:t xml:space="preserve"> // http://www.mfa.gov.tr/turkiye_-suriye_-urdun-ve-lubnan-arasinda-yuk-sek-duzeyli-isbirligi-konseyi-tesis-edilmesi-hakkinda-ortak-siyasi-bildirge.tr.mfa.</w:t>
      </w:r>
    </w:p>
    <w:p w:rsidR="0001736D" w:rsidRPr="000273F3" w:rsidRDefault="0001736D" w:rsidP="000273F3">
      <w:pPr>
        <w:pStyle w:val="a9"/>
        <w:numPr>
          <w:ilvl w:val="0"/>
          <w:numId w:val="1"/>
        </w:numPr>
        <w:spacing w:line="360" w:lineRule="auto"/>
        <w:contextualSpacing/>
        <w:rPr>
          <w:rFonts w:ascii="Times New Roman" w:hAnsi="Times New Roman" w:cs="Times New Roman"/>
          <w:sz w:val="28"/>
          <w:szCs w:val="28"/>
        </w:rPr>
      </w:pPr>
      <w:r w:rsidRPr="000273F3">
        <w:rPr>
          <w:rFonts w:ascii="Times New Roman" w:hAnsi="Times New Roman" w:cs="Times New Roman"/>
          <w:sz w:val="28"/>
          <w:szCs w:val="28"/>
        </w:rPr>
        <w:t xml:space="preserve">Амбиции и просчеты. Куда завела Турцию ее политика на Ближнем Востоке // </w:t>
      </w:r>
      <w:hyperlink r:id="rId10" w:history="1">
        <w:r w:rsidRPr="000273F3">
          <w:rPr>
            <w:rStyle w:val="a7"/>
            <w:rFonts w:ascii="Times New Roman" w:hAnsi="Times New Roman" w:cs="Times New Roman"/>
            <w:sz w:val="28"/>
            <w:szCs w:val="28"/>
          </w:rPr>
          <w:t>http://carnegie.ru/commentary/73094</w:t>
        </w:r>
      </w:hyperlink>
    </w:p>
    <w:p w:rsidR="0001736D" w:rsidRPr="000273F3" w:rsidRDefault="0001736D" w:rsidP="000273F3">
      <w:pPr>
        <w:pStyle w:val="ac"/>
        <w:numPr>
          <w:ilvl w:val="0"/>
          <w:numId w:val="1"/>
        </w:numPr>
        <w:spacing w:after="0" w:line="360" w:lineRule="auto"/>
        <w:rPr>
          <w:rFonts w:ascii="Times New Roman" w:hAnsi="Times New Roman" w:cs="Times New Roman"/>
          <w:sz w:val="28"/>
          <w:szCs w:val="28"/>
        </w:rPr>
      </w:pPr>
      <w:r w:rsidRPr="000273F3">
        <w:rPr>
          <w:rFonts w:ascii="Times New Roman" w:hAnsi="Times New Roman" w:cs="Times New Roman"/>
          <w:sz w:val="28"/>
          <w:szCs w:val="28"/>
        </w:rPr>
        <w:t>Иванова И.И. Турция // Ближний Восток, арабское пробуждение и  Россия: что дальше? сборник статей</w:t>
      </w:r>
      <w:proofErr w:type="gramStart"/>
      <w:r w:rsidRPr="000273F3">
        <w:rPr>
          <w:rFonts w:ascii="Times New Roman" w:hAnsi="Times New Roman" w:cs="Times New Roman"/>
          <w:sz w:val="28"/>
          <w:szCs w:val="28"/>
        </w:rPr>
        <w:t>.</w:t>
      </w:r>
      <w:proofErr w:type="gramEnd"/>
      <w:r w:rsidRPr="000273F3">
        <w:rPr>
          <w:rFonts w:ascii="Times New Roman" w:hAnsi="Times New Roman" w:cs="Times New Roman"/>
          <w:sz w:val="28"/>
          <w:szCs w:val="28"/>
        </w:rPr>
        <w:t xml:space="preserve"> </w:t>
      </w:r>
      <w:proofErr w:type="gramStart"/>
      <w:r w:rsidRPr="000273F3">
        <w:rPr>
          <w:rFonts w:ascii="Times New Roman" w:hAnsi="Times New Roman" w:cs="Times New Roman"/>
          <w:sz w:val="28"/>
          <w:szCs w:val="28"/>
        </w:rPr>
        <w:t>о</w:t>
      </w:r>
      <w:proofErr w:type="gramEnd"/>
      <w:r w:rsidRPr="000273F3">
        <w:rPr>
          <w:rFonts w:ascii="Times New Roman" w:hAnsi="Times New Roman" w:cs="Times New Roman"/>
          <w:sz w:val="28"/>
          <w:szCs w:val="28"/>
        </w:rPr>
        <w:t xml:space="preserve">тв. ред.: В.В. </w:t>
      </w:r>
      <w:proofErr w:type="spellStart"/>
      <w:r w:rsidRPr="000273F3">
        <w:rPr>
          <w:rFonts w:ascii="Times New Roman" w:hAnsi="Times New Roman" w:cs="Times New Roman"/>
          <w:sz w:val="28"/>
          <w:szCs w:val="28"/>
        </w:rPr>
        <w:t>Наумкин</w:t>
      </w:r>
      <w:proofErr w:type="spellEnd"/>
      <w:r w:rsidRPr="000273F3">
        <w:rPr>
          <w:rFonts w:ascii="Times New Roman" w:hAnsi="Times New Roman" w:cs="Times New Roman"/>
          <w:sz w:val="28"/>
          <w:szCs w:val="28"/>
        </w:rPr>
        <w:t xml:space="preserve">, В.В. Попов, В.А. Кузнецов / ИВ РАН; фак-т мировой политики и </w:t>
      </w:r>
      <w:proofErr w:type="spellStart"/>
      <w:r w:rsidRPr="000273F3">
        <w:rPr>
          <w:rFonts w:ascii="Times New Roman" w:hAnsi="Times New Roman" w:cs="Times New Roman"/>
          <w:sz w:val="28"/>
          <w:szCs w:val="28"/>
        </w:rPr>
        <w:t>исаа</w:t>
      </w:r>
      <w:proofErr w:type="spellEnd"/>
      <w:r w:rsidRPr="000273F3">
        <w:rPr>
          <w:rFonts w:ascii="Times New Roman" w:hAnsi="Times New Roman" w:cs="Times New Roman"/>
          <w:sz w:val="28"/>
          <w:szCs w:val="28"/>
        </w:rPr>
        <w:t xml:space="preserve"> МГУ им. М.В. Ломоносова. М.: ИВ РАН, 2012. с.508</w:t>
      </w:r>
      <w:r w:rsidRPr="000273F3">
        <w:rPr>
          <w:rFonts w:ascii="Times New Roman" w:hAnsi="Times New Roman" w:cs="Times New Roman"/>
          <w:sz w:val="28"/>
          <w:szCs w:val="28"/>
          <w:lang w:val="en-US"/>
        </w:rPr>
        <w:t>-530</w:t>
      </w:r>
      <w:r w:rsidRPr="000273F3">
        <w:rPr>
          <w:rFonts w:ascii="Times New Roman" w:hAnsi="Times New Roman" w:cs="Times New Roman"/>
          <w:sz w:val="28"/>
          <w:szCs w:val="28"/>
        </w:rPr>
        <w:t>.</w:t>
      </w:r>
    </w:p>
    <w:p w:rsidR="0001736D" w:rsidRPr="000273F3" w:rsidRDefault="0001736D" w:rsidP="000273F3">
      <w:pPr>
        <w:pStyle w:val="a9"/>
        <w:numPr>
          <w:ilvl w:val="0"/>
          <w:numId w:val="1"/>
        </w:numPr>
        <w:spacing w:line="360" w:lineRule="auto"/>
        <w:rPr>
          <w:rFonts w:ascii="Times New Roman" w:hAnsi="Times New Roman" w:cs="Times New Roman"/>
          <w:sz w:val="28"/>
          <w:szCs w:val="28"/>
        </w:rPr>
      </w:pPr>
      <w:proofErr w:type="spellStart"/>
      <w:r w:rsidRPr="000273F3">
        <w:rPr>
          <w:rFonts w:ascii="Times New Roman" w:hAnsi="Times New Roman" w:cs="Times New Roman"/>
          <w:sz w:val="28"/>
          <w:szCs w:val="28"/>
        </w:rPr>
        <w:lastRenderedPageBreak/>
        <w:t>Одеков</w:t>
      </w:r>
      <w:proofErr w:type="spellEnd"/>
      <w:r w:rsidRPr="000273F3">
        <w:rPr>
          <w:rFonts w:ascii="Times New Roman" w:hAnsi="Times New Roman" w:cs="Times New Roman"/>
          <w:sz w:val="28"/>
          <w:szCs w:val="28"/>
        </w:rPr>
        <w:t xml:space="preserve"> А. Р. Некоторые моменты энергетической политики Турции на Ближнем Востоке // </w:t>
      </w:r>
      <w:hyperlink r:id="rId11" w:tooltip="Оглавления выпусков этого журнала" w:history="1">
        <w:r w:rsidRPr="000273F3">
          <w:rPr>
            <w:rStyle w:val="a7"/>
            <w:rFonts w:ascii="Times New Roman" w:hAnsi="Times New Roman" w:cs="Times New Roman"/>
            <w:color w:val="00008F"/>
            <w:sz w:val="28"/>
            <w:szCs w:val="28"/>
          </w:rPr>
          <w:t>Вестник кыргызско-российского славянского университета</w:t>
        </w:r>
      </w:hyperlink>
      <w:r w:rsidRPr="000273F3">
        <w:rPr>
          <w:rFonts w:ascii="Times New Roman" w:hAnsi="Times New Roman" w:cs="Times New Roman"/>
          <w:sz w:val="28"/>
          <w:szCs w:val="28"/>
        </w:rPr>
        <w:t>. т.17.№11. с.172-174.</w:t>
      </w:r>
    </w:p>
    <w:p w:rsidR="0001736D" w:rsidRPr="000273F3" w:rsidRDefault="0001736D" w:rsidP="000273F3">
      <w:pPr>
        <w:pStyle w:val="a9"/>
        <w:numPr>
          <w:ilvl w:val="0"/>
          <w:numId w:val="1"/>
        </w:numPr>
        <w:spacing w:line="360" w:lineRule="auto"/>
        <w:contextualSpacing/>
        <w:rPr>
          <w:rFonts w:ascii="Times New Roman" w:hAnsi="Times New Roman" w:cs="Times New Roman"/>
          <w:sz w:val="28"/>
          <w:szCs w:val="28"/>
          <w:lang w:val="en-US"/>
        </w:rPr>
      </w:pPr>
      <w:r w:rsidRPr="000273F3">
        <w:rPr>
          <w:rFonts w:ascii="Times New Roman" w:hAnsi="Times New Roman" w:cs="Times New Roman"/>
          <w:sz w:val="28"/>
          <w:szCs w:val="28"/>
        </w:rPr>
        <w:t xml:space="preserve">Рыжов И.В., Родионов О.В. </w:t>
      </w:r>
      <w:r w:rsidRPr="000273F3">
        <w:rPr>
          <w:rFonts w:ascii="Times New Roman" w:hAnsi="Times New Roman" w:cs="Times New Roman"/>
          <w:bCs/>
          <w:sz w:val="28"/>
          <w:szCs w:val="28"/>
        </w:rPr>
        <w:t xml:space="preserve">К вопросу о противоречиях Турции и стран исламского мира // </w:t>
      </w:r>
      <w:r w:rsidRPr="000273F3">
        <w:rPr>
          <w:rFonts w:ascii="Times New Roman" w:hAnsi="Times New Roman" w:cs="Times New Roman"/>
          <w:sz w:val="28"/>
          <w:szCs w:val="28"/>
        </w:rPr>
        <w:t>Вестник Нижегородского университета им. Н</w:t>
      </w:r>
      <w:r w:rsidRPr="000273F3">
        <w:rPr>
          <w:rFonts w:ascii="Times New Roman" w:hAnsi="Times New Roman" w:cs="Times New Roman"/>
          <w:sz w:val="28"/>
          <w:szCs w:val="28"/>
          <w:lang w:val="en-US"/>
        </w:rPr>
        <w:t>.</w:t>
      </w:r>
      <w:r w:rsidRPr="000273F3">
        <w:rPr>
          <w:rFonts w:ascii="Times New Roman" w:hAnsi="Times New Roman" w:cs="Times New Roman"/>
          <w:sz w:val="28"/>
          <w:szCs w:val="28"/>
        </w:rPr>
        <w:t>И</w:t>
      </w:r>
      <w:r w:rsidRPr="000273F3">
        <w:rPr>
          <w:rFonts w:ascii="Times New Roman" w:hAnsi="Times New Roman" w:cs="Times New Roman"/>
          <w:sz w:val="28"/>
          <w:szCs w:val="28"/>
          <w:lang w:val="en-US"/>
        </w:rPr>
        <w:t xml:space="preserve">. </w:t>
      </w:r>
      <w:r w:rsidRPr="000273F3">
        <w:rPr>
          <w:rFonts w:ascii="Times New Roman" w:hAnsi="Times New Roman" w:cs="Times New Roman"/>
          <w:sz w:val="28"/>
          <w:szCs w:val="28"/>
        </w:rPr>
        <w:t>Лобачевского</w:t>
      </w:r>
      <w:r w:rsidRPr="000273F3">
        <w:rPr>
          <w:rFonts w:ascii="Times New Roman" w:hAnsi="Times New Roman" w:cs="Times New Roman"/>
          <w:sz w:val="28"/>
          <w:szCs w:val="28"/>
          <w:lang w:val="en-US"/>
        </w:rPr>
        <w:t xml:space="preserve">, 2012, № 2 (1), </w:t>
      </w:r>
      <w:r w:rsidRPr="000273F3">
        <w:rPr>
          <w:rFonts w:ascii="Times New Roman" w:hAnsi="Times New Roman" w:cs="Times New Roman"/>
          <w:sz w:val="28"/>
          <w:szCs w:val="28"/>
        </w:rPr>
        <w:t>с</w:t>
      </w:r>
      <w:r w:rsidRPr="000273F3">
        <w:rPr>
          <w:rFonts w:ascii="Times New Roman" w:hAnsi="Times New Roman" w:cs="Times New Roman"/>
          <w:sz w:val="28"/>
          <w:szCs w:val="28"/>
          <w:lang w:val="en-US"/>
        </w:rPr>
        <w:t>. 319</w:t>
      </w:r>
      <w:r w:rsidR="000273F3" w:rsidRPr="000273F3">
        <w:rPr>
          <w:rFonts w:ascii="Times New Roman" w:hAnsi="Times New Roman" w:cs="Times New Roman"/>
          <w:sz w:val="28"/>
          <w:szCs w:val="28"/>
        </w:rPr>
        <w:t>-326</w:t>
      </w:r>
      <w:r w:rsidRPr="000273F3">
        <w:rPr>
          <w:rFonts w:ascii="Times New Roman" w:hAnsi="Times New Roman" w:cs="Times New Roman"/>
          <w:sz w:val="28"/>
          <w:szCs w:val="28"/>
          <w:lang w:val="en-US"/>
        </w:rPr>
        <w:t>.</w:t>
      </w:r>
    </w:p>
    <w:p w:rsidR="0001736D" w:rsidRPr="000273F3" w:rsidRDefault="0001736D" w:rsidP="000273F3">
      <w:pPr>
        <w:pStyle w:val="a9"/>
        <w:numPr>
          <w:ilvl w:val="0"/>
          <w:numId w:val="1"/>
        </w:numPr>
        <w:spacing w:line="360" w:lineRule="auto"/>
        <w:contextualSpacing/>
        <w:rPr>
          <w:rFonts w:ascii="Times New Roman" w:hAnsi="Times New Roman" w:cs="Times New Roman"/>
          <w:sz w:val="28"/>
          <w:szCs w:val="28"/>
        </w:rPr>
      </w:pPr>
      <w:proofErr w:type="spellStart"/>
      <w:r w:rsidRPr="000273F3">
        <w:rPr>
          <w:rFonts w:ascii="Times New Roman" w:hAnsi="Times New Roman" w:cs="Times New Roman"/>
          <w:sz w:val="28"/>
          <w:szCs w:val="28"/>
        </w:rPr>
        <w:t>Свистунова</w:t>
      </w:r>
      <w:proofErr w:type="spellEnd"/>
      <w:r w:rsidRPr="000273F3">
        <w:rPr>
          <w:rFonts w:ascii="Times New Roman" w:hAnsi="Times New Roman" w:cs="Times New Roman"/>
          <w:sz w:val="28"/>
          <w:szCs w:val="28"/>
        </w:rPr>
        <w:t xml:space="preserve"> И.А. Ближний Восток во внешней политике Турции</w:t>
      </w:r>
      <w:r w:rsidRPr="000273F3">
        <w:rPr>
          <w:rFonts w:ascii="Times New Roman" w:hAnsi="Times New Roman" w:cs="Times New Roman"/>
          <w:bCs/>
          <w:sz w:val="28"/>
          <w:szCs w:val="28"/>
        </w:rPr>
        <w:t xml:space="preserve"> </w:t>
      </w:r>
      <w:r w:rsidRPr="000273F3">
        <w:rPr>
          <w:rStyle w:val="bigtext"/>
          <w:rFonts w:ascii="Times New Roman" w:hAnsi="Times New Roman" w:cs="Times New Roman"/>
          <w:bCs/>
          <w:sz w:val="28"/>
          <w:szCs w:val="28"/>
        </w:rPr>
        <w:t>в XXI в.: региональная стратегия //Проблемы национальной стратегии, 2012, №4. С.42.</w:t>
      </w:r>
    </w:p>
    <w:p w:rsidR="0001736D" w:rsidRPr="000273F3" w:rsidRDefault="0001736D" w:rsidP="000273F3">
      <w:pPr>
        <w:pStyle w:val="a9"/>
        <w:numPr>
          <w:ilvl w:val="0"/>
          <w:numId w:val="1"/>
        </w:numPr>
        <w:spacing w:line="360" w:lineRule="auto"/>
        <w:contextualSpacing/>
        <w:rPr>
          <w:rFonts w:ascii="Times New Roman" w:hAnsi="Times New Roman" w:cs="Times New Roman"/>
          <w:sz w:val="28"/>
          <w:szCs w:val="28"/>
        </w:rPr>
      </w:pPr>
      <w:proofErr w:type="spellStart"/>
      <w:r w:rsidRPr="000273F3">
        <w:rPr>
          <w:rFonts w:ascii="Times New Roman" w:hAnsi="Times New Roman" w:cs="Times New Roman"/>
          <w:sz w:val="28"/>
          <w:szCs w:val="28"/>
        </w:rPr>
        <w:t>Тинский</w:t>
      </w:r>
      <w:proofErr w:type="spellEnd"/>
      <w:r w:rsidRPr="000273F3">
        <w:rPr>
          <w:rFonts w:ascii="Times New Roman" w:hAnsi="Times New Roman" w:cs="Times New Roman"/>
          <w:sz w:val="28"/>
          <w:szCs w:val="28"/>
        </w:rPr>
        <w:t xml:space="preserve"> Г. Турция-Израиль: противоборство или геополитическая игра? // http://www.win.ru/school/7616.phtml</w:t>
      </w:r>
    </w:p>
    <w:p w:rsidR="0001736D" w:rsidRPr="000273F3" w:rsidRDefault="0001736D" w:rsidP="000273F3">
      <w:pPr>
        <w:pStyle w:val="a9"/>
        <w:numPr>
          <w:ilvl w:val="0"/>
          <w:numId w:val="1"/>
        </w:numPr>
        <w:spacing w:line="360" w:lineRule="auto"/>
        <w:contextualSpacing/>
        <w:rPr>
          <w:rFonts w:ascii="Times New Roman" w:hAnsi="Times New Roman" w:cs="Times New Roman"/>
          <w:sz w:val="28"/>
          <w:szCs w:val="28"/>
        </w:rPr>
      </w:pPr>
      <w:r w:rsidRPr="000273F3">
        <w:rPr>
          <w:rFonts w:ascii="Times New Roman" w:hAnsi="Times New Roman" w:cs="Times New Roman"/>
          <w:sz w:val="28"/>
          <w:szCs w:val="28"/>
        </w:rPr>
        <w:t>Шлыков П.В. Ближневосточная политика Турции в контексте «арабской весны» // http://www.perspektivy.info/book/blizhnevostochnaja_politika_turcii_v_kontekste_arabskoj_vesny_2012-12-17.htm</w:t>
      </w:r>
    </w:p>
    <w:p w:rsidR="0001736D" w:rsidRPr="0001736D" w:rsidRDefault="0001736D" w:rsidP="0001736D">
      <w:pPr>
        <w:spacing w:after="0" w:line="240" w:lineRule="auto"/>
        <w:rPr>
          <w:rFonts w:ascii="Times New Roman" w:eastAsia="Times New Roman" w:hAnsi="Times New Roman" w:cs="Times New Roman"/>
          <w:sz w:val="24"/>
          <w:szCs w:val="24"/>
        </w:rPr>
      </w:pPr>
    </w:p>
    <w:p w:rsidR="000273F3" w:rsidRPr="000273F3" w:rsidRDefault="000273F3" w:rsidP="000273F3">
      <w:pPr>
        <w:spacing w:after="0" w:line="360" w:lineRule="auto"/>
        <w:contextualSpacing/>
        <w:rPr>
          <w:rFonts w:ascii="Times New Roman" w:hAnsi="Times New Roman" w:cs="Times New Roman"/>
          <w:sz w:val="28"/>
          <w:szCs w:val="28"/>
          <w:lang w:eastAsia="en-US"/>
        </w:rPr>
      </w:pPr>
      <w:r w:rsidRPr="000273F3">
        <w:rPr>
          <w:rFonts w:ascii="Times New Roman" w:hAnsi="Times New Roman" w:cs="Times New Roman"/>
          <w:sz w:val="28"/>
          <w:szCs w:val="28"/>
          <w:lang w:eastAsia="en-US"/>
        </w:rPr>
        <w:t xml:space="preserve">Рыжов Игорь Валерьевич – д.и.н., профессор, </w:t>
      </w:r>
      <w:proofErr w:type="spellStart"/>
      <w:r w:rsidRPr="000273F3">
        <w:rPr>
          <w:rFonts w:ascii="Times New Roman" w:hAnsi="Times New Roman" w:cs="Times New Roman"/>
          <w:sz w:val="28"/>
          <w:szCs w:val="28"/>
          <w:lang w:eastAsia="en-US"/>
        </w:rPr>
        <w:t>зав.кафедрой</w:t>
      </w:r>
      <w:proofErr w:type="spellEnd"/>
      <w:r w:rsidRPr="000273F3">
        <w:rPr>
          <w:rFonts w:ascii="Times New Roman" w:hAnsi="Times New Roman" w:cs="Times New Roman"/>
          <w:sz w:val="28"/>
          <w:szCs w:val="28"/>
          <w:lang w:eastAsia="en-US"/>
        </w:rPr>
        <w:t xml:space="preserve"> истории и политики России ИМОМИ ННГУ </w:t>
      </w:r>
      <w:proofErr w:type="spellStart"/>
      <w:r w:rsidRPr="000273F3">
        <w:rPr>
          <w:rFonts w:ascii="Times New Roman" w:hAnsi="Times New Roman" w:cs="Times New Roman"/>
          <w:sz w:val="28"/>
          <w:szCs w:val="28"/>
          <w:lang w:eastAsia="en-US"/>
        </w:rPr>
        <w:t>им</w:t>
      </w:r>
      <w:proofErr w:type="gramStart"/>
      <w:r w:rsidRPr="000273F3">
        <w:rPr>
          <w:rFonts w:ascii="Times New Roman" w:hAnsi="Times New Roman" w:cs="Times New Roman"/>
          <w:sz w:val="28"/>
          <w:szCs w:val="28"/>
          <w:lang w:eastAsia="en-US"/>
        </w:rPr>
        <w:t>.Л</w:t>
      </w:r>
      <w:proofErr w:type="gramEnd"/>
      <w:r w:rsidRPr="000273F3">
        <w:rPr>
          <w:rFonts w:ascii="Times New Roman" w:hAnsi="Times New Roman" w:cs="Times New Roman"/>
          <w:sz w:val="28"/>
          <w:szCs w:val="28"/>
          <w:lang w:eastAsia="en-US"/>
        </w:rPr>
        <w:t>обачевского</w:t>
      </w:r>
      <w:proofErr w:type="spellEnd"/>
      <w:r w:rsidRPr="000273F3">
        <w:rPr>
          <w:rFonts w:ascii="Times New Roman" w:hAnsi="Times New Roman" w:cs="Times New Roman"/>
          <w:sz w:val="28"/>
          <w:szCs w:val="28"/>
          <w:lang w:eastAsia="en-US"/>
        </w:rPr>
        <w:t>;.</w:t>
      </w:r>
    </w:p>
    <w:p w:rsidR="004A1AAF" w:rsidRPr="000273F3" w:rsidRDefault="000273F3" w:rsidP="000273F3">
      <w:pPr>
        <w:spacing w:after="0" w:line="360" w:lineRule="auto"/>
        <w:contextualSpacing/>
        <w:rPr>
          <w:rFonts w:ascii="Times New Roman" w:hAnsi="Times New Roman" w:cs="Times New Roman"/>
          <w:sz w:val="28"/>
          <w:szCs w:val="28"/>
          <w:lang w:eastAsia="en-US"/>
        </w:rPr>
      </w:pPr>
      <w:r w:rsidRPr="000273F3">
        <w:rPr>
          <w:rFonts w:ascii="Times New Roman" w:hAnsi="Times New Roman" w:cs="Times New Roman"/>
          <w:sz w:val="28"/>
          <w:szCs w:val="28"/>
          <w:lang w:eastAsia="en-US"/>
        </w:rPr>
        <w:t xml:space="preserve">Бородина Мария Юрьевна - ассистент кафедры истории и политики России ИМОМИ ННГУ </w:t>
      </w:r>
      <w:proofErr w:type="spellStart"/>
      <w:r w:rsidRPr="000273F3">
        <w:rPr>
          <w:rFonts w:ascii="Times New Roman" w:hAnsi="Times New Roman" w:cs="Times New Roman"/>
          <w:sz w:val="28"/>
          <w:szCs w:val="28"/>
          <w:lang w:eastAsia="en-US"/>
        </w:rPr>
        <w:t>им</w:t>
      </w:r>
      <w:proofErr w:type="gramStart"/>
      <w:r w:rsidRPr="000273F3">
        <w:rPr>
          <w:rFonts w:ascii="Times New Roman" w:hAnsi="Times New Roman" w:cs="Times New Roman"/>
          <w:sz w:val="28"/>
          <w:szCs w:val="28"/>
          <w:lang w:eastAsia="en-US"/>
        </w:rPr>
        <w:t>.Л</w:t>
      </w:r>
      <w:proofErr w:type="gramEnd"/>
      <w:r w:rsidRPr="000273F3">
        <w:rPr>
          <w:rFonts w:ascii="Times New Roman" w:hAnsi="Times New Roman" w:cs="Times New Roman"/>
          <w:sz w:val="28"/>
          <w:szCs w:val="28"/>
          <w:lang w:eastAsia="en-US"/>
        </w:rPr>
        <w:t>обачевского</w:t>
      </w:r>
      <w:proofErr w:type="spellEnd"/>
    </w:p>
    <w:p w:rsidR="000273F3" w:rsidRPr="000273F3" w:rsidRDefault="000273F3" w:rsidP="000273F3">
      <w:pPr>
        <w:pStyle w:val="ad"/>
        <w:spacing w:line="360" w:lineRule="auto"/>
        <w:contextualSpacing/>
        <w:jc w:val="left"/>
        <w:outlineLvl w:val="0"/>
        <w:rPr>
          <w:sz w:val="28"/>
          <w:szCs w:val="28"/>
          <w:lang w:val="ru-RU" w:eastAsia="en-US"/>
        </w:rPr>
      </w:pPr>
      <w:r w:rsidRPr="000273F3">
        <w:rPr>
          <w:sz w:val="28"/>
          <w:szCs w:val="28"/>
          <w:lang w:val="ru-RU" w:eastAsia="en-US"/>
        </w:rPr>
        <w:t>Национальный исследовательский Нижегородский государственный университет им. Н.И. Лобачевского</w:t>
      </w:r>
      <w:r>
        <w:rPr>
          <w:sz w:val="28"/>
          <w:szCs w:val="28"/>
          <w:lang w:eastAsia="en-US"/>
        </w:rPr>
        <w:t xml:space="preserve"> </w:t>
      </w:r>
      <w:r w:rsidRPr="000273F3">
        <w:rPr>
          <w:sz w:val="28"/>
          <w:szCs w:val="28"/>
          <w:lang w:val="ru-RU" w:eastAsia="en-US"/>
        </w:rPr>
        <w:t xml:space="preserve">Институт международных отношений и мировой истории. </w:t>
      </w:r>
    </w:p>
    <w:p w:rsidR="000273F3" w:rsidRPr="000273F3" w:rsidRDefault="000273F3" w:rsidP="000273F3">
      <w:pPr>
        <w:pStyle w:val="ad"/>
        <w:spacing w:line="360" w:lineRule="auto"/>
        <w:contextualSpacing/>
        <w:jc w:val="left"/>
        <w:outlineLvl w:val="0"/>
        <w:rPr>
          <w:sz w:val="28"/>
          <w:szCs w:val="28"/>
          <w:lang w:eastAsia="en-US"/>
        </w:rPr>
      </w:pPr>
      <w:r w:rsidRPr="000273F3">
        <w:rPr>
          <w:sz w:val="28"/>
          <w:szCs w:val="28"/>
          <w:lang w:eastAsia="en-US"/>
        </w:rPr>
        <w:t>E-mail: borodina-m.u@yandex.ru</w:t>
      </w:r>
    </w:p>
    <w:sectPr w:rsidR="000273F3" w:rsidRPr="000273F3" w:rsidSect="00A636BD">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42" w:rsidRDefault="00315E42" w:rsidP="00CC492C">
      <w:pPr>
        <w:spacing w:after="0" w:line="240" w:lineRule="auto"/>
      </w:pPr>
      <w:r>
        <w:separator/>
      </w:r>
    </w:p>
  </w:endnote>
  <w:endnote w:type="continuationSeparator" w:id="0">
    <w:p w:rsidR="00315E42" w:rsidRDefault="00315E42" w:rsidP="00C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42" w:rsidRDefault="00315E42" w:rsidP="00CC492C">
      <w:pPr>
        <w:spacing w:after="0" w:line="240" w:lineRule="auto"/>
      </w:pPr>
      <w:r>
        <w:separator/>
      </w:r>
    </w:p>
  </w:footnote>
  <w:footnote w:type="continuationSeparator" w:id="0">
    <w:p w:rsidR="00315E42" w:rsidRDefault="00315E42" w:rsidP="00CC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37A8C"/>
    <w:multiLevelType w:val="hybridMultilevel"/>
    <w:tmpl w:val="48FA1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EC"/>
    <w:rsid w:val="00010357"/>
    <w:rsid w:val="00011E30"/>
    <w:rsid w:val="0001736D"/>
    <w:rsid w:val="000224C9"/>
    <w:rsid w:val="00022943"/>
    <w:rsid w:val="000273F3"/>
    <w:rsid w:val="00030571"/>
    <w:rsid w:val="00031672"/>
    <w:rsid w:val="00036400"/>
    <w:rsid w:val="00043218"/>
    <w:rsid w:val="00043380"/>
    <w:rsid w:val="00047AC2"/>
    <w:rsid w:val="00062A6A"/>
    <w:rsid w:val="000673D1"/>
    <w:rsid w:val="0006768E"/>
    <w:rsid w:val="000778FC"/>
    <w:rsid w:val="0008289B"/>
    <w:rsid w:val="00082D7F"/>
    <w:rsid w:val="000844D7"/>
    <w:rsid w:val="0008550F"/>
    <w:rsid w:val="00093E94"/>
    <w:rsid w:val="0009564F"/>
    <w:rsid w:val="000A0C58"/>
    <w:rsid w:val="000A31F8"/>
    <w:rsid w:val="000A6CEC"/>
    <w:rsid w:val="000B546D"/>
    <w:rsid w:val="000B69B6"/>
    <w:rsid w:val="000B7905"/>
    <w:rsid w:val="000C2C74"/>
    <w:rsid w:val="000C402C"/>
    <w:rsid w:val="000C5A59"/>
    <w:rsid w:val="000C7A90"/>
    <w:rsid w:val="000E1A88"/>
    <w:rsid w:val="000F1A16"/>
    <w:rsid w:val="000F465B"/>
    <w:rsid w:val="000F4BC0"/>
    <w:rsid w:val="00100C1F"/>
    <w:rsid w:val="0011584B"/>
    <w:rsid w:val="0012278D"/>
    <w:rsid w:val="0014325F"/>
    <w:rsid w:val="00145ECD"/>
    <w:rsid w:val="00152F58"/>
    <w:rsid w:val="0016285C"/>
    <w:rsid w:val="001634D4"/>
    <w:rsid w:val="001663D0"/>
    <w:rsid w:val="00170152"/>
    <w:rsid w:val="00173764"/>
    <w:rsid w:val="0017543E"/>
    <w:rsid w:val="001859F9"/>
    <w:rsid w:val="00192E32"/>
    <w:rsid w:val="001B0090"/>
    <w:rsid w:val="001B7CE5"/>
    <w:rsid w:val="001D1875"/>
    <w:rsid w:val="001D46BA"/>
    <w:rsid w:val="001D46DD"/>
    <w:rsid w:val="001D629B"/>
    <w:rsid w:val="001E09E1"/>
    <w:rsid w:val="001F5C84"/>
    <w:rsid w:val="001F63CC"/>
    <w:rsid w:val="00200159"/>
    <w:rsid w:val="00203166"/>
    <w:rsid w:val="002038AC"/>
    <w:rsid w:val="0021055F"/>
    <w:rsid w:val="00212692"/>
    <w:rsid w:val="00217AE5"/>
    <w:rsid w:val="00222D16"/>
    <w:rsid w:val="00227A80"/>
    <w:rsid w:val="00257F7E"/>
    <w:rsid w:val="002B1CEE"/>
    <w:rsid w:val="002B786F"/>
    <w:rsid w:val="002C21EF"/>
    <w:rsid w:val="002D476D"/>
    <w:rsid w:val="002D6232"/>
    <w:rsid w:val="002E37A1"/>
    <w:rsid w:val="002F60C0"/>
    <w:rsid w:val="003060EB"/>
    <w:rsid w:val="00314580"/>
    <w:rsid w:val="00315E42"/>
    <w:rsid w:val="0031633D"/>
    <w:rsid w:val="0032050E"/>
    <w:rsid w:val="00333673"/>
    <w:rsid w:val="00340272"/>
    <w:rsid w:val="00340A99"/>
    <w:rsid w:val="00342A5D"/>
    <w:rsid w:val="00342C59"/>
    <w:rsid w:val="00347818"/>
    <w:rsid w:val="00353C80"/>
    <w:rsid w:val="00367753"/>
    <w:rsid w:val="003701CE"/>
    <w:rsid w:val="003764B2"/>
    <w:rsid w:val="00382480"/>
    <w:rsid w:val="0038452C"/>
    <w:rsid w:val="003853B4"/>
    <w:rsid w:val="0039164E"/>
    <w:rsid w:val="00395A9D"/>
    <w:rsid w:val="00395E51"/>
    <w:rsid w:val="003C0040"/>
    <w:rsid w:val="003D1964"/>
    <w:rsid w:val="003D3EDE"/>
    <w:rsid w:val="003D68D6"/>
    <w:rsid w:val="003E3142"/>
    <w:rsid w:val="003F09DD"/>
    <w:rsid w:val="003F378D"/>
    <w:rsid w:val="003F5971"/>
    <w:rsid w:val="0040660D"/>
    <w:rsid w:val="0040753A"/>
    <w:rsid w:val="00414591"/>
    <w:rsid w:val="004157C5"/>
    <w:rsid w:val="004160AB"/>
    <w:rsid w:val="004167B5"/>
    <w:rsid w:val="00434EF1"/>
    <w:rsid w:val="00441BB8"/>
    <w:rsid w:val="00447951"/>
    <w:rsid w:val="00451F28"/>
    <w:rsid w:val="00453B7E"/>
    <w:rsid w:val="00457AAE"/>
    <w:rsid w:val="00460BF5"/>
    <w:rsid w:val="00465B39"/>
    <w:rsid w:val="0047102C"/>
    <w:rsid w:val="004736FE"/>
    <w:rsid w:val="004779B6"/>
    <w:rsid w:val="004806F5"/>
    <w:rsid w:val="00482FF3"/>
    <w:rsid w:val="00486CD3"/>
    <w:rsid w:val="0049036B"/>
    <w:rsid w:val="00497008"/>
    <w:rsid w:val="004A1AAF"/>
    <w:rsid w:val="004A7B26"/>
    <w:rsid w:val="004B0761"/>
    <w:rsid w:val="004B15E0"/>
    <w:rsid w:val="004D2171"/>
    <w:rsid w:val="004E0BE8"/>
    <w:rsid w:val="004E4374"/>
    <w:rsid w:val="004E4D98"/>
    <w:rsid w:val="004E4EBC"/>
    <w:rsid w:val="004F628B"/>
    <w:rsid w:val="004F6399"/>
    <w:rsid w:val="004F6A9F"/>
    <w:rsid w:val="00504A82"/>
    <w:rsid w:val="005064CE"/>
    <w:rsid w:val="00513B9F"/>
    <w:rsid w:val="005223E4"/>
    <w:rsid w:val="00535368"/>
    <w:rsid w:val="00563C3E"/>
    <w:rsid w:val="005808E2"/>
    <w:rsid w:val="005900C6"/>
    <w:rsid w:val="0059304E"/>
    <w:rsid w:val="005A20EC"/>
    <w:rsid w:val="005B3CDC"/>
    <w:rsid w:val="005B51E4"/>
    <w:rsid w:val="005D3211"/>
    <w:rsid w:val="005E206D"/>
    <w:rsid w:val="005E5B94"/>
    <w:rsid w:val="005E723D"/>
    <w:rsid w:val="005F6F34"/>
    <w:rsid w:val="005F7F0D"/>
    <w:rsid w:val="00612A91"/>
    <w:rsid w:val="00614091"/>
    <w:rsid w:val="00615CCE"/>
    <w:rsid w:val="00625D68"/>
    <w:rsid w:val="006276F8"/>
    <w:rsid w:val="00631B3C"/>
    <w:rsid w:val="00637B9B"/>
    <w:rsid w:val="00641DA7"/>
    <w:rsid w:val="006446F2"/>
    <w:rsid w:val="00651A29"/>
    <w:rsid w:val="00681983"/>
    <w:rsid w:val="00683F52"/>
    <w:rsid w:val="00696975"/>
    <w:rsid w:val="006A30C6"/>
    <w:rsid w:val="006A4695"/>
    <w:rsid w:val="006B7E2B"/>
    <w:rsid w:val="006C021F"/>
    <w:rsid w:val="006D28D9"/>
    <w:rsid w:val="006D3803"/>
    <w:rsid w:val="006E148C"/>
    <w:rsid w:val="006F3847"/>
    <w:rsid w:val="006F4683"/>
    <w:rsid w:val="006F765C"/>
    <w:rsid w:val="007008AF"/>
    <w:rsid w:val="00700FB5"/>
    <w:rsid w:val="00704F23"/>
    <w:rsid w:val="007054DC"/>
    <w:rsid w:val="0071626A"/>
    <w:rsid w:val="00721A50"/>
    <w:rsid w:val="00742635"/>
    <w:rsid w:val="00751239"/>
    <w:rsid w:val="00755292"/>
    <w:rsid w:val="00763CB3"/>
    <w:rsid w:val="00784534"/>
    <w:rsid w:val="0079034F"/>
    <w:rsid w:val="007916DD"/>
    <w:rsid w:val="007A5C49"/>
    <w:rsid w:val="007B6E93"/>
    <w:rsid w:val="007C009C"/>
    <w:rsid w:val="007C0C03"/>
    <w:rsid w:val="007C4A03"/>
    <w:rsid w:val="007C529B"/>
    <w:rsid w:val="007D0406"/>
    <w:rsid w:val="007D623A"/>
    <w:rsid w:val="007E0C72"/>
    <w:rsid w:val="007E3096"/>
    <w:rsid w:val="007E360C"/>
    <w:rsid w:val="007E62AA"/>
    <w:rsid w:val="007F07EA"/>
    <w:rsid w:val="007F17A6"/>
    <w:rsid w:val="007F482A"/>
    <w:rsid w:val="007F51F8"/>
    <w:rsid w:val="0080331C"/>
    <w:rsid w:val="00806116"/>
    <w:rsid w:val="0084071D"/>
    <w:rsid w:val="00840A57"/>
    <w:rsid w:val="00842007"/>
    <w:rsid w:val="00843685"/>
    <w:rsid w:val="00850F6D"/>
    <w:rsid w:val="0086672E"/>
    <w:rsid w:val="008739AB"/>
    <w:rsid w:val="00882CEA"/>
    <w:rsid w:val="00885C31"/>
    <w:rsid w:val="00894DFC"/>
    <w:rsid w:val="00895A51"/>
    <w:rsid w:val="008A3729"/>
    <w:rsid w:val="008A737D"/>
    <w:rsid w:val="008B3E00"/>
    <w:rsid w:val="008C1253"/>
    <w:rsid w:val="008C4604"/>
    <w:rsid w:val="008D503B"/>
    <w:rsid w:val="008E7183"/>
    <w:rsid w:val="008F213A"/>
    <w:rsid w:val="008F3102"/>
    <w:rsid w:val="009026B6"/>
    <w:rsid w:val="00906868"/>
    <w:rsid w:val="00911664"/>
    <w:rsid w:val="00912C9B"/>
    <w:rsid w:val="009131F5"/>
    <w:rsid w:val="00914049"/>
    <w:rsid w:val="009222F6"/>
    <w:rsid w:val="00923E51"/>
    <w:rsid w:val="00931AD9"/>
    <w:rsid w:val="0093503E"/>
    <w:rsid w:val="0093537C"/>
    <w:rsid w:val="00940E2A"/>
    <w:rsid w:val="00946435"/>
    <w:rsid w:val="0095712C"/>
    <w:rsid w:val="0096434E"/>
    <w:rsid w:val="00980890"/>
    <w:rsid w:val="00985DB4"/>
    <w:rsid w:val="009A1806"/>
    <w:rsid w:val="009B56AE"/>
    <w:rsid w:val="009B604F"/>
    <w:rsid w:val="009C4823"/>
    <w:rsid w:val="009D0048"/>
    <w:rsid w:val="009D08EF"/>
    <w:rsid w:val="009D7FDB"/>
    <w:rsid w:val="009E0BEF"/>
    <w:rsid w:val="009E156C"/>
    <w:rsid w:val="009E67A0"/>
    <w:rsid w:val="009E77CD"/>
    <w:rsid w:val="009F2C1C"/>
    <w:rsid w:val="00A009CE"/>
    <w:rsid w:val="00A05164"/>
    <w:rsid w:val="00A05BBA"/>
    <w:rsid w:val="00A069CA"/>
    <w:rsid w:val="00A234C7"/>
    <w:rsid w:val="00A3247F"/>
    <w:rsid w:val="00A504A7"/>
    <w:rsid w:val="00A5590B"/>
    <w:rsid w:val="00A6157A"/>
    <w:rsid w:val="00A636BD"/>
    <w:rsid w:val="00A701E6"/>
    <w:rsid w:val="00A75A96"/>
    <w:rsid w:val="00A76B20"/>
    <w:rsid w:val="00A84592"/>
    <w:rsid w:val="00AB058E"/>
    <w:rsid w:val="00AC2FCC"/>
    <w:rsid w:val="00AC48A7"/>
    <w:rsid w:val="00AC7D56"/>
    <w:rsid w:val="00AE5735"/>
    <w:rsid w:val="00AF43C9"/>
    <w:rsid w:val="00AF5DFD"/>
    <w:rsid w:val="00AF6868"/>
    <w:rsid w:val="00B020A7"/>
    <w:rsid w:val="00B32357"/>
    <w:rsid w:val="00B46AC9"/>
    <w:rsid w:val="00B53C4D"/>
    <w:rsid w:val="00B54B1C"/>
    <w:rsid w:val="00B54EC3"/>
    <w:rsid w:val="00B55E36"/>
    <w:rsid w:val="00B6675F"/>
    <w:rsid w:val="00B66FDA"/>
    <w:rsid w:val="00BA2B92"/>
    <w:rsid w:val="00BA4F3E"/>
    <w:rsid w:val="00BB32D8"/>
    <w:rsid w:val="00BB49DB"/>
    <w:rsid w:val="00BB700B"/>
    <w:rsid w:val="00BC16A2"/>
    <w:rsid w:val="00BC749A"/>
    <w:rsid w:val="00BD313E"/>
    <w:rsid w:val="00BD3E75"/>
    <w:rsid w:val="00BE182A"/>
    <w:rsid w:val="00BE24CF"/>
    <w:rsid w:val="00BE32D9"/>
    <w:rsid w:val="00C13DAD"/>
    <w:rsid w:val="00C1477C"/>
    <w:rsid w:val="00C15A59"/>
    <w:rsid w:val="00C271DE"/>
    <w:rsid w:val="00C31D95"/>
    <w:rsid w:val="00C36609"/>
    <w:rsid w:val="00C4406B"/>
    <w:rsid w:val="00C51077"/>
    <w:rsid w:val="00C52DBC"/>
    <w:rsid w:val="00C56020"/>
    <w:rsid w:val="00C5709D"/>
    <w:rsid w:val="00C75A73"/>
    <w:rsid w:val="00C75ECD"/>
    <w:rsid w:val="00C8214C"/>
    <w:rsid w:val="00C9698E"/>
    <w:rsid w:val="00C97F39"/>
    <w:rsid w:val="00CA1C73"/>
    <w:rsid w:val="00CA5CCF"/>
    <w:rsid w:val="00CB1DA3"/>
    <w:rsid w:val="00CB53C6"/>
    <w:rsid w:val="00CB61AD"/>
    <w:rsid w:val="00CC0755"/>
    <w:rsid w:val="00CC492C"/>
    <w:rsid w:val="00CD1A7E"/>
    <w:rsid w:val="00CD50BE"/>
    <w:rsid w:val="00CF186C"/>
    <w:rsid w:val="00CF530F"/>
    <w:rsid w:val="00D013FC"/>
    <w:rsid w:val="00D02110"/>
    <w:rsid w:val="00D17B86"/>
    <w:rsid w:val="00D21293"/>
    <w:rsid w:val="00D33E38"/>
    <w:rsid w:val="00D4689A"/>
    <w:rsid w:val="00D47F57"/>
    <w:rsid w:val="00D51A6B"/>
    <w:rsid w:val="00D537D5"/>
    <w:rsid w:val="00D53D0E"/>
    <w:rsid w:val="00D5794A"/>
    <w:rsid w:val="00D6168A"/>
    <w:rsid w:val="00D64786"/>
    <w:rsid w:val="00D721D8"/>
    <w:rsid w:val="00D76785"/>
    <w:rsid w:val="00D811F8"/>
    <w:rsid w:val="00D87C66"/>
    <w:rsid w:val="00D94957"/>
    <w:rsid w:val="00DA1CF0"/>
    <w:rsid w:val="00DA22AF"/>
    <w:rsid w:val="00DA7801"/>
    <w:rsid w:val="00DB27B0"/>
    <w:rsid w:val="00DC3F63"/>
    <w:rsid w:val="00DC3FD9"/>
    <w:rsid w:val="00DC7136"/>
    <w:rsid w:val="00DD24E8"/>
    <w:rsid w:val="00DD262B"/>
    <w:rsid w:val="00DE05B8"/>
    <w:rsid w:val="00DE41B9"/>
    <w:rsid w:val="00DF16AC"/>
    <w:rsid w:val="00E001A7"/>
    <w:rsid w:val="00E00DEF"/>
    <w:rsid w:val="00E00ED3"/>
    <w:rsid w:val="00E03278"/>
    <w:rsid w:val="00E048AF"/>
    <w:rsid w:val="00E05AC0"/>
    <w:rsid w:val="00E065CD"/>
    <w:rsid w:val="00E21536"/>
    <w:rsid w:val="00E30980"/>
    <w:rsid w:val="00E33242"/>
    <w:rsid w:val="00E34EC7"/>
    <w:rsid w:val="00E34FDB"/>
    <w:rsid w:val="00E3654B"/>
    <w:rsid w:val="00E42586"/>
    <w:rsid w:val="00E620B9"/>
    <w:rsid w:val="00E6483A"/>
    <w:rsid w:val="00E65147"/>
    <w:rsid w:val="00E66565"/>
    <w:rsid w:val="00E668D4"/>
    <w:rsid w:val="00E669B1"/>
    <w:rsid w:val="00E72E0F"/>
    <w:rsid w:val="00E73036"/>
    <w:rsid w:val="00E74230"/>
    <w:rsid w:val="00E75065"/>
    <w:rsid w:val="00E7631A"/>
    <w:rsid w:val="00E86C28"/>
    <w:rsid w:val="00E956D7"/>
    <w:rsid w:val="00EA49F2"/>
    <w:rsid w:val="00EB4BF6"/>
    <w:rsid w:val="00EC250A"/>
    <w:rsid w:val="00EC5F49"/>
    <w:rsid w:val="00ED069D"/>
    <w:rsid w:val="00ED2FC1"/>
    <w:rsid w:val="00EE7378"/>
    <w:rsid w:val="00EE7F46"/>
    <w:rsid w:val="00EF5297"/>
    <w:rsid w:val="00F265F8"/>
    <w:rsid w:val="00F27882"/>
    <w:rsid w:val="00F36DFB"/>
    <w:rsid w:val="00F439A8"/>
    <w:rsid w:val="00F4400C"/>
    <w:rsid w:val="00F50309"/>
    <w:rsid w:val="00F51F96"/>
    <w:rsid w:val="00F60626"/>
    <w:rsid w:val="00F654FE"/>
    <w:rsid w:val="00F76F1C"/>
    <w:rsid w:val="00F869AD"/>
    <w:rsid w:val="00F90423"/>
    <w:rsid w:val="00F953B0"/>
    <w:rsid w:val="00FA1F9F"/>
    <w:rsid w:val="00FA65B1"/>
    <w:rsid w:val="00FA710B"/>
    <w:rsid w:val="00FC1DA1"/>
    <w:rsid w:val="00FC5101"/>
    <w:rsid w:val="00FC5941"/>
    <w:rsid w:val="00FD29EC"/>
    <w:rsid w:val="00FE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05A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C492C"/>
    <w:pPr>
      <w:spacing w:after="0" w:line="240" w:lineRule="auto"/>
    </w:pPr>
    <w:rPr>
      <w:sz w:val="20"/>
      <w:szCs w:val="20"/>
    </w:rPr>
  </w:style>
  <w:style w:type="character" w:customStyle="1" w:styleId="a4">
    <w:name w:val="Текст сноски Знак"/>
    <w:basedOn w:val="a0"/>
    <w:link w:val="a3"/>
    <w:rsid w:val="00CC492C"/>
    <w:rPr>
      <w:sz w:val="20"/>
      <w:szCs w:val="20"/>
    </w:rPr>
  </w:style>
  <w:style w:type="character" w:styleId="a5">
    <w:name w:val="footnote reference"/>
    <w:basedOn w:val="a0"/>
    <w:semiHidden/>
    <w:unhideWhenUsed/>
    <w:rsid w:val="00CC492C"/>
    <w:rPr>
      <w:vertAlign w:val="superscript"/>
    </w:rPr>
  </w:style>
  <w:style w:type="paragraph" w:styleId="a6">
    <w:name w:val="Normal (Web)"/>
    <w:basedOn w:val="a"/>
    <w:uiPriority w:val="99"/>
    <w:unhideWhenUsed/>
    <w:rsid w:val="008A737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956D7"/>
    <w:rPr>
      <w:color w:val="0000FF" w:themeColor="hyperlink"/>
      <w:u w:val="single"/>
    </w:rPr>
  </w:style>
  <w:style w:type="character" w:styleId="a8">
    <w:name w:val="FollowedHyperlink"/>
    <w:basedOn w:val="a0"/>
    <w:uiPriority w:val="99"/>
    <w:semiHidden/>
    <w:unhideWhenUsed/>
    <w:rsid w:val="0006768E"/>
    <w:rPr>
      <w:color w:val="800080" w:themeColor="followedHyperlink"/>
      <w:u w:val="single"/>
    </w:rPr>
  </w:style>
  <w:style w:type="paragraph" w:styleId="a9">
    <w:name w:val="endnote text"/>
    <w:basedOn w:val="a"/>
    <w:link w:val="aa"/>
    <w:uiPriority w:val="99"/>
    <w:unhideWhenUsed/>
    <w:rsid w:val="00B54EC3"/>
    <w:pPr>
      <w:spacing w:after="0" w:line="240" w:lineRule="auto"/>
    </w:pPr>
    <w:rPr>
      <w:sz w:val="20"/>
      <w:szCs w:val="20"/>
    </w:rPr>
  </w:style>
  <w:style w:type="character" w:customStyle="1" w:styleId="aa">
    <w:name w:val="Текст концевой сноски Знак"/>
    <w:basedOn w:val="a0"/>
    <w:link w:val="a9"/>
    <w:uiPriority w:val="99"/>
    <w:rsid w:val="00B54EC3"/>
    <w:rPr>
      <w:sz w:val="20"/>
      <w:szCs w:val="20"/>
    </w:rPr>
  </w:style>
  <w:style w:type="character" w:styleId="ab">
    <w:name w:val="endnote reference"/>
    <w:basedOn w:val="a0"/>
    <w:uiPriority w:val="99"/>
    <w:semiHidden/>
    <w:unhideWhenUsed/>
    <w:rsid w:val="00B54EC3"/>
    <w:rPr>
      <w:vertAlign w:val="superscript"/>
    </w:rPr>
  </w:style>
  <w:style w:type="character" w:customStyle="1" w:styleId="10">
    <w:name w:val="Заголовок 1 Знак"/>
    <w:basedOn w:val="a0"/>
    <w:link w:val="1"/>
    <w:uiPriority w:val="9"/>
    <w:rsid w:val="008F31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05AC0"/>
    <w:rPr>
      <w:rFonts w:asciiTheme="majorHAnsi" w:eastAsiaTheme="majorEastAsia" w:hAnsiTheme="majorHAnsi" w:cstheme="majorBidi"/>
      <w:b/>
      <w:bCs/>
      <w:color w:val="4F81BD" w:themeColor="accent1"/>
      <w:sz w:val="26"/>
      <w:szCs w:val="26"/>
    </w:rPr>
  </w:style>
  <w:style w:type="character" w:customStyle="1" w:styleId="bigtext">
    <w:name w:val="bigtext"/>
    <w:basedOn w:val="a0"/>
    <w:rsid w:val="00E75065"/>
  </w:style>
  <w:style w:type="paragraph" w:styleId="HTML">
    <w:name w:val="HTML Preformatted"/>
    <w:basedOn w:val="a"/>
    <w:link w:val="HTML0"/>
    <w:uiPriority w:val="99"/>
    <w:semiHidden/>
    <w:unhideWhenUsed/>
    <w:rsid w:val="00C9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698E"/>
    <w:rPr>
      <w:rFonts w:ascii="Courier New" w:eastAsia="Times New Roman" w:hAnsi="Courier New" w:cs="Courier New"/>
      <w:sz w:val="20"/>
      <w:szCs w:val="20"/>
    </w:rPr>
  </w:style>
  <w:style w:type="paragraph" w:styleId="ac">
    <w:name w:val="List Paragraph"/>
    <w:basedOn w:val="a"/>
    <w:uiPriority w:val="34"/>
    <w:qFormat/>
    <w:rsid w:val="0001736D"/>
    <w:pPr>
      <w:ind w:left="720"/>
      <w:contextualSpacing/>
    </w:pPr>
  </w:style>
  <w:style w:type="paragraph" w:styleId="ad">
    <w:name w:val="Body Text"/>
    <w:basedOn w:val="a"/>
    <w:link w:val="ae"/>
    <w:rsid w:val="000273F3"/>
    <w:pPr>
      <w:suppressAutoHyphens/>
      <w:spacing w:after="120" w:line="240" w:lineRule="auto"/>
      <w:jc w:val="both"/>
    </w:pPr>
    <w:rPr>
      <w:rFonts w:ascii="Times New Roman" w:eastAsia="Times New Roman" w:hAnsi="Times New Roman" w:cs="Times New Roman"/>
      <w:sz w:val="20"/>
      <w:szCs w:val="20"/>
      <w:lang w:val="en-US"/>
    </w:rPr>
  </w:style>
  <w:style w:type="character" w:customStyle="1" w:styleId="ae">
    <w:name w:val="Основной текст Знак"/>
    <w:basedOn w:val="a0"/>
    <w:link w:val="ad"/>
    <w:rsid w:val="000273F3"/>
    <w:rPr>
      <w:rFonts w:ascii="Times New Roman" w:eastAsia="Times New Roman" w:hAnsi="Times New Roman" w:cs="Times New Roman"/>
      <w:sz w:val="20"/>
      <w:szCs w:val="20"/>
      <w:lang w:val="en-US"/>
    </w:rPr>
  </w:style>
  <w:style w:type="paragraph" w:styleId="af">
    <w:name w:val="header"/>
    <w:basedOn w:val="a"/>
    <w:link w:val="af0"/>
    <w:uiPriority w:val="99"/>
    <w:unhideWhenUsed/>
    <w:rsid w:val="0033367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33673"/>
  </w:style>
  <w:style w:type="paragraph" w:styleId="af1">
    <w:name w:val="footer"/>
    <w:basedOn w:val="a"/>
    <w:link w:val="af2"/>
    <w:uiPriority w:val="99"/>
    <w:unhideWhenUsed/>
    <w:rsid w:val="0033367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33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05A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C492C"/>
    <w:pPr>
      <w:spacing w:after="0" w:line="240" w:lineRule="auto"/>
    </w:pPr>
    <w:rPr>
      <w:sz w:val="20"/>
      <w:szCs w:val="20"/>
    </w:rPr>
  </w:style>
  <w:style w:type="character" w:customStyle="1" w:styleId="a4">
    <w:name w:val="Текст сноски Знак"/>
    <w:basedOn w:val="a0"/>
    <w:link w:val="a3"/>
    <w:rsid w:val="00CC492C"/>
    <w:rPr>
      <w:sz w:val="20"/>
      <w:szCs w:val="20"/>
    </w:rPr>
  </w:style>
  <w:style w:type="character" w:styleId="a5">
    <w:name w:val="footnote reference"/>
    <w:basedOn w:val="a0"/>
    <w:semiHidden/>
    <w:unhideWhenUsed/>
    <w:rsid w:val="00CC492C"/>
    <w:rPr>
      <w:vertAlign w:val="superscript"/>
    </w:rPr>
  </w:style>
  <w:style w:type="paragraph" w:styleId="a6">
    <w:name w:val="Normal (Web)"/>
    <w:basedOn w:val="a"/>
    <w:uiPriority w:val="99"/>
    <w:unhideWhenUsed/>
    <w:rsid w:val="008A737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956D7"/>
    <w:rPr>
      <w:color w:val="0000FF" w:themeColor="hyperlink"/>
      <w:u w:val="single"/>
    </w:rPr>
  </w:style>
  <w:style w:type="character" w:styleId="a8">
    <w:name w:val="FollowedHyperlink"/>
    <w:basedOn w:val="a0"/>
    <w:uiPriority w:val="99"/>
    <w:semiHidden/>
    <w:unhideWhenUsed/>
    <w:rsid w:val="0006768E"/>
    <w:rPr>
      <w:color w:val="800080" w:themeColor="followedHyperlink"/>
      <w:u w:val="single"/>
    </w:rPr>
  </w:style>
  <w:style w:type="paragraph" w:styleId="a9">
    <w:name w:val="endnote text"/>
    <w:basedOn w:val="a"/>
    <w:link w:val="aa"/>
    <w:uiPriority w:val="99"/>
    <w:unhideWhenUsed/>
    <w:rsid w:val="00B54EC3"/>
    <w:pPr>
      <w:spacing w:after="0" w:line="240" w:lineRule="auto"/>
    </w:pPr>
    <w:rPr>
      <w:sz w:val="20"/>
      <w:szCs w:val="20"/>
    </w:rPr>
  </w:style>
  <w:style w:type="character" w:customStyle="1" w:styleId="aa">
    <w:name w:val="Текст концевой сноски Знак"/>
    <w:basedOn w:val="a0"/>
    <w:link w:val="a9"/>
    <w:uiPriority w:val="99"/>
    <w:rsid w:val="00B54EC3"/>
    <w:rPr>
      <w:sz w:val="20"/>
      <w:szCs w:val="20"/>
    </w:rPr>
  </w:style>
  <w:style w:type="character" w:styleId="ab">
    <w:name w:val="endnote reference"/>
    <w:basedOn w:val="a0"/>
    <w:uiPriority w:val="99"/>
    <w:semiHidden/>
    <w:unhideWhenUsed/>
    <w:rsid w:val="00B54EC3"/>
    <w:rPr>
      <w:vertAlign w:val="superscript"/>
    </w:rPr>
  </w:style>
  <w:style w:type="character" w:customStyle="1" w:styleId="10">
    <w:name w:val="Заголовок 1 Знак"/>
    <w:basedOn w:val="a0"/>
    <w:link w:val="1"/>
    <w:uiPriority w:val="9"/>
    <w:rsid w:val="008F31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05AC0"/>
    <w:rPr>
      <w:rFonts w:asciiTheme="majorHAnsi" w:eastAsiaTheme="majorEastAsia" w:hAnsiTheme="majorHAnsi" w:cstheme="majorBidi"/>
      <w:b/>
      <w:bCs/>
      <w:color w:val="4F81BD" w:themeColor="accent1"/>
      <w:sz w:val="26"/>
      <w:szCs w:val="26"/>
    </w:rPr>
  </w:style>
  <w:style w:type="character" w:customStyle="1" w:styleId="bigtext">
    <w:name w:val="bigtext"/>
    <w:basedOn w:val="a0"/>
    <w:rsid w:val="00E75065"/>
  </w:style>
  <w:style w:type="paragraph" w:styleId="HTML">
    <w:name w:val="HTML Preformatted"/>
    <w:basedOn w:val="a"/>
    <w:link w:val="HTML0"/>
    <w:uiPriority w:val="99"/>
    <w:semiHidden/>
    <w:unhideWhenUsed/>
    <w:rsid w:val="00C9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698E"/>
    <w:rPr>
      <w:rFonts w:ascii="Courier New" w:eastAsia="Times New Roman" w:hAnsi="Courier New" w:cs="Courier New"/>
      <w:sz w:val="20"/>
      <w:szCs w:val="20"/>
    </w:rPr>
  </w:style>
  <w:style w:type="paragraph" w:styleId="ac">
    <w:name w:val="List Paragraph"/>
    <w:basedOn w:val="a"/>
    <w:uiPriority w:val="34"/>
    <w:qFormat/>
    <w:rsid w:val="0001736D"/>
    <w:pPr>
      <w:ind w:left="720"/>
      <w:contextualSpacing/>
    </w:pPr>
  </w:style>
  <w:style w:type="paragraph" w:styleId="ad">
    <w:name w:val="Body Text"/>
    <w:basedOn w:val="a"/>
    <w:link w:val="ae"/>
    <w:rsid w:val="000273F3"/>
    <w:pPr>
      <w:suppressAutoHyphens/>
      <w:spacing w:after="120" w:line="240" w:lineRule="auto"/>
      <w:jc w:val="both"/>
    </w:pPr>
    <w:rPr>
      <w:rFonts w:ascii="Times New Roman" w:eastAsia="Times New Roman" w:hAnsi="Times New Roman" w:cs="Times New Roman"/>
      <w:sz w:val="20"/>
      <w:szCs w:val="20"/>
      <w:lang w:val="en-US"/>
    </w:rPr>
  </w:style>
  <w:style w:type="character" w:customStyle="1" w:styleId="ae">
    <w:name w:val="Основной текст Знак"/>
    <w:basedOn w:val="a0"/>
    <w:link w:val="ad"/>
    <w:rsid w:val="000273F3"/>
    <w:rPr>
      <w:rFonts w:ascii="Times New Roman" w:eastAsia="Times New Roman" w:hAnsi="Times New Roman" w:cs="Times New Roman"/>
      <w:sz w:val="20"/>
      <w:szCs w:val="20"/>
      <w:lang w:val="en-US"/>
    </w:rPr>
  </w:style>
  <w:style w:type="paragraph" w:styleId="af">
    <w:name w:val="header"/>
    <w:basedOn w:val="a"/>
    <w:link w:val="af0"/>
    <w:uiPriority w:val="99"/>
    <w:unhideWhenUsed/>
    <w:rsid w:val="0033367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33673"/>
  </w:style>
  <w:style w:type="paragraph" w:styleId="af1">
    <w:name w:val="footer"/>
    <w:basedOn w:val="a"/>
    <w:link w:val="af2"/>
    <w:uiPriority w:val="99"/>
    <w:unhideWhenUsed/>
    <w:rsid w:val="0033367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3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1">
      <w:bodyDiv w:val="1"/>
      <w:marLeft w:val="0"/>
      <w:marRight w:val="0"/>
      <w:marTop w:val="0"/>
      <w:marBottom w:val="0"/>
      <w:divBdr>
        <w:top w:val="none" w:sz="0" w:space="0" w:color="auto"/>
        <w:left w:val="none" w:sz="0" w:space="0" w:color="auto"/>
        <w:bottom w:val="none" w:sz="0" w:space="0" w:color="auto"/>
        <w:right w:val="none" w:sz="0" w:space="0" w:color="auto"/>
      </w:divBdr>
      <w:divsChild>
        <w:div w:id="555048686">
          <w:marLeft w:val="0"/>
          <w:marRight w:val="0"/>
          <w:marTop w:val="0"/>
          <w:marBottom w:val="0"/>
          <w:divBdr>
            <w:top w:val="none" w:sz="0" w:space="0" w:color="auto"/>
            <w:left w:val="none" w:sz="0" w:space="0" w:color="auto"/>
            <w:bottom w:val="none" w:sz="0" w:space="0" w:color="auto"/>
            <w:right w:val="none" w:sz="0" w:space="0" w:color="auto"/>
          </w:divBdr>
        </w:div>
      </w:divsChild>
    </w:div>
    <w:div w:id="55402945">
      <w:bodyDiv w:val="1"/>
      <w:marLeft w:val="0"/>
      <w:marRight w:val="0"/>
      <w:marTop w:val="0"/>
      <w:marBottom w:val="0"/>
      <w:divBdr>
        <w:top w:val="none" w:sz="0" w:space="0" w:color="auto"/>
        <w:left w:val="none" w:sz="0" w:space="0" w:color="auto"/>
        <w:bottom w:val="none" w:sz="0" w:space="0" w:color="auto"/>
        <w:right w:val="none" w:sz="0" w:space="0" w:color="auto"/>
      </w:divBdr>
      <w:divsChild>
        <w:div w:id="151607436">
          <w:marLeft w:val="0"/>
          <w:marRight w:val="0"/>
          <w:marTop w:val="0"/>
          <w:marBottom w:val="0"/>
          <w:divBdr>
            <w:top w:val="none" w:sz="0" w:space="0" w:color="auto"/>
            <w:left w:val="none" w:sz="0" w:space="0" w:color="auto"/>
            <w:bottom w:val="none" w:sz="0" w:space="0" w:color="auto"/>
            <w:right w:val="none" w:sz="0" w:space="0" w:color="auto"/>
          </w:divBdr>
          <w:divsChild>
            <w:div w:id="614754323">
              <w:marLeft w:val="0"/>
              <w:marRight w:val="0"/>
              <w:marTop w:val="0"/>
              <w:marBottom w:val="0"/>
              <w:divBdr>
                <w:top w:val="none" w:sz="0" w:space="0" w:color="auto"/>
                <w:left w:val="none" w:sz="0" w:space="0" w:color="auto"/>
                <w:bottom w:val="none" w:sz="0" w:space="0" w:color="auto"/>
                <w:right w:val="none" w:sz="0" w:space="0" w:color="auto"/>
              </w:divBdr>
            </w:div>
            <w:div w:id="680624024">
              <w:marLeft w:val="0"/>
              <w:marRight w:val="0"/>
              <w:marTop w:val="0"/>
              <w:marBottom w:val="0"/>
              <w:divBdr>
                <w:top w:val="none" w:sz="0" w:space="0" w:color="auto"/>
                <w:left w:val="none" w:sz="0" w:space="0" w:color="auto"/>
                <w:bottom w:val="none" w:sz="0" w:space="0" w:color="auto"/>
                <w:right w:val="none" w:sz="0" w:space="0" w:color="auto"/>
              </w:divBdr>
            </w:div>
            <w:div w:id="1220705453">
              <w:marLeft w:val="0"/>
              <w:marRight w:val="0"/>
              <w:marTop w:val="0"/>
              <w:marBottom w:val="0"/>
              <w:divBdr>
                <w:top w:val="none" w:sz="0" w:space="0" w:color="auto"/>
                <w:left w:val="none" w:sz="0" w:space="0" w:color="auto"/>
                <w:bottom w:val="none" w:sz="0" w:space="0" w:color="auto"/>
                <w:right w:val="none" w:sz="0" w:space="0" w:color="auto"/>
              </w:divBdr>
            </w:div>
            <w:div w:id="1313876254">
              <w:marLeft w:val="0"/>
              <w:marRight w:val="0"/>
              <w:marTop w:val="0"/>
              <w:marBottom w:val="0"/>
              <w:divBdr>
                <w:top w:val="none" w:sz="0" w:space="0" w:color="auto"/>
                <w:left w:val="none" w:sz="0" w:space="0" w:color="auto"/>
                <w:bottom w:val="none" w:sz="0" w:space="0" w:color="auto"/>
                <w:right w:val="none" w:sz="0" w:space="0" w:color="auto"/>
              </w:divBdr>
            </w:div>
            <w:div w:id="1406993769">
              <w:marLeft w:val="0"/>
              <w:marRight w:val="0"/>
              <w:marTop w:val="0"/>
              <w:marBottom w:val="0"/>
              <w:divBdr>
                <w:top w:val="none" w:sz="0" w:space="0" w:color="auto"/>
                <w:left w:val="none" w:sz="0" w:space="0" w:color="auto"/>
                <w:bottom w:val="none" w:sz="0" w:space="0" w:color="auto"/>
                <w:right w:val="none" w:sz="0" w:space="0" w:color="auto"/>
              </w:divBdr>
            </w:div>
            <w:div w:id="1872306048">
              <w:marLeft w:val="0"/>
              <w:marRight w:val="0"/>
              <w:marTop w:val="0"/>
              <w:marBottom w:val="0"/>
              <w:divBdr>
                <w:top w:val="none" w:sz="0" w:space="0" w:color="auto"/>
                <w:left w:val="none" w:sz="0" w:space="0" w:color="auto"/>
                <w:bottom w:val="none" w:sz="0" w:space="0" w:color="auto"/>
                <w:right w:val="none" w:sz="0" w:space="0" w:color="auto"/>
              </w:divBdr>
            </w:div>
            <w:div w:id="2017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4853">
      <w:bodyDiv w:val="1"/>
      <w:marLeft w:val="0"/>
      <w:marRight w:val="0"/>
      <w:marTop w:val="0"/>
      <w:marBottom w:val="0"/>
      <w:divBdr>
        <w:top w:val="none" w:sz="0" w:space="0" w:color="auto"/>
        <w:left w:val="none" w:sz="0" w:space="0" w:color="auto"/>
        <w:bottom w:val="none" w:sz="0" w:space="0" w:color="auto"/>
        <w:right w:val="none" w:sz="0" w:space="0" w:color="auto"/>
      </w:divBdr>
      <w:divsChild>
        <w:div w:id="394280310">
          <w:marLeft w:val="0"/>
          <w:marRight w:val="0"/>
          <w:marTop w:val="0"/>
          <w:marBottom w:val="0"/>
          <w:divBdr>
            <w:top w:val="none" w:sz="0" w:space="0" w:color="auto"/>
            <w:left w:val="none" w:sz="0" w:space="0" w:color="auto"/>
            <w:bottom w:val="none" w:sz="0" w:space="0" w:color="auto"/>
            <w:right w:val="none" w:sz="0" w:space="0" w:color="auto"/>
          </w:divBdr>
          <w:divsChild>
            <w:div w:id="298802905">
              <w:marLeft w:val="0"/>
              <w:marRight w:val="0"/>
              <w:marTop w:val="0"/>
              <w:marBottom w:val="0"/>
              <w:divBdr>
                <w:top w:val="none" w:sz="0" w:space="0" w:color="auto"/>
                <w:left w:val="none" w:sz="0" w:space="0" w:color="auto"/>
                <w:bottom w:val="none" w:sz="0" w:space="0" w:color="auto"/>
                <w:right w:val="none" w:sz="0" w:space="0" w:color="auto"/>
              </w:divBdr>
            </w:div>
            <w:div w:id="1027944174">
              <w:marLeft w:val="0"/>
              <w:marRight w:val="0"/>
              <w:marTop w:val="0"/>
              <w:marBottom w:val="0"/>
              <w:divBdr>
                <w:top w:val="none" w:sz="0" w:space="0" w:color="auto"/>
                <w:left w:val="none" w:sz="0" w:space="0" w:color="auto"/>
                <w:bottom w:val="none" w:sz="0" w:space="0" w:color="auto"/>
                <w:right w:val="none" w:sz="0" w:space="0" w:color="auto"/>
              </w:divBdr>
            </w:div>
            <w:div w:id="1394040642">
              <w:marLeft w:val="0"/>
              <w:marRight w:val="0"/>
              <w:marTop w:val="0"/>
              <w:marBottom w:val="0"/>
              <w:divBdr>
                <w:top w:val="none" w:sz="0" w:space="0" w:color="auto"/>
                <w:left w:val="none" w:sz="0" w:space="0" w:color="auto"/>
                <w:bottom w:val="none" w:sz="0" w:space="0" w:color="auto"/>
                <w:right w:val="none" w:sz="0" w:space="0" w:color="auto"/>
              </w:divBdr>
            </w:div>
            <w:div w:id="1937713042">
              <w:marLeft w:val="0"/>
              <w:marRight w:val="0"/>
              <w:marTop w:val="0"/>
              <w:marBottom w:val="0"/>
              <w:divBdr>
                <w:top w:val="none" w:sz="0" w:space="0" w:color="auto"/>
                <w:left w:val="none" w:sz="0" w:space="0" w:color="auto"/>
                <w:bottom w:val="none" w:sz="0" w:space="0" w:color="auto"/>
                <w:right w:val="none" w:sz="0" w:space="0" w:color="auto"/>
              </w:divBdr>
            </w:div>
            <w:div w:id="2046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352">
      <w:bodyDiv w:val="1"/>
      <w:marLeft w:val="0"/>
      <w:marRight w:val="0"/>
      <w:marTop w:val="0"/>
      <w:marBottom w:val="0"/>
      <w:divBdr>
        <w:top w:val="none" w:sz="0" w:space="0" w:color="auto"/>
        <w:left w:val="none" w:sz="0" w:space="0" w:color="auto"/>
        <w:bottom w:val="none" w:sz="0" w:space="0" w:color="auto"/>
        <w:right w:val="none" w:sz="0" w:space="0" w:color="auto"/>
      </w:divBdr>
      <w:divsChild>
        <w:div w:id="809396065">
          <w:marLeft w:val="0"/>
          <w:marRight w:val="0"/>
          <w:marTop w:val="0"/>
          <w:marBottom w:val="0"/>
          <w:divBdr>
            <w:top w:val="none" w:sz="0" w:space="0" w:color="auto"/>
            <w:left w:val="none" w:sz="0" w:space="0" w:color="auto"/>
            <w:bottom w:val="none" w:sz="0" w:space="0" w:color="auto"/>
            <w:right w:val="none" w:sz="0" w:space="0" w:color="auto"/>
          </w:divBdr>
          <w:divsChild>
            <w:div w:id="250432845">
              <w:marLeft w:val="0"/>
              <w:marRight w:val="0"/>
              <w:marTop w:val="0"/>
              <w:marBottom w:val="0"/>
              <w:divBdr>
                <w:top w:val="none" w:sz="0" w:space="0" w:color="auto"/>
                <w:left w:val="none" w:sz="0" w:space="0" w:color="auto"/>
                <w:bottom w:val="none" w:sz="0" w:space="0" w:color="auto"/>
                <w:right w:val="none" w:sz="0" w:space="0" w:color="auto"/>
              </w:divBdr>
            </w:div>
            <w:div w:id="15329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4693">
      <w:bodyDiv w:val="1"/>
      <w:marLeft w:val="0"/>
      <w:marRight w:val="0"/>
      <w:marTop w:val="0"/>
      <w:marBottom w:val="0"/>
      <w:divBdr>
        <w:top w:val="none" w:sz="0" w:space="0" w:color="auto"/>
        <w:left w:val="none" w:sz="0" w:space="0" w:color="auto"/>
        <w:bottom w:val="none" w:sz="0" w:space="0" w:color="auto"/>
        <w:right w:val="none" w:sz="0" w:space="0" w:color="auto"/>
      </w:divBdr>
      <w:divsChild>
        <w:div w:id="1910654404">
          <w:marLeft w:val="0"/>
          <w:marRight w:val="0"/>
          <w:marTop w:val="0"/>
          <w:marBottom w:val="0"/>
          <w:divBdr>
            <w:top w:val="none" w:sz="0" w:space="0" w:color="auto"/>
            <w:left w:val="none" w:sz="0" w:space="0" w:color="auto"/>
            <w:bottom w:val="none" w:sz="0" w:space="0" w:color="auto"/>
            <w:right w:val="none" w:sz="0" w:space="0" w:color="auto"/>
          </w:divBdr>
          <w:divsChild>
            <w:div w:id="1786538835">
              <w:marLeft w:val="0"/>
              <w:marRight w:val="0"/>
              <w:marTop w:val="0"/>
              <w:marBottom w:val="0"/>
              <w:divBdr>
                <w:top w:val="none" w:sz="0" w:space="0" w:color="auto"/>
                <w:left w:val="none" w:sz="0" w:space="0" w:color="auto"/>
                <w:bottom w:val="none" w:sz="0" w:space="0" w:color="auto"/>
                <w:right w:val="none" w:sz="0" w:space="0" w:color="auto"/>
              </w:divBdr>
            </w:div>
            <w:div w:id="63724627">
              <w:marLeft w:val="0"/>
              <w:marRight w:val="0"/>
              <w:marTop w:val="0"/>
              <w:marBottom w:val="0"/>
              <w:divBdr>
                <w:top w:val="none" w:sz="0" w:space="0" w:color="auto"/>
                <w:left w:val="none" w:sz="0" w:space="0" w:color="auto"/>
                <w:bottom w:val="none" w:sz="0" w:space="0" w:color="auto"/>
                <w:right w:val="none" w:sz="0" w:space="0" w:color="auto"/>
              </w:divBdr>
            </w:div>
            <w:div w:id="129130668">
              <w:marLeft w:val="0"/>
              <w:marRight w:val="0"/>
              <w:marTop w:val="0"/>
              <w:marBottom w:val="0"/>
              <w:divBdr>
                <w:top w:val="none" w:sz="0" w:space="0" w:color="auto"/>
                <w:left w:val="none" w:sz="0" w:space="0" w:color="auto"/>
                <w:bottom w:val="none" w:sz="0" w:space="0" w:color="auto"/>
                <w:right w:val="none" w:sz="0" w:space="0" w:color="auto"/>
              </w:divBdr>
            </w:div>
            <w:div w:id="1072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4421">
      <w:bodyDiv w:val="1"/>
      <w:marLeft w:val="0"/>
      <w:marRight w:val="0"/>
      <w:marTop w:val="0"/>
      <w:marBottom w:val="0"/>
      <w:divBdr>
        <w:top w:val="none" w:sz="0" w:space="0" w:color="auto"/>
        <w:left w:val="none" w:sz="0" w:space="0" w:color="auto"/>
        <w:bottom w:val="none" w:sz="0" w:space="0" w:color="auto"/>
        <w:right w:val="none" w:sz="0" w:space="0" w:color="auto"/>
      </w:divBdr>
      <w:divsChild>
        <w:div w:id="1177311979">
          <w:marLeft w:val="0"/>
          <w:marRight w:val="0"/>
          <w:marTop w:val="0"/>
          <w:marBottom w:val="0"/>
          <w:divBdr>
            <w:top w:val="none" w:sz="0" w:space="0" w:color="auto"/>
            <w:left w:val="none" w:sz="0" w:space="0" w:color="auto"/>
            <w:bottom w:val="none" w:sz="0" w:space="0" w:color="auto"/>
            <w:right w:val="none" w:sz="0" w:space="0" w:color="auto"/>
          </w:divBdr>
          <w:divsChild>
            <w:div w:id="100876237">
              <w:marLeft w:val="0"/>
              <w:marRight w:val="0"/>
              <w:marTop w:val="0"/>
              <w:marBottom w:val="0"/>
              <w:divBdr>
                <w:top w:val="none" w:sz="0" w:space="0" w:color="auto"/>
                <w:left w:val="none" w:sz="0" w:space="0" w:color="auto"/>
                <w:bottom w:val="none" w:sz="0" w:space="0" w:color="auto"/>
                <w:right w:val="none" w:sz="0" w:space="0" w:color="auto"/>
              </w:divBdr>
            </w:div>
            <w:div w:id="301933466">
              <w:marLeft w:val="0"/>
              <w:marRight w:val="0"/>
              <w:marTop w:val="0"/>
              <w:marBottom w:val="0"/>
              <w:divBdr>
                <w:top w:val="none" w:sz="0" w:space="0" w:color="auto"/>
                <w:left w:val="none" w:sz="0" w:space="0" w:color="auto"/>
                <w:bottom w:val="none" w:sz="0" w:space="0" w:color="auto"/>
                <w:right w:val="none" w:sz="0" w:space="0" w:color="auto"/>
              </w:divBdr>
            </w:div>
            <w:div w:id="579601164">
              <w:marLeft w:val="0"/>
              <w:marRight w:val="0"/>
              <w:marTop w:val="0"/>
              <w:marBottom w:val="0"/>
              <w:divBdr>
                <w:top w:val="none" w:sz="0" w:space="0" w:color="auto"/>
                <w:left w:val="none" w:sz="0" w:space="0" w:color="auto"/>
                <w:bottom w:val="none" w:sz="0" w:space="0" w:color="auto"/>
                <w:right w:val="none" w:sz="0" w:space="0" w:color="auto"/>
              </w:divBdr>
            </w:div>
            <w:div w:id="670641884">
              <w:marLeft w:val="0"/>
              <w:marRight w:val="0"/>
              <w:marTop w:val="0"/>
              <w:marBottom w:val="0"/>
              <w:divBdr>
                <w:top w:val="none" w:sz="0" w:space="0" w:color="auto"/>
                <w:left w:val="none" w:sz="0" w:space="0" w:color="auto"/>
                <w:bottom w:val="none" w:sz="0" w:space="0" w:color="auto"/>
                <w:right w:val="none" w:sz="0" w:space="0" w:color="auto"/>
              </w:divBdr>
            </w:div>
            <w:div w:id="902646209">
              <w:marLeft w:val="0"/>
              <w:marRight w:val="0"/>
              <w:marTop w:val="0"/>
              <w:marBottom w:val="0"/>
              <w:divBdr>
                <w:top w:val="none" w:sz="0" w:space="0" w:color="auto"/>
                <w:left w:val="none" w:sz="0" w:space="0" w:color="auto"/>
                <w:bottom w:val="none" w:sz="0" w:space="0" w:color="auto"/>
                <w:right w:val="none" w:sz="0" w:space="0" w:color="auto"/>
              </w:divBdr>
            </w:div>
            <w:div w:id="1335381367">
              <w:marLeft w:val="0"/>
              <w:marRight w:val="0"/>
              <w:marTop w:val="0"/>
              <w:marBottom w:val="0"/>
              <w:divBdr>
                <w:top w:val="none" w:sz="0" w:space="0" w:color="auto"/>
                <w:left w:val="none" w:sz="0" w:space="0" w:color="auto"/>
                <w:bottom w:val="none" w:sz="0" w:space="0" w:color="auto"/>
                <w:right w:val="none" w:sz="0" w:space="0" w:color="auto"/>
              </w:divBdr>
            </w:div>
            <w:div w:id="1529223504">
              <w:marLeft w:val="0"/>
              <w:marRight w:val="0"/>
              <w:marTop w:val="0"/>
              <w:marBottom w:val="0"/>
              <w:divBdr>
                <w:top w:val="none" w:sz="0" w:space="0" w:color="auto"/>
                <w:left w:val="none" w:sz="0" w:space="0" w:color="auto"/>
                <w:bottom w:val="none" w:sz="0" w:space="0" w:color="auto"/>
                <w:right w:val="none" w:sz="0" w:space="0" w:color="auto"/>
              </w:divBdr>
            </w:div>
            <w:div w:id="1632900844">
              <w:marLeft w:val="0"/>
              <w:marRight w:val="0"/>
              <w:marTop w:val="0"/>
              <w:marBottom w:val="0"/>
              <w:divBdr>
                <w:top w:val="none" w:sz="0" w:space="0" w:color="auto"/>
                <w:left w:val="none" w:sz="0" w:space="0" w:color="auto"/>
                <w:bottom w:val="none" w:sz="0" w:space="0" w:color="auto"/>
                <w:right w:val="none" w:sz="0" w:space="0" w:color="auto"/>
              </w:divBdr>
            </w:div>
            <w:div w:id="1863282385">
              <w:marLeft w:val="0"/>
              <w:marRight w:val="0"/>
              <w:marTop w:val="0"/>
              <w:marBottom w:val="0"/>
              <w:divBdr>
                <w:top w:val="none" w:sz="0" w:space="0" w:color="auto"/>
                <w:left w:val="none" w:sz="0" w:space="0" w:color="auto"/>
                <w:bottom w:val="none" w:sz="0" w:space="0" w:color="auto"/>
                <w:right w:val="none" w:sz="0" w:space="0" w:color="auto"/>
              </w:divBdr>
            </w:div>
            <w:div w:id="1865094957">
              <w:marLeft w:val="0"/>
              <w:marRight w:val="0"/>
              <w:marTop w:val="0"/>
              <w:marBottom w:val="0"/>
              <w:divBdr>
                <w:top w:val="none" w:sz="0" w:space="0" w:color="auto"/>
                <w:left w:val="none" w:sz="0" w:space="0" w:color="auto"/>
                <w:bottom w:val="none" w:sz="0" w:space="0" w:color="auto"/>
                <w:right w:val="none" w:sz="0" w:space="0" w:color="auto"/>
              </w:divBdr>
            </w:div>
            <w:div w:id="19923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4741">
      <w:bodyDiv w:val="1"/>
      <w:marLeft w:val="0"/>
      <w:marRight w:val="0"/>
      <w:marTop w:val="0"/>
      <w:marBottom w:val="0"/>
      <w:divBdr>
        <w:top w:val="none" w:sz="0" w:space="0" w:color="auto"/>
        <w:left w:val="none" w:sz="0" w:space="0" w:color="auto"/>
        <w:bottom w:val="none" w:sz="0" w:space="0" w:color="auto"/>
        <w:right w:val="none" w:sz="0" w:space="0" w:color="auto"/>
      </w:divBdr>
      <w:divsChild>
        <w:div w:id="35668347">
          <w:marLeft w:val="0"/>
          <w:marRight w:val="0"/>
          <w:marTop w:val="0"/>
          <w:marBottom w:val="0"/>
          <w:divBdr>
            <w:top w:val="none" w:sz="0" w:space="0" w:color="auto"/>
            <w:left w:val="none" w:sz="0" w:space="0" w:color="auto"/>
            <w:bottom w:val="none" w:sz="0" w:space="0" w:color="auto"/>
            <w:right w:val="none" w:sz="0" w:space="0" w:color="auto"/>
          </w:divBdr>
          <w:divsChild>
            <w:div w:id="142740931">
              <w:marLeft w:val="0"/>
              <w:marRight w:val="0"/>
              <w:marTop w:val="0"/>
              <w:marBottom w:val="0"/>
              <w:divBdr>
                <w:top w:val="none" w:sz="0" w:space="0" w:color="auto"/>
                <w:left w:val="none" w:sz="0" w:space="0" w:color="auto"/>
                <w:bottom w:val="none" w:sz="0" w:space="0" w:color="auto"/>
                <w:right w:val="none" w:sz="0" w:space="0" w:color="auto"/>
              </w:divBdr>
            </w:div>
            <w:div w:id="206718664">
              <w:marLeft w:val="0"/>
              <w:marRight w:val="0"/>
              <w:marTop w:val="0"/>
              <w:marBottom w:val="0"/>
              <w:divBdr>
                <w:top w:val="none" w:sz="0" w:space="0" w:color="auto"/>
                <w:left w:val="none" w:sz="0" w:space="0" w:color="auto"/>
                <w:bottom w:val="none" w:sz="0" w:space="0" w:color="auto"/>
                <w:right w:val="none" w:sz="0" w:space="0" w:color="auto"/>
              </w:divBdr>
            </w:div>
            <w:div w:id="258374188">
              <w:marLeft w:val="0"/>
              <w:marRight w:val="0"/>
              <w:marTop w:val="0"/>
              <w:marBottom w:val="0"/>
              <w:divBdr>
                <w:top w:val="none" w:sz="0" w:space="0" w:color="auto"/>
                <w:left w:val="none" w:sz="0" w:space="0" w:color="auto"/>
                <w:bottom w:val="none" w:sz="0" w:space="0" w:color="auto"/>
                <w:right w:val="none" w:sz="0" w:space="0" w:color="auto"/>
              </w:divBdr>
            </w:div>
            <w:div w:id="403449610">
              <w:marLeft w:val="0"/>
              <w:marRight w:val="0"/>
              <w:marTop w:val="0"/>
              <w:marBottom w:val="0"/>
              <w:divBdr>
                <w:top w:val="none" w:sz="0" w:space="0" w:color="auto"/>
                <w:left w:val="none" w:sz="0" w:space="0" w:color="auto"/>
                <w:bottom w:val="none" w:sz="0" w:space="0" w:color="auto"/>
                <w:right w:val="none" w:sz="0" w:space="0" w:color="auto"/>
              </w:divBdr>
            </w:div>
            <w:div w:id="655494789">
              <w:marLeft w:val="0"/>
              <w:marRight w:val="0"/>
              <w:marTop w:val="0"/>
              <w:marBottom w:val="0"/>
              <w:divBdr>
                <w:top w:val="none" w:sz="0" w:space="0" w:color="auto"/>
                <w:left w:val="none" w:sz="0" w:space="0" w:color="auto"/>
                <w:bottom w:val="none" w:sz="0" w:space="0" w:color="auto"/>
                <w:right w:val="none" w:sz="0" w:space="0" w:color="auto"/>
              </w:divBdr>
            </w:div>
            <w:div w:id="937979157">
              <w:marLeft w:val="0"/>
              <w:marRight w:val="0"/>
              <w:marTop w:val="0"/>
              <w:marBottom w:val="0"/>
              <w:divBdr>
                <w:top w:val="none" w:sz="0" w:space="0" w:color="auto"/>
                <w:left w:val="none" w:sz="0" w:space="0" w:color="auto"/>
                <w:bottom w:val="none" w:sz="0" w:space="0" w:color="auto"/>
                <w:right w:val="none" w:sz="0" w:space="0" w:color="auto"/>
              </w:divBdr>
            </w:div>
            <w:div w:id="1893692928">
              <w:marLeft w:val="0"/>
              <w:marRight w:val="0"/>
              <w:marTop w:val="0"/>
              <w:marBottom w:val="0"/>
              <w:divBdr>
                <w:top w:val="none" w:sz="0" w:space="0" w:color="auto"/>
                <w:left w:val="none" w:sz="0" w:space="0" w:color="auto"/>
                <w:bottom w:val="none" w:sz="0" w:space="0" w:color="auto"/>
                <w:right w:val="none" w:sz="0" w:space="0" w:color="auto"/>
              </w:divBdr>
            </w:div>
            <w:div w:id="20842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635">
      <w:bodyDiv w:val="1"/>
      <w:marLeft w:val="0"/>
      <w:marRight w:val="0"/>
      <w:marTop w:val="0"/>
      <w:marBottom w:val="0"/>
      <w:divBdr>
        <w:top w:val="none" w:sz="0" w:space="0" w:color="auto"/>
        <w:left w:val="none" w:sz="0" w:space="0" w:color="auto"/>
        <w:bottom w:val="none" w:sz="0" w:space="0" w:color="auto"/>
        <w:right w:val="none" w:sz="0" w:space="0" w:color="auto"/>
      </w:divBdr>
    </w:div>
    <w:div w:id="461846659">
      <w:bodyDiv w:val="1"/>
      <w:marLeft w:val="0"/>
      <w:marRight w:val="0"/>
      <w:marTop w:val="0"/>
      <w:marBottom w:val="0"/>
      <w:divBdr>
        <w:top w:val="none" w:sz="0" w:space="0" w:color="auto"/>
        <w:left w:val="none" w:sz="0" w:space="0" w:color="auto"/>
        <w:bottom w:val="none" w:sz="0" w:space="0" w:color="auto"/>
        <w:right w:val="none" w:sz="0" w:space="0" w:color="auto"/>
      </w:divBdr>
      <w:divsChild>
        <w:div w:id="645355954">
          <w:marLeft w:val="0"/>
          <w:marRight w:val="0"/>
          <w:marTop w:val="0"/>
          <w:marBottom w:val="0"/>
          <w:divBdr>
            <w:top w:val="none" w:sz="0" w:space="0" w:color="auto"/>
            <w:left w:val="none" w:sz="0" w:space="0" w:color="auto"/>
            <w:bottom w:val="none" w:sz="0" w:space="0" w:color="auto"/>
            <w:right w:val="none" w:sz="0" w:space="0" w:color="auto"/>
          </w:divBdr>
          <w:divsChild>
            <w:div w:id="471018176">
              <w:marLeft w:val="0"/>
              <w:marRight w:val="0"/>
              <w:marTop w:val="0"/>
              <w:marBottom w:val="0"/>
              <w:divBdr>
                <w:top w:val="none" w:sz="0" w:space="0" w:color="auto"/>
                <w:left w:val="none" w:sz="0" w:space="0" w:color="auto"/>
                <w:bottom w:val="none" w:sz="0" w:space="0" w:color="auto"/>
                <w:right w:val="none" w:sz="0" w:space="0" w:color="auto"/>
              </w:divBdr>
            </w:div>
            <w:div w:id="595287363">
              <w:marLeft w:val="0"/>
              <w:marRight w:val="0"/>
              <w:marTop w:val="0"/>
              <w:marBottom w:val="0"/>
              <w:divBdr>
                <w:top w:val="none" w:sz="0" w:space="0" w:color="auto"/>
                <w:left w:val="none" w:sz="0" w:space="0" w:color="auto"/>
                <w:bottom w:val="none" w:sz="0" w:space="0" w:color="auto"/>
                <w:right w:val="none" w:sz="0" w:space="0" w:color="auto"/>
              </w:divBdr>
            </w:div>
            <w:div w:id="1976640405">
              <w:marLeft w:val="0"/>
              <w:marRight w:val="0"/>
              <w:marTop w:val="0"/>
              <w:marBottom w:val="0"/>
              <w:divBdr>
                <w:top w:val="none" w:sz="0" w:space="0" w:color="auto"/>
                <w:left w:val="none" w:sz="0" w:space="0" w:color="auto"/>
                <w:bottom w:val="none" w:sz="0" w:space="0" w:color="auto"/>
                <w:right w:val="none" w:sz="0" w:space="0" w:color="auto"/>
              </w:divBdr>
            </w:div>
            <w:div w:id="332532930">
              <w:marLeft w:val="0"/>
              <w:marRight w:val="0"/>
              <w:marTop w:val="0"/>
              <w:marBottom w:val="0"/>
              <w:divBdr>
                <w:top w:val="none" w:sz="0" w:space="0" w:color="auto"/>
                <w:left w:val="none" w:sz="0" w:space="0" w:color="auto"/>
                <w:bottom w:val="none" w:sz="0" w:space="0" w:color="auto"/>
                <w:right w:val="none" w:sz="0" w:space="0" w:color="auto"/>
              </w:divBdr>
            </w:div>
            <w:div w:id="135531351">
              <w:marLeft w:val="0"/>
              <w:marRight w:val="0"/>
              <w:marTop w:val="0"/>
              <w:marBottom w:val="0"/>
              <w:divBdr>
                <w:top w:val="none" w:sz="0" w:space="0" w:color="auto"/>
                <w:left w:val="none" w:sz="0" w:space="0" w:color="auto"/>
                <w:bottom w:val="none" w:sz="0" w:space="0" w:color="auto"/>
                <w:right w:val="none" w:sz="0" w:space="0" w:color="auto"/>
              </w:divBdr>
            </w:div>
            <w:div w:id="1485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2442">
      <w:bodyDiv w:val="1"/>
      <w:marLeft w:val="0"/>
      <w:marRight w:val="0"/>
      <w:marTop w:val="0"/>
      <w:marBottom w:val="0"/>
      <w:divBdr>
        <w:top w:val="none" w:sz="0" w:space="0" w:color="auto"/>
        <w:left w:val="none" w:sz="0" w:space="0" w:color="auto"/>
        <w:bottom w:val="none" w:sz="0" w:space="0" w:color="auto"/>
        <w:right w:val="none" w:sz="0" w:space="0" w:color="auto"/>
      </w:divBdr>
    </w:div>
    <w:div w:id="51277069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1">
          <w:marLeft w:val="0"/>
          <w:marRight w:val="0"/>
          <w:marTop w:val="0"/>
          <w:marBottom w:val="0"/>
          <w:divBdr>
            <w:top w:val="none" w:sz="0" w:space="0" w:color="auto"/>
            <w:left w:val="none" w:sz="0" w:space="0" w:color="auto"/>
            <w:bottom w:val="none" w:sz="0" w:space="0" w:color="auto"/>
            <w:right w:val="none" w:sz="0" w:space="0" w:color="auto"/>
          </w:divBdr>
          <w:divsChild>
            <w:div w:id="1203786676">
              <w:marLeft w:val="0"/>
              <w:marRight w:val="0"/>
              <w:marTop w:val="0"/>
              <w:marBottom w:val="0"/>
              <w:divBdr>
                <w:top w:val="none" w:sz="0" w:space="0" w:color="auto"/>
                <w:left w:val="none" w:sz="0" w:space="0" w:color="auto"/>
                <w:bottom w:val="none" w:sz="0" w:space="0" w:color="auto"/>
                <w:right w:val="none" w:sz="0" w:space="0" w:color="auto"/>
              </w:divBdr>
            </w:div>
            <w:div w:id="914900789">
              <w:marLeft w:val="0"/>
              <w:marRight w:val="0"/>
              <w:marTop w:val="0"/>
              <w:marBottom w:val="0"/>
              <w:divBdr>
                <w:top w:val="none" w:sz="0" w:space="0" w:color="auto"/>
                <w:left w:val="none" w:sz="0" w:space="0" w:color="auto"/>
                <w:bottom w:val="none" w:sz="0" w:space="0" w:color="auto"/>
                <w:right w:val="none" w:sz="0" w:space="0" w:color="auto"/>
              </w:divBdr>
            </w:div>
            <w:div w:id="1255941802">
              <w:marLeft w:val="0"/>
              <w:marRight w:val="0"/>
              <w:marTop w:val="0"/>
              <w:marBottom w:val="0"/>
              <w:divBdr>
                <w:top w:val="none" w:sz="0" w:space="0" w:color="auto"/>
                <w:left w:val="none" w:sz="0" w:space="0" w:color="auto"/>
                <w:bottom w:val="none" w:sz="0" w:space="0" w:color="auto"/>
                <w:right w:val="none" w:sz="0" w:space="0" w:color="auto"/>
              </w:divBdr>
            </w:div>
            <w:div w:id="1431386791">
              <w:marLeft w:val="0"/>
              <w:marRight w:val="0"/>
              <w:marTop w:val="0"/>
              <w:marBottom w:val="0"/>
              <w:divBdr>
                <w:top w:val="none" w:sz="0" w:space="0" w:color="auto"/>
                <w:left w:val="none" w:sz="0" w:space="0" w:color="auto"/>
                <w:bottom w:val="none" w:sz="0" w:space="0" w:color="auto"/>
                <w:right w:val="none" w:sz="0" w:space="0" w:color="auto"/>
              </w:divBdr>
            </w:div>
            <w:div w:id="853568158">
              <w:marLeft w:val="0"/>
              <w:marRight w:val="0"/>
              <w:marTop w:val="0"/>
              <w:marBottom w:val="0"/>
              <w:divBdr>
                <w:top w:val="none" w:sz="0" w:space="0" w:color="auto"/>
                <w:left w:val="none" w:sz="0" w:space="0" w:color="auto"/>
                <w:bottom w:val="none" w:sz="0" w:space="0" w:color="auto"/>
                <w:right w:val="none" w:sz="0" w:space="0" w:color="auto"/>
              </w:divBdr>
            </w:div>
            <w:div w:id="1422407791">
              <w:marLeft w:val="0"/>
              <w:marRight w:val="0"/>
              <w:marTop w:val="0"/>
              <w:marBottom w:val="0"/>
              <w:divBdr>
                <w:top w:val="none" w:sz="0" w:space="0" w:color="auto"/>
                <w:left w:val="none" w:sz="0" w:space="0" w:color="auto"/>
                <w:bottom w:val="none" w:sz="0" w:space="0" w:color="auto"/>
                <w:right w:val="none" w:sz="0" w:space="0" w:color="auto"/>
              </w:divBdr>
            </w:div>
            <w:div w:id="604965097">
              <w:marLeft w:val="0"/>
              <w:marRight w:val="0"/>
              <w:marTop w:val="0"/>
              <w:marBottom w:val="0"/>
              <w:divBdr>
                <w:top w:val="none" w:sz="0" w:space="0" w:color="auto"/>
                <w:left w:val="none" w:sz="0" w:space="0" w:color="auto"/>
                <w:bottom w:val="none" w:sz="0" w:space="0" w:color="auto"/>
                <w:right w:val="none" w:sz="0" w:space="0" w:color="auto"/>
              </w:divBdr>
            </w:div>
            <w:div w:id="1620381044">
              <w:marLeft w:val="0"/>
              <w:marRight w:val="0"/>
              <w:marTop w:val="0"/>
              <w:marBottom w:val="0"/>
              <w:divBdr>
                <w:top w:val="none" w:sz="0" w:space="0" w:color="auto"/>
                <w:left w:val="none" w:sz="0" w:space="0" w:color="auto"/>
                <w:bottom w:val="none" w:sz="0" w:space="0" w:color="auto"/>
                <w:right w:val="none" w:sz="0" w:space="0" w:color="auto"/>
              </w:divBdr>
            </w:div>
            <w:div w:id="894655957">
              <w:marLeft w:val="0"/>
              <w:marRight w:val="0"/>
              <w:marTop w:val="0"/>
              <w:marBottom w:val="0"/>
              <w:divBdr>
                <w:top w:val="none" w:sz="0" w:space="0" w:color="auto"/>
                <w:left w:val="none" w:sz="0" w:space="0" w:color="auto"/>
                <w:bottom w:val="none" w:sz="0" w:space="0" w:color="auto"/>
                <w:right w:val="none" w:sz="0" w:space="0" w:color="auto"/>
              </w:divBdr>
            </w:div>
            <w:div w:id="1165705678">
              <w:marLeft w:val="0"/>
              <w:marRight w:val="0"/>
              <w:marTop w:val="0"/>
              <w:marBottom w:val="0"/>
              <w:divBdr>
                <w:top w:val="none" w:sz="0" w:space="0" w:color="auto"/>
                <w:left w:val="none" w:sz="0" w:space="0" w:color="auto"/>
                <w:bottom w:val="none" w:sz="0" w:space="0" w:color="auto"/>
                <w:right w:val="none" w:sz="0" w:space="0" w:color="auto"/>
              </w:divBdr>
            </w:div>
            <w:div w:id="683284213">
              <w:marLeft w:val="0"/>
              <w:marRight w:val="0"/>
              <w:marTop w:val="0"/>
              <w:marBottom w:val="0"/>
              <w:divBdr>
                <w:top w:val="none" w:sz="0" w:space="0" w:color="auto"/>
                <w:left w:val="none" w:sz="0" w:space="0" w:color="auto"/>
                <w:bottom w:val="none" w:sz="0" w:space="0" w:color="auto"/>
                <w:right w:val="none" w:sz="0" w:space="0" w:color="auto"/>
              </w:divBdr>
            </w:div>
            <w:div w:id="910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978">
      <w:bodyDiv w:val="1"/>
      <w:marLeft w:val="0"/>
      <w:marRight w:val="0"/>
      <w:marTop w:val="0"/>
      <w:marBottom w:val="0"/>
      <w:divBdr>
        <w:top w:val="none" w:sz="0" w:space="0" w:color="auto"/>
        <w:left w:val="none" w:sz="0" w:space="0" w:color="auto"/>
        <w:bottom w:val="none" w:sz="0" w:space="0" w:color="auto"/>
        <w:right w:val="none" w:sz="0" w:space="0" w:color="auto"/>
      </w:divBdr>
    </w:div>
    <w:div w:id="617688619">
      <w:bodyDiv w:val="1"/>
      <w:marLeft w:val="0"/>
      <w:marRight w:val="0"/>
      <w:marTop w:val="0"/>
      <w:marBottom w:val="0"/>
      <w:divBdr>
        <w:top w:val="none" w:sz="0" w:space="0" w:color="auto"/>
        <w:left w:val="none" w:sz="0" w:space="0" w:color="auto"/>
        <w:bottom w:val="none" w:sz="0" w:space="0" w:color="auto"/>
        <w:right w:val="none" w:sz="0" w:space="0" w:color="auto"/>
      </w:divBdr>
      <w:divsChild>
        <w:div w:id="862134138">
          <w:marLeft w:val="0"/>
          <w:marRight w:val="0"/>
          <w:marTop w:val="0"/>
          <w:marBottom w:val="0"/>
          <w:divBdr>
            <w:top w:val="none" w:sz="0" w:space="0" w:color="auto"/>
            <w:left w:val="none" w:sz="0" w:space="0" w:color="auto"/>
            <w:bottom w:val="none" w:sz="0" w:space="0" w:color="auto"/>
            <w:right w:val="none" w:sz="0" w:space="0" w:color="auto"/>
          </w:divBdr>
          <w:divsChild>
            <w:div w:id="46497063">
              <w:marLeft w:val="0"/>
              <w:marRight w:val="0"/>
              <w:marTop w:val="0"/>
              <w:marBottom w:val="0"/>
              <w:divBdr>
                <w:top w:val="none" w:sz="0" w:space="0" w:color="auto"/>
                <w:left w:val="none" w:sz="0" w:space="0" w:color="auto"/>
                <w:bottom w:val="none" w:sz="0" w:space="0" w:color="auto"/>
                <w:right w:val="none" w:sz="0" w:space="0" w:color="auto"/>
              </w:divBdr>
            </w:div>
            <w:div w:id="131101902">
              <w:marLeft w:val="0"/>
              <w:marRight w:val="0"/>
              <w:marTop w:val="0"/>
              <w:marBottom w:val="0"/>
              <w:divBdr>
                <w:top w:val="none" w:sz="0" w:space="0" w:color="auto"/>
                <w:left w:val="none" w:sz="0" w:space="0" w:color="auto"/>
                <w:bottom w:val="none" w:sz="0" w:space="0" w:color="auto"/>
                <w:right w:val="none" w:sz="0" w:space="0" w:color="auto"/>
              </w:divBdr>
            </w:div>
            <w:div w:id="142553431">
              <w:marLeft w:val="0"/>
              <w:marRight w:val="0"/>
              <w:marTop w:val="0"/>
              <w:marBottom w:val="0"/>
              <w:divBdr>
                <w:top w:val="none" w:sz="0" w:space="0" w:color="auto"/>
                <w:left w:val="none" w:sz="0" w:space="0" w:color="auto"/>
                <w:bottom w:val="none" w:sz="0" w:space="0" w:color="auto"/>
                <w:right w:val="none" w:sz="0" w:space="0" w:color="auto"/>
              </w:divBdr>
            </w:div>
            <w:div w:id="259218094">
              <w:marLeft w:val="0"/>
              <w:marRight w:val="0"/>
              <w:marTop w:val="0"/>
              <w:marBottom w:val="0"/>
              <w:divBdr>
                <w:top w:val="none" w:sz="0" w:space="0" w:color="auto"/>
                <w:left w:val="none" w:sz="0" w:space="0" w:color="auto"/>
                <w:bottom w:val="none" w:sz="0" w:space="0" w:color="auto"/>
                <w:right w:val="none" w:sz="0" w:space="0" w:color="auto"/>
              </w:divBdr>
            </w:div>
            <w:div w:id="739716506">
              <w:marLeft w:val="0"/>
              <w:marRight w:val="0"/>
              <w:marTop w:val="0"/>
              <w:marBottom w:val="0"/>
              <w:divBdr>
                <w:top w:val="none" w:sz="0" w:space="0" w:color="auto"/>
                <w:left w:val="none" w:sz="0" w:space="0" w:color="auto"/>
                <w:bottom w:val="none" w:sz="0" w:space="0" w:color="auto"/>
                <w:right w:val="none" w:sz="0" w:space="0" w:color="auto"/>
              </w:divBdr>
            </w:div>
            <w:div w:id="814105942">
              <w:marLeft w:val="0"/>
              <w:marRight w:val="0"/>
              <w:marTop w:val="0"/>
              <w:marBottom w:val="0"/>
              <w:divBdr>
                <w:top w:val="none" w:sz="0" w:space="0" w:color="auto"/>
                <w:left w:val="none" w:sz="0" w:space="0" w:color="auto"/>
                <w:bottom w:val="none" w:sz="0" w:space="0" w:color="auto"/>
                <w:right w:val="none" w:sz="0" w:space="0" w:color="auto"/>
              </w:divBdr>
            </w:div>
            <w:div w:id="1833985075">
              <w:marLeft w:val="0"/>
              <w:marRight w:val="0"/>
              <w:marTop w:val="0"/>
              <w:marBottom w:val="0"/>
              <w:divBdr>
                <w:top w:val="none" w:sz="0" w:space="0" w:color="auto"/>
                <w:left w:val="none" w:sz="0" w:space="0" w:color="auto"/>
                <w:bottom w:val="none" w:sz="0" w:space="0" w:color="auto"/>
                <w:right w:val="none" w:sz="0" w:space="0" w:color="auto"/>
              </w:divBdr>
            </w:div>
            <w:div w:id="1941447293">
              <w:marLeft w:val="0"/>
              <w:marRight w:val="0"/>
              <w:marTop w:val="0"/>
              <w:marBottom w:val="0"/>
              <w:divBdr>
                <w:top w:val="none" w:sz="0" w:space="0" w:color="auto"/>
                <w:left w:val="none" w:sz="0" w:space="0" w:color="auto"/>
                <w:bottom w:val="none" w:sz="0" w:space="0" w:color="auto"/>
                <w:right w:val="none" w:sz="0" w:space="0" w:color="auto"/>
              </w:divBdr>
            </w:div>
            <w:div w:id="19916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4172">
      <w:bodyDiv w:val="1"/>
      <w:marLeft w:val="0"/>
      <w:marRight w:val="0"/>
      <w:marTop w:val="0"/>
      <w:marBottom w:val="0"/>
      <w:divBdr>
        <w:top w:val="none" w:sz="0" w:space="0" w:color="auto"/>
        <w:left w:val="none" w:sz="0" w:space="0" w:color="auto"/>
        <w:bottom w:val="none" w:sz="0" w:space="0" w:color="auto"/>
        <w:right w:val="none" w:sz="0" w:space="0" w:color="auto"/>
      </w:divBdr>
      <w:divsChild>
        <w:div w:id="1486893651">
          <w:marLeft w:val="0"/>
          <w:marRight w:val="0"/>
          <w:marTop w:val="0"/>
          <w:marBottom w:val="0"/>
          <w:divBdr>
            <w:top w:val="none" w:sz="0" w:space="0" w:color="auto"/>
            <w:left w:val="none" w:sz="0" w:space="0" w:color="auto"/>
            <w:bottom w:val="none" w:sz="0" w:space="0" w:color="auto"/>
            <w:right w:val="none" w:sz="0" w:space="0" w:color="auto"/>
          </w:divBdr>
        </w:div>
      </w:divsChild>
    </w:div>
    <w:div w:id="761997698">
      <w:bodyDiv w:val="1"/>
      <w:marLeft w:val="0"/>
      <w:marRight w:val="0"/>
      <w:marTop w:val="0"/>
      <w:marBottom w:val="0"/>
      <w:divBdr>
        <w:top w:val="none" w:sz="0" w:space="0" w:color="auto"/>
        <w:left w:val="none" w:sz="0" w:space="0" w:color="auto"/>
        <w:bottom w:val="none" w:sz="0" w:space="0" w:color="auto"/>
        <w:right w:val="none" w:sz="0" w:space="0" w:color="auto"/>
      </w:divBdr>
      <w:divsChild>
        <w:div w:id="643462507">
          <w:marLeft w:val="0"/>
          <w:marRight w:val="0"/>
          <w:marTop w:val="0"/>
          <w:marBottom w:val="0"/>
          <w:divBdr>
            <w:top w:val="none" w:sz="0" w:space="0" w:color="auto"/>
            <w:left w:val="none" w:sz="0" w:space="0" w:color="auto"/>
            <w:bottom w:val="none" w:sz="0" w:space="0" w:color="auto"/>
            <w:right w:val="none" w:sz="0" w:space="0" w:color="auto"/>
          </w:divBdr>
          <w:divsChild>
            <w:div w:id="536162375">
              <w:marLeft w:val="0"/>
              <w:marRight w:val="0"/>
              <w:marTop w:val="0"/>
              <w:marBottom w:val="0"/>
              <w:divBdr>
                <w:top w:val="none" w:sz="0" w:space="0" w:color="auto"/>
                <w:left w:val="none" w:sz="0" w:space="0" w:color="auto"/>
                <w:bottom w:val="none" w:sz="0" w:space="0" w:color="auto"/>
                <w:right w:val="none" w:sz="0" w:space="0" w:color="auto"/>
              </w:divBdr>
              <w:divsChild>
                <w:div w:id="13611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671">
      <w:bodyDiv w:val="1"/>
      <w:marLeft w:val="0"/>
      <w:marRight w:val="0"/>
      <w:marTop w:val="0"/>
      <w:marBottom w:val="0"/>
      <w:divBdr>
        <w:top w:val="none" w:sz="0" w:space="0" w:color="auto"/>
        <w:left w:val="none" w:sz="0" w:space="0" w:color="auto"/>
        <w:bottom w:val="none" w:sz="0" w:space="0" w:color="auto"/>
        <w:right w:val="none" w:sz="0" w:space="0" w:color="auto"/>
      </w:divBdr>
      <w:divsChild>
        <w:div w:id="377555333">
          <w:marLeft w:val="0"/>
          <w:marRight w:val="0"/>
          <w:marTop w:val="0"/>
          <w:marBottom w:val="0"/>
          <w:divBdr>
            <w:top w:val="none" w:sz="0" w:space="0" w:color="auto"/>
            <w:left w:val="none" w:sz="0" w:space="0" w:color="auto"/>
            <w:bottom w:val="none" w:sz="0" w:space="0" w:color="auto"/>
            <w:right w:val="none" w:sz="0" w:space="0" w:color="auto"/>
          </w:divBdr>
        </w:div>
      </w:divsChild>
    </w:div>
    <w:div w:id="806438787">
      <w:bodyDiv w:val="1"/>
      <w:marLeft w:val="0"/>
      <w:marRight w:val="0"/>
      <w:marTop w:val="0"/>
      <w:marBottom w:val="0"/>
      <w:divBdr>
        <w:top w:val="none" w:sz="0" w:space="0" w:color="auto"/>
        <w:left w:val="none" w:sz="0" w:space="0" w:color="auto"/>
        <w:bottom w:val="none" w:sz="0" w:space="0" w:color="auto"/>
        <w:right w:val="none" w:sz="0" w:space="0" w:color="auto"/>
      </w:divBdr>
    </w:div>
    <w:div w:id="859853613">
      <w:bodyDiv w:val="1"/>
      <w:marLeft w:val="0"/>
      <w:marRight w:val="0"/>
      <w:marTop w:val="0"/>
      <w:marBottom w:val="0"/>
      <w:divBdr>
        <w:top w:val="none" w:sz="0" w:space="0" w:color="auto"/>
        <w:left w:val="none" w:sz="0" w:space="0" w:color="auto"/>
        <w:bottom w:val="none" w:sz="0" w:space="0" w:color="auto"/>
        <w:right w:val="none" w:sz="0" w:space="0" w:color="auto"/>
      </w:divBdr>
      <w:divsChild>
        <w:div w:id="411465788">
          <w:marLeft w:val="0"/>
          <w:marRight w:val="0"/>
          <w:marTop w:val="0"/>
          <w:marBottom w:val="0"/>
          <w:divBdr>
            <w:top w:val="none" w:sz="0" w:space="0" w:color="auto"/>
            <w:left w:val="none" w:sz="0" w:space="0" w:color="auto"/>
            <w:bottom w:val="none" w:sz="0" w:space="0" w:color="auto"/>
            <w:right w:val="none" w:sz="0" w:space="0" w:color="auto"/>
          </w:divBdr>
          <w:divsChild>
            <w:div w:id="104426138">
              <w:marLeft w:val="0"/>
              <w:marRight w:val="0"/>
              <w:marTop w:val="0"/>
              <w:marBottom w:val="0"/>
              <w:divBdr>
                <w:top w:val="none" w:sz="0" w:space="0" w:color="auto"/>
                <w:left w:val="none" w:sz="0" w:space="0" w:color="auto"/>
                <w:bottom w:val="none" w:sz="0" w:space="0" w:color="auto"/>
                <w:right w:val="none" w:sz="0" w:space="0" w:color="auto"/>
              </w:divBdr>
            </w:div>
            <w:div w:id="247615074">
              <w:marLeft w:val="0"/>
              <w:marRight w:val="0"/>
              <w:marTop w:val="0"/>
              <w:marBottom w:val="0"/>
              <w:divBdr>
                <w:top w:val="none" w:sz="0" w:space="0" w:color="auto"/>
                <w:left w:val="none" w:sz="0" w:space="0" w:color="auto"/>
                <w:bottom w:val="none" w:sz="0" w:space="0" w:color="auto"/>
                <w:right w:val="none" w:sz="0" w:space="0" w:color="auto"/>
              </w:divBdr>
            </w:div>
            <w:div w:id="413012122">
              <w:marLeft w:val="0"/>
              <w:marRight w:val="0"/>
              <w:marTop w:val="0"/>
              <w:marBottom w:val="0"/>
              <w:divBdr>
                <w:top w:val="none" w:sz="0" w:space="0" w:color="auto"/>
                <w:left w:val="none" w:sz="0" w:space="0" w:color="auto"/>
                <w:bottom w:val="none" w:sz="0" w:space="0" w:color="auto"/>
                <w:right w:val="none" w:sz="0" w:space="0" w:color="auto"/>
              </w:divBdr>
            </w:div>
            <w:div w:id="432671163">
              <w:marLeft w:val="0"/>
              <w:marRight w:val="0"/>
              <w:marTop w:val="0"/>
              <w:marBottom w:val="0"/>
              <w:divBdr>
                <w:top w:val="none" w:sz="0" w:space="0" w:color="auto"/>
                <w:left w:val="none" w:sz="0" w:space="0" w:color="auto"/>
                <w:bottom w:val="none" w:sz="0" w:space="0" w:color="auto"/>
                <w:right w:val="none" w:sz="0" w:space="0" w:color="auto"/>
              </w:divBdr>
            </w:div>
            <w:div w:id="596181551">
              <w:marLeft w:val="0"/>
              <w:marRight w:val="0"/>
              <w:marTop w:val="0"/>
              <w:marBottom w:val="0"/>
              <w:divBdr>
                <w:top w:val="none" w:sz="0" w:space="0" w:color="auto"/>
                <w:left w:val="none" w:sz="0" w:space="0" w:color="auto"/>
                <w:bottom w:val="none" w:sz="0" w:space="0" w:color="auto"/>
                <w:right w:val="none" w:sz="0" w:space="0" w:color="auto"/>
              </w:divBdr>
            </w:div>
            <w:div w:id="597179727">
              <w:marLeft w:val="0"/>
              <w:marRight w:val="0"/>
              <w:marTop w:val="0"/>
              <w:marBottom w:val="0"/>
              <w:divBdr>
                <w:top w:val="none" w:sz="0" w:space="0" w:color="auto"/>
                <w:left w:val="none" w:sz="0" w:space="0" w:color="auto"/>
                <w:bottom w:val="none" w:sz="0" w:space="0" w:color="auto"/>
                <w:right w:val="none" w:sz="0" w:space="0" w:color="auto"/>
              </w:divBdr>
            </w:div>
            <w:div w:id="739520067">
              <w:marLeft w:val="0"/>
              <w:marRight w:val="0"/>
              <w:marTop w:val="0"/>
              <w:marBottom w:val="0"/>
              <w:divBdr>
                <w:top w:val="none" w:sz="0" w:space="0" w:color="auto"/>
                <w:left w:val="none" w:sz="0" w:space="0" w:color="auto"/>
                <w:bottom w:val="none" w:sz="0" w:space="0" w:color="auto"/>
                <w:right w:val="none" w:sz="0" w:space="0" w:color="auto"/>
              </w:divBdr>
            </w:div>
            <w:div w:id="820653500">
              <w:marLeft w:val="0"/>
              <w:marRight w:val="0"/>
              <w:marTop w:val="0"/>
              <w:marBottom w:val="0"/>
              <w:divBdr>
                <w:top w:val="none" w:sz="0" w:space="0" w:color="auto"/>
                <w:left w:val="none" w:sz="0" w:space="0" w:color="auto"/>
                <w:bottom w:val="none" w:sz="0" w:space="0" w:color="auto"/>
                <w:right w:val="none" w:sz="0" w:space="0" w:color="auto"/>
              </w:divBdr>
            </w:div>
            <w:div w:id="1209025815">
              <w:marLeft w:val="0"/>
              <w:marRight w:val="0"/>
              <w:marTop w:val="0"/>
              <w:marBottom w:val="0"/>
              <w:divBdr>
                <w:top w:val="none" w:sz="0" w:space="0" w:color="auto"/>
                <w:left w:val="none" w:sz="0" w:space="0" w:color="auto"/>
                <w:bottom w:val="none" w:sz="0" w:space="0" w:color="auto"/>
                <w:right w:val="none" w:sz="0" w:space="0" w:color="auto"/>
              </w:divBdr>
            </w:div>
            <w:div w:id="1303852376">
              <w:marLeft w:val="0"/>
              <w:marRight w:val="0"/>
              <w:marTop w:val="0"/>
              <w:marBottom w:val="0"/>
              <w:divBdr>
                <w:top w:val="none" w:sz="0" w:space="0" w:color="auto"/>
                <w:left w:val="none" w:sz="0" w:space="0" w:color="auto"/>
                <w:bottom w:val="none" w:sz="0" w:space="0" w:color="auto"/>
                <w:right w:val="none" w:sz="0" w:space="0" w:color="auto"/>
              </w:divBdr>
            </w:div>
            <w:div w:id="1376199240">
              <w:marLeft w:val="0"/>
              <w:marRight w:val="0"/>
              <w:marTop w:val="0"/>
              <w:marBottom w:val="0"/>
              <w:divBdr>
                <w:top w:val="none" w:sz="0" w:space="0" w:color="auto"/>
                <w:left w:val="none" w:sz="0" w:space="0" w:color="auto"/>
                <w:bottom w:val="none" w:sz="0" w:space="0" w:color="auto"/>
                <w:right w:val="none" w:sz="0" w:space="0" w:color="auto"/>
              </w:divBdr>
            </w:div>
            <w:div w:id="1724399769">
              <w:marLeft w:val="0"/>
              <w:marRight w:val="0"/>
              <w:marTop w:val="0"/>
              <w:marBottom w:val="0"/>
              <w:divBdr>
                <w:top w:val="none" w:sz="0" w:space="0" w:color="auto"/>
                <w:left w:val="none" w:sz="0" w:space="0" w:color="auto"/>
                <w:bottom w:val="none" w:sz="0" w:space="0" w:color="auto"/>
                <w:right w:val="none" w:sz="0" w:space="0" w:color="auto"/>
              </w:divBdr>
            </w:div>
            <w:div w:id="18482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2237">
      <w:bodyDiv w:val="1"/>
      <w:marLeft w:val="0"/>
      <w:marRight w:val="0"/>
      <w:marTop w:val="0"/>
      <w:marBottom w:val="0"/>
      <w:divBdr>
        <w:top w:val="none" w:sz="0" w:space="0" w:color="auto"/>
        <w:left w:val="none" w:sz="0" w:space="0" w:color="auto"/>
        <w:bottom w:val="none" w:sz="0" w:space="0" w:color="auto"/>
        <w:right w:val="none" w:sz="0" w:space="0" w:color="auto"/>
      </w:divBdr>
      <w:divsChild>
        <w:div w:id="1744176373">
          <w:marLeft w:val="0"/>
          <w:marRight w:val="0"/>
          <w:marTop w:val="0"/>
          <w:marBottom w:val="0"/>
          <w:divBdr>
            <w:top w:val="none" w:sz="0" w:space="0" w:color="auto"/>
            <w:left w:val="none" w:sz="0" w:space="0" w:color="auto"/>
            <w:bottom w:val="none" w:sz="0" w:space="0" w:color="auto"/>
            <w:right w:val="none" w:sz="0" w:space="0" w:color="auto"/>
          </w:divBdr>
        </w:div>
      </w:divsChild>
    </w:div>
    <w:div w:id="929703443">
      <w:bodyDiv w:val="1"/>
      <w:marLeft w:val="0"/>
      <w:marRight w:val="0"/>
      <w:marTop w:val="0"/>
      <w:marBottom w:val="0"/>
      <w:divBdr>
        <w:top w:val="none" w:sz="0" w:space="0" w:color="auto"/>
        <w:left w:val="none" w:sz="0" w:space="0" w:color="auto"/>
        <w:bottom w:val="none" w:sz="0" w:space="0" w:color="auto"/>
        <w:right w:val="none" w:sz="0" w:space="0" w:color="auto"/>
      </w:divBdr>
      <w:divsChild>
        <w:div w:id="591161980">
          <w:marLeft w:val="0"/>
          <w:marRight w:val="0"/>
          <w:marTop w:val="0"/>
          <w:marBottom w:val="0"/>
          <w:divBdr>
            <w:top w:val="none" w:sz="0" w:space="0" w:color="auto"/>
            <w:left w:val="none" w:sz="0" w:space="0" w:color="auto"/>
            <w:bottom w:val="none" w:sz="0" w:space="0" w:color="auto"/>
            <w:right w:val="none" w:sz="0" w:space="0" w:color="auto"/>
          </w:divBdr>
        </w:div>
      </w:divsChild>
    </w:div>
    <w:div w:id="935942462">
      <w:bodyDiv w:val="1"/>
      <w:marLeft w:val="0"/>
      <w:marRight w:val="0"/>
      <w:marTop w:val="0"/>
      <w:marBottom w:val="0"/>
      <w:divBdr>
        <w:top w:val="none" w:sz="0" w:space="0" w:color="auto"/>
        <w:left w:val="none" w:sz="0" w:space="0" w:color="auto"/>
        <w:bottom w:val="none" w:sz="0" w:space="0" w:color="auto"/>
        <w:right w:val="none" w:sz="0" w:space="0" w:color="auto"/>
      </w:divBdr>
      <w:divsChild>
        <w:div w:id="1616211343">
          <w:marLeft w:val="0"/>
          <w:marRight w:val="0"/>
          <w:marTop w:val="0"/>
          <w:marBottom w:val="0"/>
          <w:divBdr>
            <w:top w:val="none" w:sz="0" w:space="0" w:color="auto"/>
            <w:left w:val="none" w:sz="0" w:space="0" w:color="auto"/>
            <w:bottom w:val="none" w:sz="0" w:space="0" w:color="auto"/>
            <w:right w:val="none" w:sz="0" w:space="0" w:color="auto"/>
          </w:divBdr>
          <w:divsChild>
            <w:div w:id="133302095">
              <w:marLeft w:val="0"/>
              <w:marRight w:val="0"/>
              <w:marTop w:val="0"/>
              <w:marBottom w:val="0"/>
              <w:divBdr>
                <w:top w:val="none" w:sz="0" w:space="0" w:color="auto"/>
                <w:left w:val="none" w:sz="0" w:space="0" w:color="auto"/>
                <w:bottom w:val="none" w:sz="0" w:space="0" w:color="auto"/>
                <w:right w:val="none" w:sz="0" w:space="0" w:color="auto"/>
              </w:divBdr>
            </w:div>
            <w:div w:id="503279272">
              <w:marLeft w:val="0"/>
              <w:marRight w:val="0"/>
              <w:marTop w:val="0"/>
              <w:marBottom w:val="0"/>
              <w:divBdr>
                <w:top w:val="none" w:sz="0" w:space="0" w:color="auto"/>
                <w:left w:val="none" w:sz="0" w:space="0" w:color="auto"/>
                <w:bottom w:val="none" w:sz="0" w:space="0" w:color="auto"/>
                <w:right w:val="none" w:sz="0" w:space="0" w:color="auto"/>
              </w:divBdr>
            </w:div>
            <w:div w:id="792208828">
              <w:marLeft w:val="0"/>
              <w:marRight w:val="0"/>
              <w:marTop w:val="0"/>
              <w:marBottom w:val="0"/>
              <w:divBdr>
                <w:top w:val="none" w:sz="0" w:space="0" w:color="auto"/>
                <w:left w:val="none" w:sz="0" w:space="0" w:color="auto"/>
                <w:bottom w:val="none" w:sz="0" w:space="0" w:color="auto"/>
                <w:right w:val="none" w:sz="0" w:space="0" w:color="auto"/>
              </w:divBdr>
            </w:div>
            <w:div w:id="968319709">
              <w:marLeft w:val="0"/>
              <w:marRight w:val="0"/>
              <w:marTop w:val="0"/>
              <w:marBottom w:val="0"/>
              <w:divBdr>
                <w:top w:val="none" w:sz="0" w:space="0" w:color="auto"/>
                <w:left w:val="none" w:sz="0" w:space="0" w:color="auto"/>
                <w:bottom w:val="none" w:sz="0" w:space="0" w:color="auto"/>
                <w:right w:val="none" w:sz="0" w:space="0" w:color="auto"/>
              </w:divBdr>
            </w:div>
            <w:div w:id="1381828151">
              <w:marLeft w:val="0"/>
              <w:marRight w:val="0"/>
              <w:marTop w:val="0"/>
              <w:marBottom w:val="0"/>
              <w:divBdr>
                <w:top w:val="none" w:sz="0" w:space="0" w:color="auto"/>
                <w:left w:val="none" w:sz="0" w:space="0" w:color="auto"/>
                <w:bottom w:val="none" w:sz="0" w:space="0" w:color="auto"/>
                <w:right w:val="none" w:sz="0" w:space="0" w:color="auto"/>
              </w:divBdr>
            </w:div>
            <w:div w:id="1635939869">
              <w:marLeft w:val="0"/>
              <w:marRight w:val="0"/>
              <w:marTop w:val="0"/>
              <w:marBottom w:val="0"/>
              <w:divBdr>
                <w:top w:val="none" w:sz="0" w:space="0" w:color="auto"/>
                <w:left w:val="none" w:sz="0" w:space="0" w:color="auto"/>
                <w:bottom w:val="none" w:sz="0" w:space="0" w:color="auto"/>
                <w:right w:val="none" w:sz="0" w:space="0" w:color="auto"/>
              </w:divBdr>
            </w:div>
            <w:div w:id="17935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1448">
      <w:bodyDiv w:val="1"/>
      <w:marLeft w:val="0"/>
      <w:marRight w:val="0"/>
      <w:marTop w:val="0"/>
      <w:marBottom w:val="0"/>
      <w:divBdr>
        <w:top w:val="none" w:sz="0" w:space="0" w:color="auto"/>
        <w:left w:val="none" w:sz="0" w:space="0" w:color="auto"/>
        <w:bottom w:val="none" w:sz="0" w:space="0" w:color="auto"/>
        <w:right w:val="none" w:sz="0" w:space="0" w:color="auto"/>
      </w:divBdr>
      <w:divsChild>
        <w:div w:id="657270995">
          <w:marLeft w:val="0"/>
          <w:marRight w:val="0"/>
          <w:marTop w:val="0"/>
          <w:marBottom w:val="0"/>
          <w:divBdr>
            <w:top w:val="none" w:sz="0" w:space="0" w:color="auto"/>
            <w:left w:val="none" w:sz="0" w:space="0" w:color="auto"/>
            <w:bottom w:val="none" w:sz="0" w:space="0" w:color="auto"/>
            <w:right w:val="none" w:sz="0" w:space="0" w:color="auto"/>
          </w:divBdr>
          <w:divsChild>
            <w:div w:id="2062902228">
              <w:marLeft w:val="0"/>
              <w:marRight w:val="0"/>
              <w:marTop w:val="0"/>
              <w:marBottom w:val="0"/>
              <w:divBdr>
                <w:top w:val="none" w:sz="0" w:space="0" w:color="auto"/>
                <w:left w:val="none" w:sz="0" w:space="0" w:color="auto"/>
                <w:bottom w:val="none" w:sz="0" w:space="0" w:color="auto"/>
                <w:right w:val="none" w:sz="0" w:space="0" w:color="auto"/>
              </w:divBdr>
            </w:div>
            <w:div w:id="1363936388">
              <w:marLeft w:val="0"/>
              <w:marRight w:val="0"/>
              <w:marTop w:val="0"/>
              <w:marBottom w:val="0"/>
              <w:divBdr>
                <w:top w:val="none" w:sz="0" w:space="0" w:color="auto"/>
                <w:left w:val="none" w:sz="0" w:space="0" w:color="auto"/>
                <w:bottom w:val="none" w:sz="0" w:space="0" w:color="auto"/>
                <w:right w:val="none" w:sz="0" w:space="0" w:color="auto"/>
              </w:divBdr>
            </w:div>
            <w:div w:id="1002515968">
              <w:marLeft w:val="0"/>
              <w:marRight w:val="0"/>
              <w:marTop w:val="0"/>
              <w:marBottom w:val="0"/>
              <w:divBdr>
                <w:top w:val="none" w:sz="0" w:space="0" w:color="auto"/>
                <w:left w:val="none" w:sz="0" w:space="0" w:color="auto"/>
                <w:bottom w:val="none" w:sz="0" w:space="0" w:color="auto"/>
                <w:right w:val="none" w:sz="0" w:space="0" w:color="auto"/>
              </w:divBdr>
            </w:div>
            <w:div w:id="12915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797">
      <w:bodyDiv w:val="1"/>
      <w:marLeft w:val="0"/>
      <w:marRight w:val="0"/>
      <w:marTop w:val="0"/>
      <w:marBottom w:val="0"/>
      <w:divBdr>
        <w:top w:val="none" w:sz="0" w:space="0" w:color="auto"/>
        <w:left w:val="none" w:sz="0" w:space="0" w:color="auto"/>
        <w:bottom w:val="none" w:sz="0" w:space="0" w:color="auto"/>
        <w:right w:val="none" w:sz="0" w:space="0" w:color="auto"/>
      </w:divBdr>
      <w:divsChild>
        <w:div w:id="1715694341">
          <w:marLeft w:val="0"/>
          <w:marRight w:val="0"/>
          <w:marTop w:val="0"/>
          <w:marBottom w:val="0"/>
          <w:divBdr>
            <w:top w:val="none" w:sz="0" w:space="0" w:color="auto"/>
            <w:left w:val="none" w:sz="0" w:space="0" w:color="auto"/>
            <w:bottom w:val="none" w:sz="0" w:space="0" w:color="auto"/>
            <w:right w:val="none" w:sz="0" w:space="0" w:color="auto"/>
          </w:divBdr>
        </w:div>
      </w:divsChild>
    </w:div>
    <w:div w:id="982273977">
      <w:bodyDiv w:val="1"/>
      <w:marLeft w:val="0"/>
      <w:marRight w:val="0"/>
      <w:marTop w:val="0"/>
      <w:marBottom w:val="0"/>
      <w:divBdr>
        <w:top w:val="none" w:sz="0" w:space="0" w:color="auto"/>
        <w:left w:val="none" w:sz="0" w:space="0" w:color="auto"/>
        <w:bottom w:val="none" w:sz="0" w:space="0" w:color="auto"/>
        <w:right w:val="none" w:sz="0" w:space="0" w:color="auto"/>
      </w:divBdr>
      <w:divsChild>
        <w:div w:id="1372077695">
          <w:marLeft w:val="0"/>
          <w:marRight w:val="0"/>
          <w:marTop w:val="0"/>
          <w:marBottom w:val="0"/>
          <w:divBdr>
            <w:top w:val="none" w:sz="0" w:space="0" w:color="auto"/>
            <w:left w:val="none" w:sz="0" w:space="0" w:color="auto"/>
            <w:bottom w:val="none" w:sz="0" w:space="0" w:color="auto"/>
            <w:right w:val="none" w:sz="0" w:space="0" w:color="auto"/>
          </w:divBdr>
          <w:divsChild>
            <w:div w:id="303245016">
              <w:marLeft w:val="0"/>
              <w:marRight w:val="0"/>
              <w:marTop w:val="0"/>
              <w:marBottom w:val="0"/>
              <w:divBdr>
                <w:top w:val="none" w:sz="0" w:space="0" w:color="auto"/>
                <w:left w:val="none" w:sz="0" w:space="0" w:color="auto"/>
                <w:bottom w:val="none" w:sz="0" w:space="0" w:color="auto"/>
                <w:right w:val="none" w:sz="0" w:space="0" w:color="auto"/>
              </w:divBdr>
            </w:div>
            <w:div w:id="1230386592">
              <w:marLeft w:val="0"/>
              <w:marRight w:val="0"/>
              <w:marTop w:val="0"/>
              <w:marBottom w:val="0"/>
              <w:divBdr>
                <w:top w:val="none" w:sz="0" w:space="0" w:color="auto"/>
                <w:left w:val="none" w:sz="0" w:space="0" w:color="auto"/>
                <w:bottom w:val="none" w:sz="0" w:space="0" w:color="auto"/>
                <w:right w:val="none" w:sz="0" w:space="0" w:color="auto"/>
              </w:divBdr>
            </w:div>
            <w:div w:id="16066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19343">
      <w:bodyDiv w:val="1"/>
      <w:marLeft w:val="0"/>
      <w:marRight w:val="0"/>
      <w:marTop w:val="0"/>
      <w:marBottom w:val="0"/>
      <w:divBdr>
        <w:top w:val="none" w:sz="0" w:space="0" w:color="auto"/>
        <w:left w:val="none" w:sz="0" w:space="0" w:color="auto"/>
        <w:bottom w:val="none" w:sz="0" w:space="0" w:color="auto"/>
        <w:right w:val="none" w:sz="0" w:space="0" w:color="auto"/>
      </w:divBdr>
      <w:divsChild>
        <w:div w:id="1372655388">
          <w:marLeft w:val="0"/>
          <w:marRight w:val="0"/>
          <w:marTop w:val="0"/>
          <w:marBottom w:val="0"/>
          <w:divBdr>
            <w:top w:val="none" w:sz="0" w:space="0" w:color="auto"/>
            <w:left w:val="none" w:sz="0" w:space="0" w:color="auto"/>
            <w:bottom w:val="none" w:sz="0" w:space="0" w:color="auto"/>
            <w:right w:val="none" w:sz="0" w:space="0" w:color="auto"/>
          </w:divBdr>
          <w:divsChild>
            <w:div w:id="108554798">
              <w:marLeft w:val="0"/>
              <w:marRight w:val="0"/>
              <w:marTop w:val="0"/>
              <w:marBottom w:val="0"/>
              <w:divBdr>
                <w:top w:val="none" w:sz="0" w:space="0" w:color="auto"/>
                <w:left w:val="none" w:sz="0" w:space="0" w:color="auto"/>
                <w:bottom w:val="none" w:sz="0" w:space="0" w:color="auto"/>
                <w:right w:val="none" w:sz="0" w:space="0" w:color="auto"/>
              </w:divBdr>
            </w:div>
            <w:div w:id="187568381">
              <w:marLeft w:val="0"/>
              <w:marRight w:val="0"/>
              <w:marTop w:val="0"/>
              <w:marBottom w:val="0"/>
              <w:divBdr>
                <w:top w:val="none" w:sz="0" w:space="0" w:color="auto"/>
                <w:left w:val="none" w:sz="0" w:space="0" w:color="auto"/>
                <w:bottom w:val="none" w:sz="0" w:space="0" w:color="auto"/>
                <w:right w:val="none" w:sz="0" w:space="0" w:color="auto"/>
              </w:divBdr>
            </w:div>
            <w:div w:id="711072286">
              <w:marLeft w:val="0"/>
              <w:marRight w:val="0"/>
              <w:marTop w:val="0"/>
              <w:marBottom w:val="0"/>
              <w:divBdr>
                <w:top w:val="none" w:sz="0" w:space="0" w:color="auto"/>
                <w:left w:val="none" w:sz="0" w:space="0" w:color="auto"/>
                <w:bottom w:val="none" w:sz="0" w:space="0" w:color="auto"/>
                <w:right w:val="none" w:sz="0" w:space="0" w:color="auto"/>
              </w:divBdr>
            </w:div>
            <w:div w:id="1068963847">
              <w:marLeft w:val="0"/>
              <w:marRight w:val="0"/>
              <w:marTop w:val="0"/>
              <w:marBottom w:val="0"/>
              <w:divBdr>
                <w:top w:val="none" w:sz="0" w:space="0" w:color="auto"/>
                <w:left w:val="none" w:sz="0" w:space="0" w:color="auto"/>
                <w:bottom w:val="none" w:sz="0" w:space="0" w:color="auto"/>
                <w:right w:val="none" w:sz="0" w:space="0" w:color="auto"/>
              </w:divBdr>
            </w:div>
            <w:div w:id="1153836883">
              <w:marLeft w:val="0"/>
              <w:marRight w:val="0"/>
              <w:marTop w:val="0"/>
              <w:marBottom w:val="0"/>
              <w:divBdr>
                <w:top w:val="none" w:sz="0" w:space="0" w:color="auto"/>
                <w:left w:val="none" w:sz="0" w:space="0" w:color="auto"/>
                <w:bottom w:val="none" w:sz="0" w:space="0" w:color="auto"/>
                <w:right w:val="none" w:sz="0" w:space="0" w:color="auto"/>
              </w:divBdr>
            </w:div>
            <w:div w:id="1494836313">
              <w:marLeft w:val="0"/>
              <w:marRight w:val="0"/>
              <w:marTop w:val="0"/>
              <w:marBottom w:val="0"/>
              <w:divBdr>
                <w:top w:val="none" w:sz="0" w:space="0" w:color="auto"/>
                <w:left w:val="none" w:sz="0" w:space="0" w:color="auto"/>
                <w:bottom w:val="none" w:sz="0" w:space="0" w:color="auto"/>
                <w:right w:val="none" w:sz="0" w:space="0" w:color="auto"/>
              </w:divBdr>
            </w:div>
            <w:div w:id="1534463464">
              <w:marLeft w:val="0"/>
              <w:marRight w:val="0"/>
              <w:marTop w:val="0"/>
              <w:marBottom w:val="0"/>
              <w:divBdr>
                <w:top w:val="none" w:sz="0" w:space="0" w:color="auto"/>
                <w:left w:val="none" w:sz="0" w:space="0" w:color="auto"/>
                <w:bottom w:val="none" w:sz="0" w:space="0" w:color="auto"/>
                <w:right w:val="none" w:sz="0" w:space="0" w:color="auto"/>
              </w:divBdr>
            </w:div>
            <w:div w:id="1795755250">
              <w:marLeft w:val="0"/>
              <w:marRight w:val="0"/>
              <w:marTop w:val="0"/>
              <w:marBottom w:val="0"/>
              <w:divBdr>
                <w:top w:val="none" w:sz="0" w:space="0" w:color="auto"/>
                <w:left w:val="none" w:sz="0" w:space="0" w:color="auto"/>
                <w:bottom w:val="none" w:sz="0" w:space="0" w:color="auto"/>
                <w:right w:val="none" w:sz="0" w:space="0" w:color="auto"/>
              </w:divBdr>
            </w:div>
            <w:div w:id="20452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5405">
      <w:bodyDiv w:val="1"/>
      <w:marLeft w:val="0"/>
      <w:marRight w:val="0"/>
      <w:marTop w:val="0"/>
      <w:marBottom w:val="0"/>
      <w:divBdr>
        <w:top w:val="none" w:sz="0" w:space="0" w:color="auto"/>
        <w:left w:val="none" w:sz="0" w:space="0" w:color="auto"/>
        <w:bottom w:val="none" w:sz="0" w:space="0" w:color="auto"/>
        <w:right w:val="none" w:sz="0" w:space="0" w:color="auto"/>
      </w:divBdr>
    </w:div>
    <w:div w:id="1210797448">
      <w:bodyDiv w:val="1"/>
      <w:marLeft w:val="0"/>
      <w:marRight w:val="0"/>
      <w:marTop w:val="0"/>
      <w:marBottom w:val="0"/>
      <w:divBdr>
        <w:top w:val="none" w:sz="0" w:space="0" w:color="auto"/>
        <w:left w:val="none" w:sz="0" w:space="0" w:color="auto"/>
        <w:bottom w:val="none" w:sz="0" w:space="0" w:color="auto"/>
        <w:right w:val="none" w:sz="0" w:space="0" w:color="auto"/>
      </w:divBdr>
      <w:divsChild>
        <w:div w:id="1313408889">
          <w:marLeft w:val="0"/>
          <w:marRight w:val="0"/>
          <w:marTop w:val="0"/>
          <w:marBottom w:val="0"/>
          <w:divBdr>
            <w:top w:val="none" w:sz="0" w:space="0" w:color="auto"/>
            <w:left w:val="none" w:sz="0" w:space="0" w:color="auto"/>
            <w:bottom w:val="none" w:sz="0" w:space="0" w:color="auto"/>
            <w:right w:val="none" w:sz="0" w:space="0" w:color="auto"/>
          </w:divBdr>
        </w:div>
      </w:divsChild>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sChild>
        <w:div w:id="1706757336">
          <w:marLeft w:val="0"/>
          <w:marRight w:val="0"/>
          <w:marTop w:val="0"/>
          <w:marBottom w:val="0"/>
          <w:divBdr>
            <w:top w:val="none" w:sz="0" w:space="0" w:color="auto"/>
            <w:left w:val="none" w:sz="0" w:space="0" w:color="auto"/>
            <w:bottom w:val="none" w:sz="0" w:space="0" w:color="auto"/>
            <w:right w:val="none" w:sz="0" w:space="0" w:color="auto"/>
          </w:divBdr>
        </w:div>
      </w:divsChild>
    </w:div>
    <w:div w:id="1255741585">
      <w:bodyDiv w:val="1"/>
      <w:marLeft w:val="0"/>
      <w:marRight w:val="0"/>
      <w:marTop w:val="0"/>
      <w:marBottom w:val="0"/>
      <w:divBdr>
        <w:top w:val="none" w:sz="0" w:space="0" w:color="auto"/>
        <w:left w:val="none" w:sz="0" w:space="0" w:color="auto"/>
        <w:bottom w:val="none" w:sz="0" w:space="0" w:color="auto"/>
        <w:right w:val="none" w:sz="0" w:space="0" w:color="auto"/>
      </w:divBdr>
      <w:divsChild>
        <w:div w:id="423259295">
          <w:marLeft w:val="0"/>
          <w:marRight w:val="0"/>
          <w:marTop w:val="0"/>
          <w:marBottom w:val="0"/>
          <w:divBdr>
            <w:top w:val="none" w:sz="0" w:space="0" w:color="auto"/>
            <w:left w:val="none" w:sz="0" w:space="0" w:color="auto"/>
            <w:bottom w:val="none" w:sz="0" w:space="0" w:color="auto"/>
            <w:right w:val="none" w:sz="0" w:space="0" w:color="auto"/>
          </w:divBdr>
        </w:div>
      </w:divsChild>
    </w:div>
    <w:div w:id="1386249282">
      <w:bodyDiv w:val="1"/>
      <w:marLeft w:val="0"/>
      <w:marRight w:val="0"/>
      <w:marTop w:val="0"/>
      <w:marBottom w:val="0"/>
      <w:divBdr>
        <w:top w:val="none" w:sz="0" w:space="0" w:color="auto"/>
        <w:left w:val="none" w:sz="0" w:space="0" w:color="auto"/>
        <w:bottom w:val="none" w:sz="0" w:space="0" w:color="auto"/>
        <w:right w:val="none" w:sz="0" w:space="0" w:color="auto"/>
      </w:divBdr>
      <w:divsChild>
        <w:div w:id="203372150">
          <w:marLeft w:val="0"/>
          <w:marRight w:val="0"/>
          <w:marTop w:val="0"/>
          <w:marBottom w:val="0"/>
          <w:divBdr>
            <w:top w:val="none" w:sz="0" w:space="0" w:color="auto"/>
            <w:left w:val="none" w:sz="0" w:space="0" w:color="auto"/>
            <w:bottom w:val="none" w:sz="0" w:space="0" w:color="auto"/>
            <w:right w:val="none" w:sz="0" w:space="0" w:color="auto"/>
          </w:divBdr>
        </w:div>
      </w:divsChild>
    </w:div>
    <w:div w:id="1483543780">
      <w:bodyDiv w:val="1"/>
      <w:marLeft w:val="0"/>
      <w:marRight w:val="0"/>
      <w:marTop w:val="0"/>
      <w:marBottom w:val="0"/>
      <w:divBdr>
        <w:top w:val="none" w:sz="0" w:space="0" w:color="auto"/>
        <w:left w:val="none" w:sz="0" w:space="0" w:color="auto"/>
        <w:bottom w:val="none" w:sz="0" w:space="0" w:color="auto"/>
        <w:right w:val="none" w:sz="0" w:space="0" w:color="auto"/>
      </w:divBdr>
    </w:div>
    <w:div w:id="1701786313">
      <w:bodyDiv w:val="1"/>
      <w:marLeft w:val="0"/>
      <w:marRight w:val="0"/>
      <w:marTop w:val="0"/>
      <w:marBottom w:val="0"/>
      <w:divBdr>
        <w:top w:val="none" w:sz="0" w:space="0" w:color="auto"/>
        <w:left w:val="none" w:sz="0" w:space="0" w:color="auto"/>
        <w:bottom w:val="none" w:sz="0" w:space="0" w:color="auto"/>
        <w:right w:val="none" w:sz="0" w:space="0" w:color="auto"/>
      </w:divBdr>
    </w:div>
    <w:div w:id="1721781382">
      <w:bodyDiv w:val="1"/>
      <w:marLeft w:val="0"/>
      <w:marRight w:val="0"/>
      <w:marTop w:val="0"/>
      <w:marBottom w:val="0"/>
      <w:divBdr>
        <w:top w:val="none" w:sz="0" w:space="0" w:color="auto"/>
        <w:left w:val="none" w:sz="0" w:space="0" w:color="auto"/>
        <w:bottom w:val="none" w:sz="0" w:space="0" w:color="auto"/>
        <w:right w:val="none" w:sz="0" w:space="0" w:color="auto"/>
      </w:divBdr>
    </w:div>
    <w:div w:id="1744794268">
      <w:bodyDiv w:val="1"/>
      <w:marLeft w:val="0"/>
      <w:marRight w:val="0"/>
      <w:marTop w:val="0"/>
      <w:marBottom w:val="0"/>
      <w:divBdr>
        <w:top w:val="none" w:sz="0" w:space="0" w:color="auto"/>
        <w:left w:val="none" w:sz="0" w:space="0" w:color="auto"/>
        <w:bottom w:val="none" w:sz="0" w:space="0" w:color="auto"/>
        <w:right w:val="none" w:sz="0" w:space="0" w:color="auto"/>
      </w:divBdr>
      <w:divsChild>
        <w:div w:id="1346176940">
          <w:marLeft w:val="0"/>
          <w:marRight w:val="0"/>
          <w:marTop w:val="0"/>
          <w:marBottom w:val="0"/>
          <w:divBdr>
            <w:top w:val="none" w:sz="0" w:space="0" w:color="auto"/>
            <w:left w:val="none" w:sz="0" w:space="0" w:color="auto"/>
            <w:bottom w:val="none" w:sz="0" w:space="0" w:color="auto"/>
            <w:right w:val="none" w:sz="0" w:space="0" w:color="auto"/>
          </w:divBdr>
        </w:div>
      </w:divsChild>
    </w:div>
    <w:div w:id="1814442536">
      <w:bodyDiv w:val="1"/>
      <w:marLeft w:val="0"/>
      <w:marRight w:val="0"/>
      <w:marTop w:val="0"/>
      <w:marBottom w:val="0"/>
      <w:divBdr>
        <w:top w:val="none" w:sz="0" w:space="0" w:color="auto"/>
        <w:left w:val="none" w:sz="0" w:space="0" w:color="auto"/>
        <w:bottom w:val="none" w:sz="0" w:space="0" w:color="auto"/>
        <w:right w:val="none" w:sz="0" w:space="0" w:color="auto"/>
      </w:divBdr>
    </w:div>
    <w:div w:id="1872834800">
      <w:bodyDiv w:val="1"/>
      <w:marLeft w:val="0"/>
      <w:marRight w:val="0"/>
      <w:marTop w:val="0"/>
      <w:marBottom w:val="0"/>
      <w:divBdr>
        <w:top w:val="none" w:sz="0" w:space="0" w:color="auto"/>
        <w:left w:val="none" w:sz="0" w:space="0" w:color="auto"/>
        <w:bottom w:val="none" w:sz="0" w:space="0" w:color="auto"/>
        <w:right w:val="none" w:sz="0" w:space="0" w:color="auto"/>
      </w:divBdr>
      <w:divsChild>
        <w:div w:id="240070388">
          <w:marLeft w:val="0"/>
          <w:marRight w:val="0"/>
          <w:marTop w:val="0"/>
          <w:marBottom w:val="0"/>
          <w:divBdr>
            <w:top w:val="none" w:sz="0" w:space="0" w:color="auto"/>
            <w:left w:val="none" w:sz="0" w:space="0" w:color="auto"/>
            <w:bottom w:val="none" w:sz="0" w:space="0" w:color="auto"/>
            <w:right w:val="none" w:sz="0" w:space="0" w:color="auto"/>
          </w:divBdr>
          <w:divsChild>
            <w:div w:id="402265635">
              <w:marLeft w:val="0"/>
              <w:marRight w:val="0"/>
              <w:marTop w:val="0"/>
              <w:marBottom w:val="0"/>
              <w:divBdr>
                <w:top w:val="none" w:sz="0" w:space="0" w:color="auto"/>
                <w:left w:val="none" w:sz="0" w:space="0" w:color="auto"/>
                <w:bottom w:val="none" w:sz="0" w:space="0" w:color="auto"/>
                <w:right w:val="none" w:sz="0" w:space="0" w:color="auto"/>
              </w:divBdr>
            </w:div>
            <w:div w:id="1254901747">
              <w:marLeft w:val="0"/>
              <w:marRight w:val="0"/>
              <w:marTop w:val="0"/>
              <w:marBottom w:val="0"/>
              <w:divBdr>
                <w:top w:val="none" w:sz="0" w:space="0" w:color="auto"/>
                <w:left w:val="none" w:sz="0" w:space="0" w:color="auto"/>
                <w:bottom w:val="none" w:sz="0" w:space="0" w:color="auto"/>
                <w:right w:val="none" w:sz="0" w:space="0" w:color="auto"/>
              </w:divBdr>
            </w:div>
            <w:div w:id="1343631939">
              <w:marLeft w:val="0"/>
              <w:marRight w:val="0"/>
              <w:marTop w:val="0"/>
              <w:marBottom w:val="0"/>
              <w:divBdr>
                <w:top w:val="none" w:sz="0" w:space="0" w:color="auto"/>
                <w:left w:val="none" w:sz="0" w:space="0" w:color="auto"/>
                <w:bottom w:val="none" w:sz="0" w:space="0" w:color="auto"/>
                <w:right w:val="none" w:sz="0" w:space="0" w:color="auto"/>
              </w:divBdr>
            </w:div>
            <w:div w:id="14784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7806">
      <w:bodyDiv w:val="1"/>
      <w:marLeft w:val="0"/>
      <w:marRight w:val="0"/>
      <w:marTop w:val="0"/>
      <w:marBottom w:val="0"/>
      <w:divBdr>
        <w:top w:val="none" w:sz="0" w:space="0" w:color="auto"/>
        <w:left w:val="none" w:sz="0" w:space="0" w:color="auto"/>
        <w:bottom w:val="none" w:sz="0" w:space="0" w:color="auto"/>
        <w:right w:val="none" w:sz="0" w:space="0" w:color="auto"/>
      </w:divBdr>
      <w:divsChild>
        <w:div w:id="1362441506">
          <w:marLeft w:val="0"/>
          <w:marRight w:val="0"/>
          <w:marTop w:val="0"/>
          <w:marBottom w:val="0"/>
          <w:divBdr>
            <w:top w:val="none" w:sz="0" w:space="0" w:color="auto"/>
            <w:left w:val="none" w:sz="0" w:space="0" w:color="auto"/>
            <w:bottom w:val="none" w:sz="0" w:space="0" w:color="auto"/>
            <w:right w:val="none" w:sz="0" w:space="0" w:color="auto"/>
          </w:divBdr>
        </w:div>
      </w:divsChild>
    </w:div>
    <w:div w:id="2079132807">
      <w:bodyDiv w:val="1"/>
      <w:marLeft w:val="0"/>
      <w:marRight w:val="0"/>
      <w:marTop w:val="0"/>
      <w:marBottom w:val="0"/>
      <w:divBdr>
        <w:top w:val="none" w:sz="0" w:space="0" w:color="auto"/>
        <w:left w:val="none" w:sz="0" w:space="0" w:color="auto"/>
        <w:bottom w:val="none" w:sz="0" w:space="0" w:color="auto"/>
        <w:right w:val="none" w:sz="0" w:space="0" w:color="auto"/>
      </w:divBdr>
      <w:divsChild>
        <w:div w:id="1987782295">
          <w:marLeft w:val="0"/>
          <w:marRight w:val="0"/>
          <w:marTop w:val="0"/>
          <w:marBottom w:val="0"/>
          <w:divBdr>
            <w:top w:val="none" w:sz="0" w:space="0" w:color="auto"/>
            <w:left w:val="none" w:sz="0" w:space="0" w:color="auto"/>
            <w:bottom w:val="none" w:sz="0" w:space="0" w:color="auto"/>
            <w:right w:val="none" w:sz="0" w:space="0" w:color="auto"/>
          </w:divBdr>
        </w:div>
      </w:divsChild>
    </w:div>
    <w:div w:id="2127190926">
      <w:bodyDiv w:val="1"/>
      <w:marLeft w:val="0"/>
      <w:marRight w:val="0"/>
      <w:marTop w:val="0"/>
      <w:marBottom w:val="0"/>
      <w:divBdr>
        <w:top w:val="none" w:sz="0" w:space="0" w:color="auto"/>
        <w:left w:val="none" w:sz="0" w:space="0" w:color="auto"/>
        <w:bottom w:val="none" w:sz="0" w:space="0" w:color="auto"/>
        <w:right w:val="none" w:sz="0" w:space="0" w:color="auto"/>
      </w:divBdr>
      <w:divsChild>
        <w:div w:id="67229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4829679" TargetMode="External"/><Relationship Id="rId5" Type="http://schemas.openxmlformats.org/officeDocument/2006/relationships/settings" Target="settings.xml"/><Relationship Id="rId10" Type="http://schemas.openxmlformats.org/officeDocument/2006/relationships/hyperlink" Target="http://carnegie.ru/commentary/73094" TargetMode="External"/><Relationship Id="rId4" Type="http://schemas.microsoft.com/office/2007/relationships/stylesWithEffects" Target="stylesWithEffects.xml"/><Relationship Id="rId9" Type="http://schemas.openxmlformats.org/officeDocument/2006/relationships/hyperlink" Target="http://www.mfa.gov.tr/turkish-u_s_-political-relations.en.m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C6EE-C627-4ECC-BC28-E57312A6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2775</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1</cp:lastModifiedBy>
  <cp:revision>2</cp:revision>
  <dcterms:created xsi:type="dcterms:W3CDTF">2019-06-04T21:59:00Z</dcterms:created>
  <dcterms:modified xsi:type="dcterms:W3CDTF">2019-06-04T21:59:00Z</dcterms:modified>
</cp:coreProperties>
</file>