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C7" w:rsidRPr="00BA0F49" w:rsidRDefault="008B78C7" w:rsidP="002A4388">
      <w:pPr>
        <w:spacing w:line="360" w:lineRule="auto"/>
        <w:ind w:firstLine="709"/>
        <w:jc w:val="center"/>
        <w:rPr>
          <w:b/>
          <w:color w:val="000000"/>
          <w:sz w:val="32"/>
          <w:szCs w:val="32"/>
        </w:rPr>
      </w:pPr>
      <w:bookmarkStart w:id="0" w:name="_GoBack"/>
      <w:proofErr w:type="gramStart"/>
      <w:r w:rsidRPr="00BA0F49">
        <w:rPr>
          <w:b/>
          <w:color w:val="000000"/>
          <w:sz w:val="32"/>
          <w:szCs w:val="32"/>
        </w:rPr>
        <w:t>Исламский</w:t>
      </w:r>
      <w:proofErr w:type="gramEnd"/>
      <w:r w:rsidRPr="00BA0F49">
        <w:rPr>
          <w:b/>
          <w:color w:val="000000"/>
          <w:sz w:val="32"/>
          <w:szCs w:val="32"/>
        </w:rPr>
        <w:t xml:space="preserve"> банкинг</w:t>
      </w:r>
      <w:r w:rsidR="002A4388" w:rsidRPr="00BA0F49">
        <w:rPr>
          <w:b/>
          <w:color w:val="000000"/>
          <w:sz w:val="32"/>
          <w:szCs w:val="32"/>
        </w:rPr>
        <w:t xml:space="preserve"> на постсоветском пространстве</w:t>
      </w:r>
    </w:p>
    <w:bookmarkEnd w:id="0"/>
    <w:p w:rsidR="00BA0F49" w:rsidRDefault="00BA0F49" w:rsidP="002A4388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proofErr w:type="spellStart"/>
      <w:r w:rsidRPr="00BA0F49">
        <w:rPr>
          <w:b/>
          <w:color w:val="000000"/>
          <w:sz w:val="24"/>
          <w:szCs w:val="24"/>
          <w:lang w:bidi="ru-RU"/>
        </w:rPr>
        <w:t>Имамкулиева</w:t>
      </w:r>
      <w:proofErr w:type="spellEnd"/>
      <w:r w:rsidRPr="00BA0F49">
        <w:rPr>
          <w:b/>
          <w:color w:val="000000"/>
          <w:sz w:val="24"/>
          <w:szCs w:val="24"/>
          <w:lang w:bidi="ru-RU"/>
        </w:rPr>
        <w:t xml:space="preserve"> Эльмира </w:t>
      </w:r>
      <w:proofErr w:type="spellStart"/>
      <w:r w:rsidRPr="00BA0F49">
        <w:rPr>
          <w:b/>
          <w:color w:val="000000"/>
          <w:sz w:val="24"/>
          <w:szCs w:val="24"/>
          <w:lang w:bidi="ru-RU"/>
        </w:rPr>
        <w:t>Эльмановна</w:t>
      </w:r>
      <w:proofErr w:type="spellEnd"/>
      <w:r w:rsidRPr="00BA0F49">
        <w:rPr>
          <w:b/>
          <w:color w:val="000000"/>
          <w:sz w:val="24"/>
          <w:szCs w:val="24"/>
          <w:lang w:bidi="ru-RU"/>
        </w:rPr>
        <w:t xml:space="preserve"> / </w:t>
      </w:r>
      <w:proofErr w:type="spellStart"/>
      <w:r w:rsidRPr="00BA0F49">
        <w:rPr>
          <w:b/>
          <w:color w:val="000000"/>
          <w:sz w:val="24"/>
          <w:szCs w:val="24"/>
          <w:lang w:bidi="ru-RU"/>
        </w:rPr>
        <w:t>Садыгзаде</w:t>
      </w:r>
      <w:proofErr w:type="spellEnd"/>
      <w:r w:rsidRPr="00BA0F49">
        <w:rPr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Pr="00BA0F49">
        <w:rPr>
          <w:b/>
          <w:color w:val="000000"/>
          <w:sz w:val="24"/>
          <w:szCs w:val="24"/>
          <w:lang w:bidi="ru-RU"/>
        </w:rPr>
        <w:t>Мурад</w:t>
      </w:r>
      <w:proofErr w:type="spellEnd"/>
      <w:r w:rsidRPr="00BA0F49">
        <w:rPr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Pr="00BA0F49">
        <w:rPr>
          <w:b/>
          <w:color w:val="000000"/>
          <w:sz w:val="24"/>
          <w:szCs w:val="24"/>
          <w:lang w:bidi="ru-RU"/>
        </w:rPr>
        <w:t>Салех</w:t>
      </w:r>
      <w:proofErr w:type="spellEnd"/>
      <w:r w:rsidRPr="00BA0F49">
        <w:rPr>
          <w:b/>
          <w:color w:val="000000"/>
          <w:sz w:val="24"/>
          <w:szCs w:val="24"/>
          <w:lang w:bidi="ru-RU"/>
        </w:rPr>
        <w:t xml:space="preserve"> </w:t>
      </w:r>
      <w:proofErr w:type="spellStart"/>
      <w:r w:rsidRPr="00BA0F49">
        <w:rPr>
          <w:b/>
          <w:color w:val="000000"/>
          <w:sz w:val="24"/>
          <w:szCs w:val="24"/>
          <w:lang w:bidi="ru-RU"/>
        </w:rPr>
        <w:t>оглы</w:t>
      </w:r>
      <w:proofErr w:type="spellEnd"/>
    </w:p>
    <w:p w:rsidR="000F0C5D" w:rsidRPr="000F0E37" w:rsidRDefault="000F0C5D" w:rsidP="008B78C7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0F0C5D" w:rsidRPr="000F0C5D" w:rsidRDefault="000F0C5D" w:rsidP="000F0C5D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color w:val="000000"/>
          <w:sz w:val="24"/>
          <w:szCs w:val="24"/>
        </w:rPr>
      </w:pPr>
      <w:r w:rsidRPr="000F0C5D">
        <w:rPr>
          <w:color w:val="000000"/>
          <w:sz w:val="24"/>
          <w:szCs w:val="24"/>
        </w:rPr>
        <w:t xml:space="preserve">Главным правилом в исламской экономике является тот факт, что деньги сами по себе </w:t>
      </w:r>
      <w:proofErr w:type="gramStart"/>
      <w:r w:rsidRPr="000F0C5D">
        <w:rPr>
          <w:color w:val="000000"/>
          <w:sz w:val="24"/>
          <w:szCs w:val="24"/>
        </w:rPr>
        <w:t>не играют роль</w:t>
      </w:r>
      <w:proofErr w:type="gramEnd"/>
      <w:r w:rsidRPr="000F0C5D">
        <w:rPr>
          <w:color w:val="000000"/>
          <w:sz w:val="24"/>
          <w:szCs w:val="24"/>
        </w:rPr>
        <w:t xml:space="preserve"> товара, а являются лишь средством обмена. Доход, как и риски</w:t>
      </w:r>
      <w:r w:rsidR="009317A1">
        <w:rPr>
          <w:color w:val="000000"/>
          <w:sz w:val="24"/>
          <w:szCs w:val="24"/>
        </w:rPr>
        <w:t>, должен</w:t>
      </w:r>
      <w:r w:rsidRPr="000F0C5D">
        <w:rPr>
          <w:color w:val="000000"/>
          <w:sz w:val="24"/>
          <w:szCs w:val="24"/>
        </w:rPr>
        <w:t xml:space="preserve"> быть извлечен справедливо только путем честной торговли, работы либо принятия части рисков и ответственности. Ключевой особенностью исламских финансовых институтов является необходимость разделить ответственность и прибыль двумя сторонами сделки и не допустить ситуации, когда один из участников сделки находится в заведомо лучших и «защищенных» позициях по сравнению с партнером. </w:t>
      </w:r>
    </w:p>
    <w:p w:rsidR="008B78C7" w:rsidRPr="000F0C5D" w:rsidRDefault="008B78C7" w:rsidP="000F0C5D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0F0C5D">
        <w:rPr>
          <w:color w:val="000000"/>
          <w:sz w:val="24"/>
          <w:szCs w:val="24"/>
        </w:rPr>
        <w:t xml:space="preserve">Исламский банк тождественен и является абсолютно естественным явлением, прежде всего, в мусульманских странах или тех государствах, где доля последователей Корана весьма значительна. Растущий интерес к </w:t>
      </w:r>
      <w:proofErr w:type="gramStart"/>
      <w:r w:rsidRPr="000F0C5D">
        <w:rPr>
          <w:color w:val="000000"/>
          <w:sz w:val="24"/>
          <w:szCs w:val="24"/>
        </w:rPr>
        <w:t>исламскому</w:t>
      </w:r>
      <w:proofErr w:type="gramEnd"/>
      <w:r w:rsidRPr="000F0C5D">
        <w:rPr>
          <w:color w:val="000000"/>
          <w:sz w:val="24"/>
          <w:szCs w:val="24"/>
        </w:rPr>
        <w:t xml:space="preserve"> банкингу наблюдается и в странах постсоветского пространства.</w:t>
      </w:r>
    </w:p>
    <w:p w:rsidR="008B78C7" w:rsidRPr="009317A1" w:rsidRDefault="008B78C7" w:rsidP="00C845BF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9317A1">
        <w:rPr>
          <w:sz w:val="24"/>
          <w:szCs w:val="24"/>
        </w:rPr>
        <w:t xml:space="preserve">Исламские финансы развиты в России, </w:t>
      </w:r>
      <w:r w:rsidR="009317A1" w:rsidRPr="009317A1">
        <w:rPr>
          <w:sz w:val="24"/>
          <w:szCs w:val="24"/>
        </w:rPr>
        <w:t>Киргизской</w:t>
      </w:r>
      <w:r w:rsidRPr="009317A1">
        <w:rPr>
          <w:sz w:val="24"/>
          <w:szCs w:val="24"/>
        </w:rPr>
        <w:t xml:space="preserve"> Республикой, Узбекистане, Азербайджане и Казахстане. </w:t>
      </w:r>
      <w:r w:rsidR="000F0C5D" w:rsidRPr="009317A1">
        <w:rPr>
          <w:sz w:val="24"/>
          <w:szCs w:val="24"/>
        </w:rPr>
        <w:t xml:space="preserve">Преобладание мусульманского населения в этих странах было одним из ключевых факторов распространения исламских </w:t>
      </w:r>
      <w:r w:rsidR="009317A1" w:rsidRPr="009317A1">
        <w:rPr>
          <w:sz w:val="24"/>
          <w:szCs w:val="24"/>
        </w:rPr>
        <w:t>финансовых</w:t>
      </w:r>
      <w:r w:rsidR="000F0C5D" w:rsidRPr="009317A1">
        <w:rPr>
          <w:sz w:val="24"/>
          <w:szCs w:val="24"/>
        </w:rPr>
        <w:t xml:space="preserve"> институтов на их территории. </w:t>
      </w:r>
      <w:r w:rsidRPr="009317A1">
        <w:rPr>
          <w:sz w:val="24"/>
          <w:szCs w:val="24"/>
        </w:rPr>
        <w:t xml:space="preserve">Для этих стран развитие и внедрение исламских финансовых институтов позволило привлечь новые инвестиции и диверсифицировать источники капиталовложений в экономики своих стран, а также расширить финансовые взаимоотношения со странами Ближнего Востока и попытаться получить гранты Исламского банка развития. </w:t>
      </w:r>
    </w:p>
    <w:p w:rsidR="000F0C5D" w:rsidRDefault="008B78C7" w:rsidP="000F0C5D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0F0C5D">
        <w:rPr>
          <w:sz w:val="24"/>
          <w:szCs w:val="24"/>
        </w:rPr>
        <w:t xml:space="preserve">Политическая конъюнктура и санкции США и ЕС неизбежно создали предпосылки для открытия исламских банков или «исламских окон» в России, особенно учитывая опыт функционирования финансовых институтов, осуществляющих свою деятельность согласно нормам Корана в соседних странах. Однако для российской банковской системы, которая переживает в последние годы турбулентность, внедрение банковских институтов нового формата видится сложным и трудоемким процессом. </w:t>
      </w:r>
    </w:p>
    <w:p w:rsidR="008B78C7" w:rsidRPr="000F0C5D" w:rsidRDefault="008B78C7" w:rsidP="000F0C5D">
      <w:pPr>
        <w:pStyle w:val="a3"/>
        <w:numPr>
          <w:ilvl w:val="0"/>
          <w:numId w:val="1"/>
        </w:numPr>
        <w:spacing w:line="360" w:lineRule="auto"/>
        <w:ind w:left="284" w:firstLine="0"/>
        <w:jc w:val="both"/>
        <w:rPr>
          <w:sz w:val="24"/>
          <w:szCs w:val="24"/>
        </w:rPr>
      </w:pPr>
      <w:r w:rsidRPr="000F0C5D">
        <w:rPr>
          <w:sz w:val="24"/>
          <w:szCs w:val="24"/>
        </w:rPr>
        <w:t xml:space="preserve">Среди безоговорочных плюсов исламского банкинга можно выделить достаточно низкую рискованность активов таких банков в отличие от традиционных финансовых институтов, однако низкая информированность населения и неготовность законодательной базы стран бывшего СНГ препятствуют созданию таких институтов на своей территории, сильно снижают скорость распространения исламских финансовых продуктов.  </w:t>
      </w:r>
    </w:p>
    <w:sectPr w:rsidR="008B78C7" w:rsidRPr="000F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4B20"/>
    <w:multiLevelType w:val="hybridMultilevel"/>
    <w:tmpl w:val="C38A3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C7"/>
    <w:rsid w:val="0004074C"/>
    <w:rsid w:val="000F0C5D"/>
    <w:rsid w:val="00235D4E"/>
    <w:rsid w:val="002A4388"/>
    <w:rsid w:val="004332B5"/>
    <w:rsid w:val="00861F77"/>
    <w:rsid w:val="008B78C7"/>
    <w:rsid w:val="009317A1"/>
    <w:rsid w:val="00B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 Imamkulieva</dc:creator>
  <cp:lastModifiedBy>1</cp:lastModifiedBy>
  <cp:revision>5</cp:revision>
  <dcterms:created xsi:type="dcterms:W3CDTF">2019-05-30T18:55:00Z</dcterms:created>
  <dcterms:modified xsi:type="dcterms:W3CDTF">2019-06-08T14:14:00Z</dcterms:modified>
</cp:coreProperties>
</file>