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B9" w:rsidRPr="00CC0AB9" w:rsidRDefault="00CC0AB9" w:rsidP="00CC0AB9">
      <w:pPr>
        <w:spacing w:before="60" w:after="0" w:line="240" w:lineRule="auto"/>
        <w:ind w:firstLine="567"/>
        <w:jc w:val="center"/>
        <w:rPr>
          <w:rFonts w:ascii="Times New Roman" w:eastAsia="Times New Roman" w:hAnsi="Times New Roman" w:cs="Times New Roman"/>
          <w:b/>
          <w:sz w:val="28"/>
          <w:szCs w:val="28"/>
          <w:lang w:eastAsia="ru-RU"/>
        </w:rPr>
      </w:pPr>
      <w:r w:rsidRPr="00CC0AB9">
        <w:rPr>
          <w:rFonts w:ascii="Times New Roman" w:eastAsia="Times New Roman" w:hAnsi="Times New Roman" w:cs="Times New Roman"/>
          <w:b/>
          <w:sz w:val="28"/>
          <w:szCs w:val="28"/>
          <w:lang w:eastAsia="ru-RU"/>
        </w:rPr>
        <w:t>ТЕЗИСЫ ДОКЛАДА</w:t>
      </w:r>
    </w:p>
    <w:p w:rsidR="00CC0AB9" w:rsidRPr="00CC0AB9" w:rsidRDefault="00CC0AB9" w:rsidP="00CC0AB9">
      <w:pPr>
        <w:spacing w:line="240" w:lineRule="auto"/>
        <w:jc w:val="right"/>
        <w:rPr>
          <w:rFonts w:ascii="Times New Roman" w:eastAsia="Times New Roman" w:hAnsi="Times New Roman" w:cs="Times New Roman"/>
          <w:b/>
          <w:sz w:val="32"/>
          <w:szCs w:val="32"/>
          <w:lang w:eastAsia="ru-RU"/>
        </w:rPr>
      </w:pPr>
      <w:r w:rsidRPr="00CC0AB9">
        <w:rPr>
          <w:rFonts w:ascii="Times New Roman" w:eastAsia="Times New Roman" w:hAnsi="Times New Roman" w:cs="Times New Roman"/>
          <w:b/>
          <w:sz w:val="32"/>
          <w:szCs w:val="32"/>
          <w:lang w:eastAsia="ru-RU"/>
        </w:rPr>
        <w:t xml:space="preserve">И.В. Медынская </w:t>
      </w:r>
      <w:r w:rsidRPr="00CC0AB9">
        <w:rPr>
          <w:rFonts w:ascii="Times New Roman" w:eastAsia="Times New Roman" w:hAnsi="Times New Roman" w:cs="Times New Roman"/>
          <w:i/>
          <w:sz w:val="26"/>
          <w:szCs w:val="26"/>
          <w:lang w:eastAsia="ru-RU"/>
        </w:rPr>
        <w:t xml:space="preserve">                                       </w:t>
      </w:r>
    </w:p>
    <w:p w:rsidR="00CC0AB9" w:rsidRPr="00CC0AB9" w:rsidRDefault="00CC0AB9" w:rsidP="00CC0AB9">
      <w:pPr>
        <w:ind w:left="-567"/>
        <w:jc w:val="center"/>
        <w:rPr>
          <w:rFonts w:ascii="Times New Roman" w:eastAsia="Times New Roman" w:hAnsi="Times New Roman" w:cs="Times New Roman"/>
          <w:b/>
          <w:sz w:val="32"/>
          <w:szCs w:val="32"/>
          <w:lang w:eastAsia="ru-RU"/>
        </w:rPr>
      </w:pPr>
      <w:r w:rsidRPr="00CC0AB9">
        <w:rPr>
          <w:rFonts w:ascii="Times New Roman" w:eastAsia="Times New Roman" w:hAnsi="Times New Roman" w:cs="Times New Roman"/>
          <w:b/>
          <w:sz w:val="32"/>
          <w:szCs w:val="32"/>
          <w:lang w:eastAsia="ru-RU"/>
        </w:rPr>
        <w:t>ЕВРАЗИЙСКАЯ ИНТЕГРАЦИЯ НАУКИ, ОБРАЗОВАНИЯ И БИЗНЕСА – КЛЮЧЕВОЙ ФАКТОР ИННОВАЦИОННОГО РАЗВИТИЯ</w:t>
      </w:r>
    </w:p>
    <w:p w:rsidR="00CC0AB9" w:rsidRPr="00CC0AB9" w:rsidRDefault="00CC0AB9" w:rsidP="00CC0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2"/>
          <w:szCs w:val="32"/>
          <w:lang w:val="en-US" w:eastAsia="ru-RU"/>
        </w:rPr>
      </w:pPr>
      <w:r w:rsidRPr="00CC0AB9">
        <w:rPr>
          <w:rFonts w:ascii="Times New Roman" w:eastAsia="Times New Roman" w:hAnsi="Times New Roman" w:cs="Times New Roman"/>
          <w:b/>
          <w:iCs/>
          <w:sz w:val="32"/>
          <w:szCs w:val="32"/>
          <w:lang w:val="en-US" w:eastAsia="ru-RU"/>
        </w:rPr>
        <w:t xml:space="preserve">EURASIAN INTEGRATION OF SCIENCE, EDUCATION AND BUSINESS - </w:t>
      </w:r>
      <w:r w:rsidRPr="00CC0AB9">
        <w:rPr>
          <w:rFonts w:ascii="Times New Roman" w:eastAsia="Times New Roman" w:hAnsi="Times New Roman" w:cs="Times New Roman"/>
          <w:b/>
          <w:color w:val="212121"/>
          <w:sz w:val="32"/>
          <w:szCs w:val="32"/>
          <w:lang w:val="en-US" w:eastAsia="ru-RU"/>
        </w:rPr>
        <w:t>KEY FACTOR OF INNOVATION DEVELOPMENT</w:t>
      </w:r>
    </w:p>
    <w:p w:rsidR="00CC0AB9" w:rsidRPr="00CC0AB9" w:rsidRDefault="00CC0AB9" w:rsidP="00CC0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2"/>
          <w:szCs w:val="32"/>
          <w:lang w:val="en-US" w:eastAsia="ru-RU"/>
        </w:rPr>
      </w:pPr>
    </w:p>
    <w:p w:rsidR="00CC0AB9" w:rsidRPr="00CC0AB9" w:rsidRDefault="00CC0AB9" w:rsidP="00CC0AB9">
      <w:pPr>
        <w:widowControl w:val="0"/>
        <w:autoSpaceDE w:val="0"/>
        <w:autoSpaceDN w:val="0"/>
        <w:spacing w:after="0" w:line="240" w:lineRule="auto"/>
        <w:ind w:left="-567" w:right="-2" w:firstLine="709"/>
        <w:contextualSpacing/>
        <w:jc w:val="both"/>
        <w:rPr>
          <w:rFonts w:ascii="Times New Roman" w:eastAsia="Georgia" w:hAnsi="Times New Roman" w:cs="Georgia"/>
          <w:sz w:val="26"/>
          <w:szCs w:val="26"/>
          <w:lang w:eastAsia="ru-RU" w:bidi="ru-RU"/>
        </w:rPr>
      </w:pPr>
      <w:r w:rsidRPr="00CC0AB9">
        <w:rPr>
          <w:rFonts w:ascii="Times New Roman" w:eastAsia="Georgia" w:hAnsi="Times New Roman" w:cs="Georgia"/>
          <w:i/>
          <w:sz w:val="26"/>
          <w:szCs w:val="26"/>
          <w:lang w:eastAsia="ru-RU" w:bidi="ru-RU"/>
        </w:rPr>
        <w:t>Аннотация.</w:t>
      </w:r>
      <w:r w:rsidRPr="00CC0AB9">
        <w:rPr>
          <w:rFonts w:ascii="Times New Roman" w:eastAsia="Georgia" w:hAnsi="Times New Roman" w:cs="Georgia"/>
          <w:i/>
          <w:iCs/>
          <w:sz w:val="26"/>
          <w:szCs w:val="26"/>
          <w:lang w:eastAsia="ru-RU" w:bidi="ru-RU"/>
        </w:rPr>
        <w:t xml:space="preserve"> </w:t>
      </w:r>
      <w:r w:rsidRPr="00CC0AB9">
        <w:rPr>
          <w:rFonts w:ascii="Times New Roman" w:eastAsia="Georgia" w:hAnsi="Times New Roman" w:cs="Georgia"/>
          <w:sz w:val="26"/>
          <w:szCs w:val="26"/>
          <w:lang w:eastAsia="ru-RU" w:bidi="ru-RU"/>
        </w:rPr>
        <w:t>В статье рассматриваются</w:t>
      </w:r>
      <w:r w:rsidRPr="00CC0AB9">
        <w:rPr>
          <w:rFonts w:ascii="Georgia" w:eastAsia="Georgia" w:hAnsi="Georgia" w:cs="Georgia"/>
          <w:sz w:val="26"/>
          <w:szCs w:val="26"/>
          <w:lang w:eastAsia="ru-RU" w:bidi="ru-RU"/>
        </w:rPr>
        <w:t xml:space="preserve"> </w:t>
      </w:r>
      <w:r w:rsidRPr="00CC0AB9">
        <w:rPr>
          <w:rFonts w:ascii="Times New Roman" w:eastAsia="Georgia" w:hAnsi="Times New Roman" w:cs="Georgia"/>
          <w:sz w:val="26"/>
          <w:szCs w:val="26"/>
          <w:lang w:eastAsia="ru-RU" w:bidi="ru-RU"/>
        </w:rPr>
        <w:t>особенности развития процесса интеграции науки, образования и бизнеса на</w:t>
      </w:r>
      <w:r w:rsidRPr="00CC0AB9">
        <w:rPr>
          <w:rFonts w:ascii="Times New Roman" w:eastAsia="Georgia" w:hAnsi="Times New Roman" w:cs="Georgia"/>
          <w:color w:val="FF0000"/>
          <w:sz w:val="26"/>
          <w:szCs w:val="26"/>
          <w:lang w:eastAsia="ru-RU" w:bidi="ru-RU"/>
        </w:rPr>
        <w:t xml:space="preserve"> </w:t>
      </w:r>
      <w:r w:rsidRPr="00CC0AB9">
        <w:rPr>
          <w:rFonts w:ascii="Times New Roman" w:eastAsia="Georgia" w:hAnsi="Times New Roman" w:cs="Georgia"/>
          <w:sz w:val="26"/>
          <w:szCs w:val="26"/>
          <w:lang w:eastAsia="ru-RU" w:bidi="ru-RU"/>
        </w:rPr>
        <w:t xml:space="preserve">современном этапе инновационного развития в условиях взаимодействия субъектов Большой Евразии. </w:t>
      </w:r>
    </w:p>
    <w:p w:rsidR="00CC0AB9" w:rsidRPr="00CC0AB9" w:rsidRDefault="00CC0AB9" w:rsidP="00CC0AB9">
      <w:pPr>
        <w:widowControl w:val="0"/>
        <w:autoSpaceDE w:val="0"/>
        <w:autoSpaceDN w:val="0"/>
        <w:spacing w:after="0" w:line="240" w:lineRule="auto"/>
        <w:ind w:left="-567" w:right="224" w:firstLine="709"/>
        <w:contextualSpacing/>
        <w:jc w:val="both"/>
        <w:rPr>
          <w:rFonts w:ascii="Times New Roman" w:eastAsia="Georgia" w:hAnsi="Times New Roman" w:cs="Georgia"/>
          <w:sz w:val="26"/>
          <w:szCs w:val="26"/>
          <w:lang w:eastAsia="ru-RU" w:bidi="ru-RU"/>
        </w:rPr>
      </w:pPr>
      <w:r w:rsidRPr="00CC0AB9">
        <w:rPr>
          <w:rFonts w:ascii="Times New Roman" w:eastAsia="Georgia" w:hAnsi="Times New Roman" w:cs="Georgia"/>
          <w:i/>
          <w:sz w:val="26"/>
          <w:szCs w:val="26"/>
          <w:lang w:eastAsia="ru-RU" w:bidi="ru-RU"/>
        </w:rPr>
        <w:t xml:space="preserve">Ключевые слова: </w:t>
      </w:r>
      <w:r w:rsidRPr="00CC0AB9">
        <w:rPr>
          <w:rFonts w:ascii="Times New Roman" w:eastAsia="Georgia" w:hAnsi="Times New Roman" w:cs="Georgia"/>
          <w:sz w:val="26"/>
          <w:szCs w:val="26"/>
          <w:lang w:eastAsia="ru-RU" w:bidi="ru-RU"/>
        </w:rPr>
        <w:t>инновационное развитие, ключевой фактор, новые форматы, интеграция науки, образования и бизнеса, Евразийская интеграция.</w:t>
      </w:r>
    </w:p>
    <w:p w:rsidR="00CC0AB9" w:rsidRPr="00CC0AB9" w:rsidRDefault="00CC0AB9" w:rsidP="00CC0AB9">
      <w:pPr>
        <w:shd w:val="clear" w:color="auto" w:fill="FFFFFF"/>
        <w:spacing w:before="100" w:beforeAutospacing="1" w:after="100" w:afterAutospacing="1" w:line="240" w:lineRule="auto"/>
        <w:ind w:left="-567" w:firstLine="709"/>
        <w:contextualSpacing/>
        <w:jc w:val="both"/>
        <w:rPr>
          <w:rFonts w:ascii="Times New Roman" w:eastAsia="Times New Roman" w:hAnsi="Times New Roman" w:cs="Times New Roman"/>
          <w:iCs/>
          <w:lang w:val="en-US" w:eastAsia="ru-RU"/>
        </w:rPr>
      </w:pPr>
      <w:proofErr w:type="spellStart"/>
      <w:r w:rsidRPr="00CC0AB9">
        <w:rPr>
          <w:rFonts w:ascii="Times New Roman" w:eastAsia="Times New Roman" w:hAnsi="Times New Roman" w:cs="Times New Roman"/>
          <w:i/>
          <w:sz w:val="26"/>
          <w:szCs w:val="26"/>
          <w:lang w:val="en-US" w:eastAsia="ru-RU"/>
        </w:rPr>
        <w:t>Annotation</w:t>
      </w:r>
      <w:proofErr w:type="gramStart"/>
      <w:r w:rsidRPr="00CC0AB9">
        <w:rPr>
          <w:rFonts w:ascii="Times New Roman" w:eastAsia="Times New Roman" w:hAnsi="Times New Roman" w:cs="Times New Roman"/>
          <w:i/>
          <w:sz w:val="26"/>
          <w:szCs w:val="26"/>
          <w:lang w:val="en-US" w:eastAsia="ru-RU"/>
        </w:rPr>
        <w:t>.</w:t>
      </w:r>
      <w:r w:rsidRPr="00CC0AB9">
        <w:rPr>
          <w:rFonts w:ascii="Times New Roman" w:eastAsia="Times New Roman" w:hAnsi="Times New Roman" w:cs="Times New Roman"/>
          <w:color w:val="000000"/>
          <w:sz w:val="24"/>
          <w:szCs w:val="24"/>
          <w:lang w:val="en-US" w:eastAsia="ru-RU"/>
        </w:rPr>
        <w:t>.</w:t>
      </w:r>
      <w:proofErr w:type="gramEnd"/>
      <w:r w:rsidRPr="00CC0AB9">
        <w:rPr>
          <w:rFonts w:ascii="Times New Roman" w:eastAsia="Times New Roman" w:hAnsi="Times New Roman" w:cs="Times New Roman"/>
          <w:sz w:val="26"/>
          <w:szCs w:val="26"/>
          <w:lang w:val="en-US" w:eastAsia="ru-RU"/>
        </w:rPr>
        <w:t>This</w:t>
      </w:r>
      <w:proofErr w:type="spellEnd"/>
      <w:r w:rsidRPr="00CC0AB9">
        <w:rPr>
          <w:rFonts w:ascii="Times New Roman" w:eastAsia="Times New Roman" w:hAnsi="Times New Roman" w:cs="Times New Roman"/>
          <w:sz w:val="26"/>
          <w:szCs w:val="26"/>
          <w:lang w:val="en-US" w:eastAsia="ru-RU"/>
        </w:rPr>
        <w:t xml:space="preserve"> article presents</w:t>
      </w:r>
      <w:r w:rsidRPr="00CC0AB9">
        <w:rPr>
          <w:rFonts w:ascii="Times New Roman" w:eastAsia="Times New Roman" w:hAnsi="Times New Roman" w:cs="Times New Roman"/>
          <w:iCs/>
          <w:lang w:val="en-US" w:eastAsia="ru-RU"/>
        </w:rPr>
        <w:t xml:space="preserve"> the features of the development process of the integration of science, education and business at the present stage of innovative development in the conditions of interaction between the subjects of Greater Eurasia. </w:t>
      </w:r>
    </w:p>
    <w:p w:rsidR="00CC0AB9" w:rsidRPr="00CC0AB9" w:rsidRDefault="00CC0AB9" w:rsidP="00CC0AB9">
      <w:pPr>
        <w:shd w:val="clear" w:color="auto" w:fill="FFFFFF"/>
        <w:spacing w:before="100" w:beforeAutospacing="1" w:after="100" w:afterAutospacing="1" w:line="240" w:lineRule="auto"/>
        <w:ind w:left="-567" w:firstLine="709"/>
        <w:contextualSpacing/>
        <w:jc w:val="both"/>
        <w:rPr>
          <w:rFonts w:ascii="Times New Roman" w:eastAsia="Times New Roman" w:hAnsi="Times New Roman" w:cs="Times New Roman"/>
          <w:iCs/>
          <w:sz w:val="24"/>
          <w:szCs w:val="24"/>
          <w:lang w:val="en-US" w:eastAsia="ru-RU"/>
        </w:rPr>
      </w:pPr>
      <w:r w:rsidRPr="00CC0AB9">
        <w:rPr>
          <w:rFonts w:ascii="Times New Roman" w:eastAsia="Times New Roman" w:hAnsi="Times New Roman" w:cs="Times New Roman"/>
          <w:i/>
          <w:iCs/>
          <w:sz w:val="24"/>
          <w:szCs w:val="24"/>
          <w:lang w:val="en-US" w:eastAsia="ru-RU"/>
        </w:rPr>
        <w:t>Keywords</w:t>
      </w:r>
      <w:r w:rsidRPr="00CC0AB9">
        <w:rPr>
          <w:rFonts w:ascii="Times New Roman" w:eastAsia="Times New Roman" w:hAnsi="Times New Roman" w:cs="Times New Roman"/>
          <w:iCs/>
          <w:sz w:val="24"/>
          <w:szCs w:val="24"/>
          <w:lang w:val="en-US" w:eastAsia="ru-RU"/>
        </w:rPr>
        <w:t>: innovative development, key factor, new formats, integration of science, education and business; Eurasian integration.</w:t>
      </w:r>
    </w:p>
    <w:p w:rsidR="00CC0AB9" w:rsidRPr="00CC0AB9" w:rsidRDefault="00CC0AB9" w:rsidP="00CC0AB9">
      <w:pPr>
        <w:spacing w:after="120" w:line="240" w:lineRule="auto"/>
        <w:ind w:left="-567" w:right="-1" w:firstLine="284"/>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Евразийская интеграция — заметная тенденция в развитии мировой экономики, создающая условия </w:t>
      </w:r>
      <w:r w:rsidRPr="00CC0AB9">
        <w:rPr>
          <w:rFonts w:ascii="Times New Roman" w:eastAsia="Times New Roman" w:hAnsi="Times New Roman" w:cs="Times New Roman"/>
          <w:sz w:val="28"/>
          <w:szCs w:val="28"/>
        </w:rPr>
        <w:t xml:space="preserve">для научно-исследовательской деятельности и восстановления трансграничной научно-технической и производственной кооперации предприятий, выпускающих продукцию с высокой добавленной стоимостью. </w:t>
      </w:r>
      <w:r w:rsidRPr="00CC0AB9">
        <w:rPr>
          <w:rFonts w:ascii="Times New Roman" w:eastAsia="Calibri" w:hAnsi="Times New Roman" w:cs="Times New Roman"/>
          <w:sz w:val="28"/>
          <w:szCs w:val="28"/>
        </w:rPr>
        <w:t xml:space="preserve"> </w:t>
      </w:r>
    </w:p>
    <w:p w:rsidR="00CC0AB9" w:rsidRPr="00CC0AB9" w:rsidRDefault="00CC0AB9" w:rsidP="00CC0AB9">
      <w:pPr>
        <w:spacing w:after="120" w:line="240" w:lineRule="auto"/>
        <w:ind w:left="-567" w:firstLine="284"/>
        <w:contextualSpacing/>
        <w:jc w:val="both"/>
        <w:rPr>
          <w:rFonts w:ascii="Times New Roman" w:eastAsia="Calibri" w:hAnsi="Times New Roman" w:cs="Times New Roman"/>
          <w:bCs/>
          <w:kern w:val="36"/>
          <w:sz w:val="28"/>
          <w:szCs w:val="28"/>
        </w:rPr>
      </w:pPr>
      <w:r w:rsidRPr="00CC0AB9">
        <w:rPr>
          <w:rFonts w:ascii="Times New Roman" w:eastAsia="Calibri" w:hAnsi="Times New Roman" w:cs="Times New Roman"/>
          <w:sz w:val="28"/>
          <w:szCs w:val="28"/>
        </w:rPr>
        <w:t>На современном этапе эволюции мирового хозяйства успешное развитие научно-образовательных систем Большой Евразии должно быть связано с интеграционными процессами, позволяющими достигать синергетических эффектов за счет объединения и координации</w:t>
      </w:r>
      <w:r w:rsidRPr="00CC0AB9">
        <w:rPr>
          <w:rFonts w:ascii="Times New Roman" w:eastAsia="Calibri" w:hAnsi="Times New Roman" w:cs="Times New Roman"/>
          <w:bCs/>
          <w:kern w:val="36"/>
          <w:sz w:val="28"/>
          <w:szCs w:val="28"/>
        </w:rPr>
        <w:t xml:space="preserve">. </w:t>
      </w:r>
    </w:p>
    <w:p w:rsidR="00CC0AB9" w:rsidRPr="00CC0AB9" w:rsidRDefault="00CC0AB9" w:rsidP="00CC0AB9">
      <w:pPr>
        <w:spacing w:after="120" w:line="240" w:lineRule="auto"/>
        <w:ind w:left="-567" w:firstLine="284"/>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Поэтому, процесс формирования евразийского научно-образовательного сотрудничества сетевых университетов обусловлен, прежде всего, необходимостью сделать образование более адекватным современным экономическим требованиям, динамике развития рынка труда. </w:t>
      </w:r>
    </w:p>
    <w:p w:rsidR="00CC0AB9" w:rsidRPr="00CC0AB9" w:rsidRDefault="00CC0AB9" w:rsidP="00CC0AB9">
      <w:pPr>
        <w:spacing w:after="120" w:line="240" w:lineRule="auto"/>
        <w:ind w:left="-567" w:firstLine="284"/>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Несмотря на положительные тенденции интеграции университетов Большой Евразии можно выделить и ряд существующих на сегодняшний день, проблем. Во-первых, факторы, возникающие в процессе реформирования системы образования, такие как, отсутствие необходимой инфраструктуры, обеспечивающей модернизацию образования, слабость законодательной базы на национальном уровне и на межгосударственном уровне, а также проблемы финансирования образования [1,24]. Во-вторых,  специфика социально-экономического развития каждой из стран Большой Евразии и отсутствие единого подхода к реорганизации системы образования. В-третьих, проблемы финансирования научно-образовательных сетей [4,277]. </w:t>
      </w:r>
    </w:p>
    <w:p w:rsidR="00CC0AB9" w:rsidRPr="00CC0AB9" w:rsidRDefault="00CC0AB9" w:rsidP="00CC0AB9">
      <w:pPr>
        <w:spacing w:after="120" w:line="240" w:lineRule="auto"/>
        <w:ind w:left="-567" w:firstLine="283"/>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Практика построения долгосрочных взаимовыгодных отношений с </w:t>
      </w:r>
      <w:proofErr w:type="gramStart"/>
      <w:r w:rsidRPr="00CC0AB9">
        <w:rPr>
          <w:rFonts w:ascii="Times New Roman" w:eastAsia="Calibri" w:hAnsi="Times New Roman" w:cs="Times New Roman"/>
          <w:sz w:val="28"/>
          <w:szCs w:val="28"/>
        </w:rPr>
        <w:t xml:space="preserve">ключевыми партнерами евразийского интеграционного формирования, взаимодействующими </w:t>
      </w:r>
      <w:r w:rsidRPr="00CC0AB9">
        <w:rPr>
          <w:rFonts w:ascii="Times New Roman" w:eastAsia="Calibri" w:hAnsi="Times New Roman" w:cs="Times New Roman"/>
          <w:sz w:val="28"/>
          <w:szCs w:val="28"/>
        </w:rPr>
        <w:lastRenderedPageBreak/>
        <w:t>на рынке в целях установления длительных привилегированных отношений определяет</w:t>
      </w:r>
      <w:proofErr w:type="gramEnd"/>
      <w:r w:rsidRPr="00CC0AB9">
        <w:rPr>
          <w:rFonts w:ascii="Times New Roman" w:eastAsia="Calibri" w:hAnsi="Times New Roman" w:cs="Times New Roman"/>
          <w:sz w:val="28"/>
          <w:szCs w:val="28"/>
        </w:rPr>
        <w:t xml:space="preserve"> - содержание маркетинга отношений партнеров.</w:t>
      </w:r>
    </w:p>
    <w:p w:rsidR="00CC0AB9" w:rsidRPr="00CC0AB9" w:rsidRDefault="00CC0AB9" w:rsidP="00CC0AB9">
      <w:pPr>
        <w:spacing w:after="0" w:line="240" w:lineRule="auto"/>
        <w:ind w:left="-567" w:firstLine="284"/>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Предлагается модель совершенствования системы управления процессами интеграции науки, образования и бизнеса, которая направлена на упрощение и очищение деятельности интегративного формирования от проектов, не создающих ценности.  Она интегрирует систематизированные инновационные перспективные предложения и позволяет сформулировать видение рациональных инновационных технологий работы интеграционного объединения. </w:t>
      </w:r>
    </w:p>
    <w:p w:rsidR="00CC0AB9" w:rsidRPr="00CC0AB9" w:rsidRDefault="00CC0AB9" w:rsidP="00CC0AB9">
      <w:pPr>
        <w:spacing w:after="0" w:line="240" w:lineRule="auto"/>
        <w:ind w:left="-567" w:firstLine="284"/>
        <w:contextualSpacing/>
        <w:jc w:val="both"/>
        <w:rPr>
          <w:rFonts w:ascii="Times New Roman" w:eastAsia="Calibri" w:hAnsi="Times New Roman" w:cs="Times New Roman"/>
          <w:bCs/>
          <w:kern w:val="36"/>
          <w:sz w:val="28"/>
          <w:szCs w:val="28"/>
        </w:rPr>
      </w:pPr>
      <w:r w:rsidRPr="00CC0AB9">
        <w:rPr>
          <w:rFonts w:ascii="Times New Roman" w:eastAsia="Calibri" w:hAnsi="Times New Roman" w:cs="Times New Roman"/>
          <w:sz w:val="28"/>
          <w:szCs w:val="28"/>
        </w:rPr>
        <w:t>Разработанный автором алгоритм формирования процессно-ориентированной системы управления, деятельностью участников сетевого формирования ориентирован на развитие их ключевых компетенции.</w:t>
      </w:r>
    </w:p>
    <w:p w:rsidR="00CC0AB9" w:rsidRPr="00CC0AB9" w:rsidRDefault="00CC0AB9" w:rsidP="00CC0AB9">
      <w:pPr>
        <w:spacing w:after="120" w:line="240" w:lineRule="auto"/>
        <w:ind w:left="-567" w:right="70"/>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      Таким образом, для оценки эффективности процесса интеграции науки, образования и бизнеса, необходимо проводить мониторинг и диверсификацию данного направления на евразийском пространстве, который позволит своевременно выявлять проблемные области в части разработок, корректировать стратегические планы в направлении более эффективной коммерциализации результатов научно-исследовательской деятельности и своевременно реагировать на изменение окружающей бизне</w:t>
      </w:r>
      <w:proofErr w:type="gramStart"/>
      <w:r w:rsidRPr="00CC0AB9">
        <w:rPr>
          <w:rFonts w:ascii="Times New Roman" w:eastAsia="Calibri" w:hAnsi="Times New Roman" w:cs="Times New Roman"/>
          <w:sz w:val="28"/>
          <w:szCs w:val="28"/>
        </w:rPr>
        <w:t>с-</w:t>
      </w:r>
      <w:proofErr w:type="gramEnd"/>
      <w:r w:rsidRPr="00CC0AB9">
        <w:rPr>
          <w:rFonts w:ascii="Times New Roman" w:eastAsia="Calibri" w:hAnsi="Times New Roman" w:cs="Times New Roman"/>
          <w:sz w:val="28"/>
          <w:szCs w:val="28"/>
        </w:rPr>
        <w:t xml:space="preserve"> среды.</w:t>
      </w:r>
    </w:p>
    <w:p w:rsidR="00CC0AB9" w:rsidRPr="00CC0AB9" w:rsidRDefault="00CC0AB9" w:rsidP="00CC0AB9">
      <w:pPr>
        <w:spacing w:after="120" w:line="240" w:lineRule="auto"/>
        <w:ind w:left="-567" w:right="70" w:firstLine="284"/>
        <w:contextualSpacing/>
        <w:jc w:val="both"/>
        <w:rPr>
          <w:rFonts w:ascii="Times New Roman" w:eastAsia="Calibri" w:hAnsi="Times New Roman" w:cs="Times New Roman"/>
          <w:sz w:val="28"/>
          <w:szCs w:val="28"/>
        </w:rPr>
      </w:pPr>
      <w:r w:rsidRPr="00CC0AB9">
        <w:rPr>
          <w:rFonts w:ascii="Times New Roman" w:eastAsia="Calibri" w:hAnsi="Times New Roman" w:cs="Times New Roman"/>
          <w:sz w:val="28"/>
          <w:szCs w:val="28"/>
        </w:rPr>
        <w:t xml:space="preserve">Углубление связей между университетами стран Большой Евразии является ключевым фактором устойчивого развития международных отношений и становится необходимым условием развития, как отдельных стран, так и евразийского интеграционного процесса в целом. </w:t>
      </w:r>
    </w:p>
    <w:p w:rsidR="00CC0AB9" w:rsidRPr="00CC0AB9" w:rsidRDefault="00CC0AB9" w:rsidP="00CC0AB9">
      <w:pPr>
        <w:spacing w:after="120" w:line="240" w:lineRule="auto"/>
        <w:ind w:left="-567" w:right="70" w:firstLine="284"/>
        <w:contextualSpacing/>
        <w:jc w:val="both"/>
        <w:rPr>
          <w:rFonts w:ascii="Times New Roman" w:eastAsia="Calibri" w:hAnsi="Times New Roman" w:cs="Times New Roman"/>
          <w:sz w:val="28"/>
          <w:szCs w:val="28"/>
          <w:shd w:val="clear" w:color="auto" w:fill="FFFFFF"/>
        </w:rPr>
      </w:pPr>
      <w:r w:rsidRPr="00CC0AB9">
        <w:rPr>
          <w:rFonts w:ascii="Times New Roman" w:eastAsia="Calibri" w:hAnsi="Times New Roman" w:cs="Times New Roman"/>
          <w:sz w:val="28"/>
          <w:szCs w:val="28"/>
          <w:shd w:val="clear" w:color="auto" w:fill="FFFFFF"/>
        </w:rPr>
        <w:t>Анализ ситуации на евразийском рынке образова</w:t>
      </w:r>
      <w:r w:rsidRPr="00CC0AB9">
        <w:rPr>
          <w:rFonts w:ascii="Times New Roman" w:eastAsia="Calibri" w:hAnsi="Times New Roman" w:cs="Times New Roman"/>
          <w:sz w:val="28"/>
          <w:szCs w:val="28"/>
          <w:shd w:val="clear" w:color="auto" w:fill="FFFFFF"/>
        </w:rPr>
        <w:softHyphen/>
        <w:t xml:space="preserve">тельных услуг показывает, чтоб также требуются активные действия государств-членов ЕАЭС, стремящихся сохранить и укрепить свои позиции, в том числе создание образовательных,  научных центров и </w:t>
      </w:r>
      <w:proofErr w:type="gramStart"/>
      <w:r w:rsidRPr="00CC0AB9">
        <w:rPr>
          <w:rFonts w:ascii="Times New Roman" w:eastAsia="Calibri" w:hAnsi="Times New Roman" w:cs="Times New Roman"/>
          <w:sz w:val="28"/>
          <w:szCs w:val="28"/>
          <w:shd w:val="clear" w:color="auto" w:fill="FFFFFF"/>
        </w:rPr>
        <w:t>бизнес-инкубаторов</w:t>
      </w:r>
      <w:proofErr w:type="gramEnd"/>
      <w:r w:rsidRPr="00CC0AB9">
        <w:rPr>
          <w:rFonts w:ascii="Times New Roman" w:eastAsia="Calibri" w:hAnsi="Times New Roman" w:cs="Times New Roman"/>
          <w:sz w:val="28"/>
          <w:szCs w:val="28"/>
          <w:shd w:val="clear" w:color="auto" w:fill="FFFFFF"/>
        </w:rPr>
        <w:t xml:space="preserve"> за пределами Евразийского союза, рассчитанных на потребности различных регионов и интеграционных объединений мирового хозяйства. </w:t>
      </w:r>
    </w:p>
    <w:p w:rsidR="00CC0AB9" w:rsidRPr="00CC0AB9" w:rsidRDefault="00CC0AB9" w:rsidP="00CC0AB9">
      <w:pPr>
        <w:spacing w:after="120" w:line="240" w:lineRule="auto"/>
        <w:ind w:left="-567" w:right="70" w:firstLine="284"/>
        <w:contextualSpacing/>
        <w:jc w:val="both"/>
        <w:rPr>
          <w:rFonts w:ascii="Times New Roman" w:eastAsia="Calibri" w:hAnsi="Times New Roman" w:cs="Times New Roman"/>
          <w:sz w:val="28"/>
          <w:szCs w:val="28"/>
        </w:rPr>
      </w:pPr>
      <w:r w:rsidRPr="00CC0AB9">
        <w:rPr>
          <w:rFonts w:ascii="Times New Roman" w:eastAsia="Calibri" w:hAnsi="Times New Roman" w:cs="Times New Roman"/>
          <w:bCs/>
          <w:spacing w:val="3"/>
          <w:sz w:val="28"/>
          <w:szCs w:val="28"/>
        </w:rPr>
        <w:t xml:space="preserve">Евразийская интеграция науки, образования и бизнеса – это </w:t>
      </w:r>
      <w:r w:rsidRPr="00CC0AB9">
        <w:rPr>
          <w:rFonts w:ascii="Times New Roman" w:eastAsia="Calibri" w:hAnsi="Times New Roman" w:cs="Times New Roman"/>
          <w:sz w:val="28"/>
          <w:szCs w:val="28"/>
        </w:rPr>
        <w:t>будущее,  которое будет зависеть от эффективности использования инновационного процесса и международного сотрудничества интеграционного формирования и от его внутренней стабильности [4].</w:t>
      </w:r>
    </w:p>
    <w:p w:rsidR="00CC0AB9" w:rsidRPr="00CC0AB9" w:rsidRDefault="00CC0AB9" w:rsidP="00CC0AB9">
      <w:pPr>
        <w:spacing w:line="240" w:lineRule="auto"/>
        <w:ind w:left="-567" w:firstLine="425"/>
        <w:contextualSpacing/>
        <w:jc w:val="center"/>
        <w:rPr>
          <w:rFonts w:ascii="Times New Roman" w:eastAsia="Times New Roman" w:hAnsi="Times New Roman" w:cs="Times New Roman"/>
          <w:b/>
          <w:sz w:val="32"/>
          <w:szCs w:val="32"/>
          <w:shd w:val="clear" w:color="auto" w:fill="FFFFFF"/>
          <w:lang w:eastAsia="ru-RU"/>
        </w:rPr>
      </w:pPr>
      <w:r w:rsidRPr="00CC0AB9">
        <w:rPr>
          <w:rFonts w:ascii="Times New Roman" w:eastAsia="Times New Roman" w:hAnsi="Times New Roman" w:cs="Times New Roman"/>
          <w:b/>
          <w:sz w:val="32"/>
          <w:szCs w:val="32"/>
          <w:shd w:val="clear" w:color="auto" w:fill="FFFFFF"/>
          <w:lang w:eastAsia="ru-RU"/>
        </w:rPr>
        <w:t>Литература</w:t>
      </w:r>
    </w:p>
    <w:p w:rsidR="00CC0AB9" w:rsidRPr="00CC0AB9" w:rsidRDefault="00CC0AB9" w:rsidP="00CC0AB9">
      <w:pPr>
        <w:numPr>
          <w:ilvl w:val="0"/>
          <w:numId w:val="1"/>
        </w:numPr>
        <w:autoSpaceDN w:val="0"/>
        <w:spacing w:line="240" w:lineRule="auto"/>
        <w:ind w:left="-567"/>
        <w:contextualSpacing/>
        <w:jc w:val="both"/>
        <w:rPr>
          <w:rFonts w:ascii="Times New Roman" w:eastAsia="Georgia" w:hAnsi="Times New Roman" w:cs="Georgia"/>
          <w:sz w:val="28"/>
          <w:szCs w:val="28"/>
          <w:shd w:val="clear" w:color="auto" w:fill="FFFFFF"/>
          <w:lang w:eastAsia="ru-RU" w:bidi="ru-RU"/>
        </w:rPr>
      </w:pPr>
      <w:r w:rsidRPr="00CC0AB9">
        <w:rPr>
          <w:rFonts w:ascii="Times New Roman" w:eastAsia="Georgia" w:hAnsi="Times New Roman" w:cs="Georgia"/>
          <w:sz w:val="28"/>
          <w:szCs w:val="28"/>
          <w:lang w:eastAsia="ru-RU" w:bidi="ru-RU"/>
        </w:rPr>
        <w:t>Глазьев С.Ю. Реальное ядро постсоветской экономической интеграции: итоги создания и перспективы развития Таможенного союза Белоруссии, Казахстана и России // Российский экономический журнал. 2011. № 6. С. 23–26.</w:t>
      </w:r>
    </w:p>
    <w:p w:rsidR="00CC0AB9" w:rsidRPr="00CC0AB9" w:rsidRDefault="00CC0AB9" w:rsidP="00CC0AB9">
      <w:pPr>
        <w:numPr>
          <w:ilvl w:val="0"/>
          <w:numId w:val="1"/>
        </w:numPr>
        <w:autoSpaceDN w:val="0"/>
        <w:spacing w:line="240" w:lineRule="auto"/>
        <w:ind w:left="-567"/>
        <w:contextualSpacing/>
        <w:jc w:val="both"/>
        <w:rPr>
          <w:rFonts w:ascii="Times New Roman" w:eastAsia="Georgia" w:hAnsi="Times New Roman" w:cs="Georgia"/>
          <w:iCs/>
          <w:sz w:val="28"/>
          <w:szCs w:val="28"/>
          <w:shd w:val="clear" w:color="auto" w:fill="FFFFFF"/>
          <w:lang w:eastAsia="ru-RU" w:bidi="ru-RU"/>
        </w:rPr>
      </w:pPr>
      <w:proofErr w:type="spellStart"/>
      <w:r w:rsidRPr="00CC0AB9">
        <w:rPr>
          <w:rFonts w:ascii="Times New Roman" w:eastAsia="Georgia" w:hAnsi="Times New Roman" w:cs="Georgia"/>
          <w:sz w:val="28"/>
          <w:szCs w:val="28"/>
          <w:lang w:eastAsia="ru-RU" w:bidi="ru-RU"/>
        </w:rPr>
        <w:t>Максимцев</w:t>
      </w:r>
      <w:proofErr w:type="spellEnd"/>
      <w:r w:rsidRPr="00CC0AB9">
        <w:rPr>
          <w:rFonts w:ascii="Times New Roman" w:eastAsia="Georgia" w:hAnsi="Times New Roman" w:cs="Georgia"/>
          <w:sz w:val="28"/>
          <w:szCs w:val="28"/>
          <w:lang w:eastAsia="ru-RU" w:bidi="ru-RU"/>
        </w:rPr>
        <w:t xml:space="preserve"> И.А., </w:t>
      </w:r>
      <w:proofErr w:type="spellStart"/>
      <w:r w:rsidRPr="00CC0AB9">
        <w:rPr>
          <w:rFonts w:ascii="Times New Roman" w:eastAsia="Georgia" w:hAnsi="Times New Roman" w:cs="Georgia"/>
          <w:sz w:val="28"/>
          <w:szCs w:val="28"/>
          <w:lang w:eastAsia="ru-RU" w:bidi="ru-RU"/>
        </w:rPr>
        <w:t>Багиев</w:t>
      </w:r>
      <w:proofErr w:type="spellEnd"/>
      <w:r w:rsidRPr="00CC0AB9">
        <w:rPr>
          <w:rFonts w:ascii="Times New Roman" w:eastAsia="Georgia" w:hAnsi="Times New Roman" w:cs="Georgia"/>
          <w:sz w:val="28"/>
          <w:szCs w:val="28"/>
          <w:lang w:eastAsia="ru-RU" w:bidi="ru-RU"/>
        </w:rPr>
        <w:t xml:space="preserve"> Г.Л., </w:t>
      </w:r>
      <w:proofErr w:type="spellStart"/>
      <w:r w:rsidRPr="00CC0AB9">
        <w:rPr>
          <w:rFonts w:ascii="Times New Roman" w:eastAsia="Georgia" w:hAnsi="Times New Roman" w:cs="Georgia"/>
          <w:sz w:val="28"/>
          <w:szCs w:val="28"/>
          <w:lang w:eastAsia="ru-RU" w:bidi="ru-RU"/>
        </w:rPr>
        <w:t>Газизуллин</w:t>
      </w:r>
      <w:proofErr w:type="spellEnd"/>
      <w:r w:rsidRPr="00CC0AB9">
        <w:rPr>
          <w:rFonts w:ascii="Times New Roman" w:eastAsia="Georgia" w:hAnsi="Times New Roman" w:cs="Georgia"/>
          <w:sz w:val="28"/>
          <w:szCs w:val="28"/>
          <w:lang w:eastAsia="ru-RU" w:bidi="ru-RU"/>
        </w:rPr>
        <w:t xml:space="preserve"> Н.Ф. Маркетинговое маневрирование в системе регулирования и эффективного развития Евразийского Союза// Проблемы современной экономики. – 2016. -№ 3 (59) - С.18-21 </w:t>
      </w:r>
    </w:p>
    <w:p w:rsidR="00CC0AB9" w:rsidRPr="00CC0AB9" w:rsidRDefault="00CC0AB9" w:rsidP="00CC0AB9">
      <w:pPr>
        <w:numPr>
          <w:ilvl w:val="0"/>
          <w:numId w:val="1"/>
        </w:numPr>
        <w:autoSpaceDN w:val="0"/>
        <w:spacing w:line="240" w:lineRule="auto"/>
        <w:ind w:left="-567"/>
        <w:contextualSpacing/>
        <w:jc w:val="both"/>
        <w:rPr>
          <w:rFonts w:ascii="Times New Roman" w:eastAsia="Georgia" w:hAnsi="Times New Roman" w:cs="Georgia"/>
          <w:sz w:val="28"/>
          <w:szCs w:val="28"/>
          <w:shd w:val="clear" w:color="auto" w:fill="FFFFFF"/>
          <w:lang w:eastAsia="ru-RU" w:bidi="ru-RU"/>
        </w:rPr>
      </w:pPr>
      <w:proofErr w:type="gramStart"/>
      <w:r w:rsidRPr="00CC0AB9">
        <w:rPr>
          <w:rFonts w:ascii="Times New Roman" w:eastAsia="Georgia" w:hAnsi="Times New Roman" w:cs="Georgia"/>
          <w:iCs/>
          <w:sz w:val="28"/>
          <w:szCs w:val="28"/>
          <w:lang w:eastAsia="ru-RU" w:bidi="ru-RU"/>
        </w:rPr>
        <w:t>Медынская</w:t>
      </w:r>
      <w:proofErr w:type="gramEnd"/>
      <w:r w:rsidRPr="00CC0AB9">
        <w:rPr>
          <w:rFonts w:ascii="Times New Roman" w:eastAsia="Georgia" w:hAnsi="Times New Roman" w:cs="Georgia"/>
          <w:iCs/>
          <w:sz w:val="28"/>
          <w:szCs w:val="28"/>
          <w:lang w:eastAsia="ru-RU" w:bidi="ru-RU"/>
        </w:rPr>
        <w:t xml:space="preserve"> И.В.</w:t>
      </w:r>
      <w:r w:rsidRPr="00CC0AB9">
        <w:rPr>
          <w:rFonts w:ascii="Times New Roman" w:eastAsia="Georgia" w:hAnsi="Times New Roman" w:cs="Georgia"/>
          <w:sz w:val="28"/>
          <w:szCs w:val="28"/>
          <w:lang w:eastAsia="ru-RU" w:bidi="ru-RU"/>
        </w:rPr>
        <w:t xml:space="preserve"> Современные тенденции интеграции образования, науки и бизнеса в рамках Евразийского экономического союза // Евразийский научный форум-2017 / Под ред.</w:t>
      </w:r>
      <w:r w:rsidRPr="00CC0AB9">
        <w:rPr>
          <w:rFonts w:ascii="Times New Roman" w:eastAsia="Georgia" w:hAnsi="Times New Roman" w:cs="Georgia"/>
          <w:noProof/>
          <w:sz w:val="28"/>
          <w:szCs w:val="28"/>
          <w:lang w:val="sma-SE" w:eastAsia="ru-RU" w:bidi="ru-RU"/>
        </w:rPr>
        <w:t xml:space="preserve"> М.Ю.Спириной</w:t>
      </w:r>
      <w:r w:rsidRPr="00CC0AB9">
        <w:rPr>
          <w:rFonts w:ascii="Times New Roman" w:eastAsia="Georgia" w:hAnsi="Times New Roman" w:cs="Georgia"/>
          <w:sz w:val="28"/>
          <w:szCs w:val="28"/>
          <w:lang w:eastAsia="ru-RU" w:bidi="ru-RU"/>
        </w:rPr>
        <w:t>: Сб.</w:t>
      </w:r>
      <w:r w:rsidRPr="00CC0AB9">
        <w:rPr>
          <w:rFonts w:ascii="Times New Roman" w:eastAsia="Georgia" w:hAnsi="Times New Roman" w:cs="Georgia"/>
          <w:noProof/>
          <w:sz w:val="28"/>
          <w:szCs w:val="28"/>
          <w:lang w:val="sma-SE" w:eastAsia="ru-RU" w:bidi="ru-RU"/>
        </w:rPr>
        <w:t xml:space="preserve"> научн</w:t>
      </w:r>
      <w:r w:rsidRPr="00CC0AB9">
        <w:rPr>
          <w:rFonts w:ascii="Times New Roman" w:eastAsia="Georgia" w:hAnsi="Times New Roman" w:cs="Georgia"/>
          <w:sz w:val="28"/>
          <w:szCs w:val="28"/>
          <w:lang w:eastAsia="ru-RU" w:bidi="ru-RU"/>
        </w:rPr>
        <w:t>. статей. – Ч.1. – СПб</w:t>
      </w:r>
      <w:proofErr w:type="gramStart"/>
      <w:r w:rsidRPr="00CC0AB9">
        <w:rPr>
          <w:rFonts w:ascii="Times New Roman" w:eastAsia="Georgia" w:hAnsi="Times New Roman" w:cs="Georgia"/>
          <w:sz w:val="28"/>
          <w:szCs w:val="28"/>
          <w:lang w:eastAsia="ru-RU" w:bidi="ru-RU"/>
        </w:rPr>
        <w:t>.:</w:t>
      </w:r>
      <w:r w:rsidRPr="00CC0AB9">
        <w:rPr>
          <w:rFonts w:ascii="Times New Roman" w:eastAsia="Times New Roman" w:hAnsi="Times New Roman" w:cs="Georgia"/>
          <w:sz w:val="28"/>
          <w:szCs w:val="28"/>
          <w:lang w:eastAsia="ru-RU" w:bidi="ru-RU"/>
        </w:rPr>
        <w:t xml:space="preserve"> </w:t>
      </w:r>
      <w:proofErr w:type="gramEnd"/>
      <w:r w:rsidRPr="00CC0AB9">
        <w:rPr>
          <w:rFonts w:ascii="Times New Roman" w:eastAsia="Times New Roman" w:hAnsi="Times New Roman" w:cs="Georgia"/>
          <w:sz w:val="28"/>
          <w:szCs w:val="28"/>
          <w:lang w:eastAsia="ru-RU" w:bidi="ru-RU"/>
        </w:rPr>
        <w:t xml:space="preserve">Изд-во </w:t>
      </w:r>
      <w:r w:rsidRPr="00CC0AB9">
        <w:rPr>
          <w:rFonts w:ascii="Times New Roman" w:eastAsia="Georgia" w:hAnsi="Times New Roman" w:cs="Georgia"/>
          <w:sz w:val="28"/>
          <w:szCs w:val="28"/>
          <w:lang w:eastAsia="ru-RU" w:bidi="ru-RU"/>
        </w:rPr>
        <w:t>Ун-та при МПА</w:t>
      </w:r>
      <w:r w:rsidRPr="00CC0AB9">
        <w:rPr>
          <w:rFonts w:ascii="Times New Roman" w:eastAsia="Georgia" w:hAnsi="Times New Roman" w:cs="Georgia"/>
          <w:noProof/>
          <w:sz w:val="28"/>
          <w:szCs w:val="28"/>
          <w:lang w:val="sma-SE" w:eastAsia="ru-RU" w:bidi="ru-RU"/>
        </w:rPr>
        <w:t xml:space="preserve"> ЕврАзЭС</w:t>
      </w:r>
      <w:r w:rsidRPr="00CC0AB9">
        <w:rPr>
          <w:rFonts w:ascii="Times New Roman" w:eastAsia="Georgia" w:hAnsi="Times New Roman" w:cs="Georgia"/>
          <w:sz w:val="28"/>
          <w:szCs w:val="28"/>
          <w:lang w:eastAsia="ru-RU" w:bidi="ru-RU"/>
        </w:rPr>
        <w:t>, 2018</w:t>
      </w:r>
      <w:r w:rsidRPr="00CC0AB9">
        <w:rPr>
          <w:rFonts w:ascii="Times New Roman" w:eastAsia="Georgia" w:hAnsi="Times New Roman" w:cs="Georgia"/>
          <w:sz w:val="28"/>
          <w:szCs w:val="28"/>
          <w:shd w:val="clear" w:color="auto" w:fill="FFFFFF"/>
          <w:lang w:eastAsia="ru-RU" w:bidi="ru-RU"/>
        </w:rPr>
        <w:t>. С.273-282</w:t>
      </w:r>
    </w:p>
    <w:p w:rsidR="002939D0" w:rsidRDefault="00CC0AB9" w:rsidP="00CC0AB9">
      <w:pPr>
        <w:numPr>
          <w:ilvl w:val="0"/>
          <w:numId w:val="1"/>
        </w:numPr>
        <w:autoSpaceDN w:val="0"/>
        <w:spacing w:line="240" w:lineRule="auto"/>
        <w:ind w:left="-567"/>
        <w:contextualSpacing/>
        <w:jc w:val="both"/>
      </w:pPr>
      <w:r w:rsidRPr="00CC0AB9">
        <w:rPr>
          <w:rFonts w:ascii="Times New Roman" w:eastAsia="Georgia" w:hAnsi="Times New Roman" w:cs="Georgia"/>
          <w:iCs/>
          <w:sz w:val="28"/>
          <w:szCs w:val="28"/>
          <w:lang w:eastAsia="ru-RU" w:bidi="ru-RU"/>
        </w:rPr>
        <w:t>Медынская И.В.</w:t>
      </w:r>
      <w:r w:rsidRPr="00CC0AB9">
        <w:rPr>
          <w:rFonts w:ascii="Arial" w:eastAsia="Times New Roman" w:hAnsi="Arial" w:cs="Arial"/>
          <w:b/>
          <w:color w:val="333467"/>
          <w:sz w:val="20"/>
          <w:szCs w:val="20"/>
          <w:lang w:eastAsia="ru-RU" w:bidi="ru-RU"/>
        </w:rPr>
        <w:t xml:space="preserve"> </w:t>
      </w:r>
      <w:r w:rsidRPr="00CC0AB9">
        <w:rPr>
          <w:rFonts w:ascii="Times New Roman" w:eastAsia="Times New Roman" w:hAnsi="Times New Roman" w:cs="Times New Roman"/>
          <w:sz w:val="28"/>
          <w:szCs w:val="28"/>
          <w:lang w:eastAsia="ru-RU" w:bidi="ru-RU"/>
        </w:rPr>
        <w:t>Евразийская интеграция науки, образования и бизнеса: генезис и инновационное развитие</w:t>
      </w:r>
      <w:r w:rsidRPr="00CC0AB9">
        <w:rPr>
          <w:rFonts w:ascii="Times New Roman" w:eastAsia="Georgia" w:hAnsi="Times New Roman" w:cs="Georgia"/>
          <w:sz w:val="28"/>
          <w:szCs w:val="28"/>
          <w:lang w:eastAsia="ru-RU" w:bidi="ru-RU"/>
        </w:rPr>
        <w:t xml:space="preserve">// Проблемы современной экономики. – 2019. -№ 1 - С. </w:t>
      </w:r>
      <w:bookmarkStart w:id="0" w:name="_GoBack"/>
      <w:bookmarkEnd w:id="0"/>
    </w:p>
    <w:sectPr w:rsidR="00293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D1A"/>
    <w:multiLevelType w:val="hybridMultilevel"/>
    <w:tmpl w:val="C8060F48"/>
    <w:lvl w:ilvl="0" w:tplc="96D0113E">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01"/>
    <w:rsid w:val="002939D0"/>
    <w:rsid w:val="00742101"/>
    <w:rsid w:val="00CC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Company>Hewlett-Packard Company</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2019-06-08T19:34:00Z</dcterms:created>
  <dcterms:modified xsi:type="dcterms:W3CDTF">2019-06-08T19:34:00Z</dcterms:modified>
</cp:coreProperties>
</file>