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5" w:rsidRPr="006C60DE" w:rsidRDefault="00142B75" w:rsidP="00197EBA">
      <w:pPr>
        <w:pStyle w:val="1"/>
      </w:pPr>
      <w:bookmarkStart w:id="0" w:name="_GoBack"/>
      <w:bookmarkEnd w:id="0"/>
      <w:r w:rsidRPr="006C60DE">
        <w:t>Телегина Е.А., Халова Г.О.</w:t>
      </w:r>
    </w:p>
    <w:p w:rsidR="006A7704" w:rsidRPr="006C60DE" w:rsidRDefault="00B779C1" w:rsidP="006A7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ЕАЭС: первые итоги и эффекты интеграции</w:t>
      </w:r>
    </w:p>
    <w:p w:rsidR="00F85AA2" w:rsidRDefault="00142B75">
      <w:pPr>
        <w:rPr>
          <w:sz w:val="24"/>
          <w:szCs w:val="24"/>
        </w:rPr>
      </w:pPr>
      <w:r w:rsidRPr="006C60DE">
        <w:rPr>
          <w:sz w:val="24"/>
          <w:szCs w:val="24"/>
        </w:rPr>
        <w:t xml:space="preserve">1. </w:t>
      </w:r>
      <w:r w:rsidR="00C45E6E">
        <w:rPr>
          <w:sz w:val="24"/>
          <w:szCs w:val="24"/>
        </w:rPr>
        <w:t>За последние 20 лет в мировой экономике</w:t>
      </w:r>
      <w:r w:rsidR="00EC4FF6">
        <w:rPr>
          <w:sz w:val="24"/>
          <w:szCs w:val="24"/>
        </w:rPr>
        <w:t xml:space="preserve"> произошли</w:t>
      </w:r>
      <w:r w:rsidR="00F85AA2">
        <w:rPr>
          <w:sz w:val="24"/>
          <w:szCs w:val="24"/>
        </w:rPr>
        <w:t xml:space="preserve"> серьезные изменения. П</w:t>
      </w:r>
      <w:r w:rsidR="00C45E6E">
        <w:rPr>
          <w:sz w:val="24"/>
          <w:szCs w:val="24"/>
        </w:rPr>
        <w:t>роцесс глобализации сопровождал</w:t>
      </w:r>
      <w:r w:rsidR="00F85AA2">
        <w:rPr>
          <w:sz w:val="24"/>
          <w:szCs w:val="24"/>
        </w:rPr>
        <w:t>ся ужесточением конкуренции на мировых рынках сырья, т</w:t>
      </w:r>
      <w:r w:rsidR="00790EB1">
        <w:rPr>
          <w:sz w:val="24"/>
          <w:szCs w:val="24"/>
        </w:rPr>
        <w:t>оваров и услуг, ускорением</w:t>
      </w:r>
      <w:r w:rsidR="00C45E6E">
        <w:rPr>
          <w:sz w:val="24"/>
          <w:szCs w:val="24"/>
        </w:rPr>
        <w:t xml:space="preserve"> научно-технического прогресса,</w:t>
      </w:r>
      <w:r w:rsidR="00790EB1">
        <w:rPr>
          <w:sz w:val="24"/>
          <w:szCs w:val="24"/>
        </w:rPr>
        <w:t xml:space="preserve"> </w:t>
      </w:r>
      <w:r w:rsidR="00C45E6E">
        <w:rPr>
          <w:sz w:val="24"/>
          <w:szCs w:val="24"/>
        </w:rPr>
        <w:t>с</w:t>
      </w:r>
      <w:r w:rsidR="00790EB1">
        <w:rPr>
          <w:sz w:val="24"/>
          <w:szCs w:val="24"/>
        </w:rPr>
        <w:t>тремительн</w:t>
      </w:r>
      <w:r w:rsidR="00C45E6E">
        <w:rPr>
          <w:sz w:val="24"/>
          <w:szCs w:val="24"/>
        </w:rPr>
        <w:t>ым</w:t>
      </w:r>
      <w:r w:rsidR="00790EB1">
        <w:rPr>
          <w:sz w:val="24"/>
          <w:szCs w:val="24"/>
        </w:rPr>
        <w:t xml:space="preserve"> </w:t>
      </w:r>
      <w:r w:rsidR="00C45E6E">
        <w:rPr>
          <w:sz w:val="24"/>
          <w:szCs w:val="24"/>
        </w:rPr>
        <w:t>развитием</w:t>
      </w:r>
      <w:r w:rsidR="00790EB1">
        <w:rPr>
          <w:sz w:val="24"/>
          <w:szCs w:val="24"/>
        </w:rPr>
        <w:t xml:space="preserve"> информационно</w:t>
      </w:r>
      <w:r w:rsidR="00C45E6E">
        <w:rPr>
          <w:sz w:val="24"/>
          <w:szCs w:val="24"/>
        </w:rPr>
        <w:t>го</w:t>
      </w:r>
      <w:r w:rsidR="00790EB1">
        <w:rPr>
          <w:sz w:val="24"/>
          <w:szCs w:val="24"/>
        </w:rPr>
        <w:t xml:space="preserve"> обществ</w:t>
      </w:r>
      <w:r w:rsidR="00C45E6E">
        <w:rPr>
          <w:sz w:val="24"/>
          <w:szCs w:val="24"/>
        </w:rPr>
        <w:t>а</w:t>
      </w:r>
      <w:r w:rsidR="00BD0D88">
        <w:rPr>
          <w:sz w:val="24"/>
          <w:szCs w:val="24"/>
        </w:rPr>
        <w:t xml:space="preserve">, </w:t>
      </w:r>
      <w:r w:rsidR="00EC4FF6">
        <w:rPr>
          <w:sz w:val="24"/>
          <w:szCs w:val="24"/>
        </w:rPr>
        <w:t>усилением</w:t>
      </w:r>
      <w:r w:rsidR="00BD4E2C">
        <w:rPr>
          <w:sz w:val="24"/>
          <w:szCs w:val="24"/>
        </w:rPr>
        <w:t xml:space="preserve"> протекционизм</w:t>
      </w:r>
      <w:r w:rsidR="00EC4FF6">
        <w:rPr>
          <w:sz w:val="24"/>
          <w:szCs w:val="24"/>
        </w:rPr>
        <w:t>а в</w:t>
      </w:r>
      <w:r w:rsidR="00BD4E2C">
        <w:rPr>
          <w:sz w:val="24"/>
          <w:szCs w:val="24"/>
        </w:rPr>
        <w:t xml:space="preserve"> </w:t>
      </w:r>
      <w:r w:rsidR="0036089A">
        <w:rPr>
          <w:sz w:val="24"/>
          <w:szCs w:val="24"/>
        </w:rPr>
        <w:t>торговой</w:t>
      </w:r>
      <w:r w:rsidR="00BD0D88">
        <w:rPr>
          <w:sz w:val="24"/>
          <w:szCs w:val="24"/>
        </w:rPr>
        <w:t xml:space="preserve"> политик</w:t>
      </w:r>
      <w:r w:rsidR="00BD4E2C">
        <w:rPr>
          <w:sz w:val="24"/>
          <w:szCs w:val="24"/>
        </w:rPr>
        <w:t>е</w:t>
      </w:r>
      <w:r w:rsidR="00F320D8">
        <w:rPr>
          <w:sz w:val="24"/>
          <w:szCs w:val="24"/>
        </w:rPr>
        <w:t xml:space="preserve"> государств</w:t>
      </w:r>
      <w:r w:rsidR="00790EB1">
        <w:rPr>
          <w:sz w:val="24"/>
          <w:szCs w:val="24"/>
        </w:rPr>
        <w:t xml:space="preserve">. </w:t>
      </w:r>
      <w:r w:rsidR="00EC4FF6" w:rsidRPr="007F39DB">
        <w:rPr>
          <w:rFonts w:cs="Times New Roman"/>
          <w:sz w:val="24"/>
          <w:szCs w:val="24"/>
          <w:lang w:eastAsia="zh-CN"/>
        </w:rPr>
        <w:t xml:space="preserve">Высокую важность приобрели процессы реорганизации экономико-географического потенциала регионов, которые осуществляются в форме международной экономической интеграции. </w:t>
      </w:r>
      <w:r w:rsidR="00F320D8">
        <w:rPr>
          <w:sz w:val="24"/>
          <w:szCs w:val="24"/>
        </w:rPr>
        <w:t xml:space="preserve">Центры мирового экономического развития постепенно смещаются в Азию. </w:t>
      </w:r>
      <w:r w:rsidR="00B779C1">
        <w:rPr>
          <w:rFonts w:cs="Times New Roman"/>
          <w:sz w:val="24"/>
          <w:szCs w:val="24"/>
          <w:lang w:eastAsia="zh-CN"/>
        </w:rPr>
        <w:t>Р</w:t>
      </w:r>
      <w:r w:rsidR="00EC4FF6" w:rsidRPr="007F39DB">
        <w:rPr>
          <w:rFonts w:cs="Times New Roman"/>
          <w:sz w:val="24"/>
          <w:szCs w:val="24"/>
          <w:lang w:eastAsia="zh-CN"/>
        </w:rPr>
        <w:t xml:space="preserve">яд мировых экономических кризисов 2000-2010-х годов, общее замедление темпов роста мировой экономики, склонность многих регионов мира к стагнации и рецессии, процессы </w:t>
      </w:r>
      <w:proofErr w:type="spellStart"/>
      <w:r w:rsidR="00EC4FF6" w:rsidRPr="007F39DB">
        <w:rPr>
          <w:rFonts w:cs="Times New Roman"/>
          <w:sz w:val="24"/>
          <w:szCs w:val="24"/>
          <w:lang w:eastAsia="zh-CN"/>
        </w:rPr>
        <w:t>деглобализации</w:t>
      </w:r>
      <w:proofErr w:type="spellEnd"/>
      <w:r w:rsidR="00EC4FF6" w:rsidRPr="007F39DB">
        <w:rPr>
          <w:rFonts w:cs="Times New Roman"/>
          <w:sz w:val="24"/>
          <w:szCs w:val="24"/>
          <w:lang w:eastAsia="zh-CN"/>
        </w:rPr>
        <w:t xml:space="preserve"> и регионализации свидетельствуют о </w:t>
      </w:r>
      <w:r w:rsidR="00B779C1">
        <w:rPr>
          <w:rFonts w:cs="Times New Roman"/>
          <w:sz w:val="24"/>
          <w:szCs w:val="24"/>
          <w:lang w:eastAsia="zh-CN"/>
        </w:rPr>
        <w:t xml:space="preserve">неэффективности сложившейся в </w:t>
      </w:r>
      <w:r w:rsidR="00EC4FF6" w:rsidRPr="007F39DB">
        <w:rPr>
          <w:rFonts w:cs="Times New Roman"/>
          <w:sz w:val="24"/>
          <w:szCs w:val="24"/>
          <w:lang w:eastAsia="zh-CN"/>
        </w:rPr>
        <w:t>90-е годы</w:t>
      </w:r>
      <w:r w:rsidR="00B779C1">
        <w:rPr>
          <w:rFonts w:cs="Times New Roman"/>
          <w:sz w:val="24"/>
          <w:szCs w:val="24"/>
          <w:lang w:eastAsia="zh-CN"/>
        </w:rPr>
        <w:t xml:space="preserve"> </w:t>
      </w:r>
      <w:r w:rsidR="00B779C1">
        <w:rPr>
          <w:rFonts w:cs="Times New Roman"/>
          <w:sz w:val="24"/>
          <w:szCs w:val="24"/>
          <w:lang w:val="en-US" w:eastAsia="zh-CN"/>
        </w:rPr>
        <w:t>XX</w:t>
      </w:r>
      <w:r w:rsidR="00B779C1" w:rsidRPr="00B779C1">
        <w:rPr>
          <w:rFonts w:cs="Times New Roman"/>
          <w:sz w:val="24"/>
          <w:szCs w:val="24"/>
          <w:lang w:eastAsia="zh-CN"/>
        </w:rPr>
        <w:t xml:space="preserve"> </w:t>
      </w:r>
      <w:r w:rsidR="00B779C1">
        <w:rPr>
          <w:rFonts w:cs="Times New Roman"/>
          <w:sz w:val="24"/>
          <w:szCs w:val="24"/>
          <w:lang w:eastAsia="zh-CN"/>
        </w:rPr>
        <w:t xml:space="preserve">века </w:t>
      </w:r>
      <w:r w:rsidR="00EC4FF6" w:rsidRPr="007F39DB">
        <w:rPr>
          <w:rFonts w:cs="Times New Roman"/>
          <w:sz w:val="24"/>
          <w:szCs w:val="24"/>
          <w:lang w:eastAsia="zh-CN"/>
        </w:rPr>
        <w:t>либерально-экономической модели развития.</w:t>
      </w:r>
    </w:p>
    <w:p w:rsidR="00BD4E2C" w:rsidRDefault="00B779C1" w:rsidP="00B779C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4FF6">
        <w:rPr>
          <w:sz w:val="24"/>
          <w:szCs w:val="24"/>
        </w:rPr>
        <w:t>Ответом</w:t>
      </w:r>
      <w:r w:rsidR="00BD4E2C" w:rsidRPr="00BD4E2C">
        <w:rPr>
          <w:sz w:val="24"/>
          <w:szCs w:val="24"/>
        </w:rPr>
        <w:t xml:space="preserve"> на вызовы экономического и цивилизационного развития, является новая модель экономической интеграции государств, реализуемая в рамках </w:t>
      </w:r>
      <w:proofErr w:type="spellStart"/>
      <w:r w:rsidR="00BD4E2C" w:rsidRPr="00BD4E2C">
        <w:rPr>
          <w:sz w:val="24"/>
          <w:szCs w:val="24"/>
        </w:rPr>
        <w:t>общеевразийских</w:t>
      </w:r>
      <w:proofErr w:type="spellEnd"/>
      <w:r w:rsidR="00BD4E2C" w:rsidRPr="00BD4E2C">
        <w:rPr>
          <w:sz w:val="24"/>
          <w:szCs w:val="24"/>
        </w:rPr>
        <w:t xml:space="preserve"> проектов, в первую очередь – Евразийского экономического союза. </w:t>
      </w:r>
      <w:r>
        <w:rPr>
          <w:sz w:val="24"/>
          <w:szCs w:val="24"/>
        </w:rPr>
        <w:t>У ЕАЭС и</w:t>
      </w:r>
      <w:r w:rsidR="00BD4E2C" w:rsidRPr="00BD4E2C">
        <w:rPr>
          <w:sz w:val="24"/>
          <w:szCs w:val="24"/>
        </w:rPr>
        <w:t xml:space="preserve">меются все ресурсы для того, чтобы доказать свою экономическую состоятельность и политическую </w:t>
      </w:r>
      <w:proofErr w:type="spellStart"/>
      <w:r w:rsidR="00BD4E2C" w:rsidRPr="00BD4E2C">
        <w:rPr>
          <w:sz w:val="24"/>
          <w:szCs w:val="24"/>
        </w:rPr>
        <w:t>договороспособность</w:t>
      </w:r>
      <w:proofErr w:type="spellEnd"/>
      <w:r w:rsidR="00BD4E2C" w:rsidRPr="00BD4E2C">
        <w:rPr>
          <w:sz w:val="24"/>
          <w:szCs w:val="24"/>
        </w:rPr>
        <w:t>, гибкость и адаптивность в нестабильной внешней среде.</w:t>
      </w:r>
    </w:p>
    <w:p w:rsidR="00790EB1" w:rsidRDefault="00B779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84834">
        <w:rPr>
          <w:sz w:val="24"/>
          <w:szCs w:val="24"/>
        </w:rPr>
        <w:t xml:space="preserve">. </w:t>
      </w:r>
      <w:r w:rsidR="00A84834" w:rsidRPr="006C60DE">
        <w:rPr>
          <w:sz w:val="24"/>
        </w:rPr>
        <w:t>Евразийский экономический союз полноценно функционирует лишь с 1 января 2015 года</w:t>
      </w:r>
      <w:r w:rsidR="00BD0D88">
        <w:rPr>
          <w:sz w:val="24"/>
        </w:rPr>
        <w:t>. Очевидно,</w:t>
      </w:r>
      <w:r w:rsidR="00A84834" w:rsidRPr="006C60DE">
        <w:rPr>
          <w:sz w:val="24"/>
        </w:rPr>
        <w:t xml:space="preserve"> </w:t>
      </w:r>
      <w:r w:rsidR="00AE43A1">
        <w:rPr>
          <w:sz w:val="24"/>
        </w:rPr>
        <w:t xml:space="preserve">реальная </w:t>
      </w:r>
      <w:r w:rsidR="00A84834" w:rsidRPr="006C60DE">
        <w:rPr>
          <w:sz w:val="24"/>
        </w:rPr>
        <w:t>оценка экономических эффектов интеграции ЕАЭС станет возможной спустя 5-10 лет после образования Союза. Однако уже сейчас среди важных достижений периода интеграции стран ЕАЭС, несмотря на шоки и кризисы, можно отметить более стабильную, чем у соседних стран региона, динамику роста социально-экономических и демографических показателей, активное развитие торговли внутри ЕАЭС и другие положительные факторы.</w:t>
      </w:r>
      <w:r w:rsidR="00A84834">
        <w:rPr>
          <w:sz w:val="24"/>
        </w:rPr>
        <w:t xml:space="preserve"> Так, </w:t>
      </w:r>
      <w:r w:rsidR="00DF6217">
        <w:rPr>
          <w:sz w:val="24"/>
        </w:rPr>
        <w:t xml:space="preserve">показатели </w:t>
      </w:r>
      <w:r w:rsidR="00B91915">
        <w:rPr>
          <w:sz w:val="24"/>
        </w:rPr>
        <w:t>ВВП (по ППС),</w:t>
      </w:r>
      <w:r w:rsidR="00DF6217">
        <w:rPr>
          <w:sz w:val="24"/>
        </w:rPr>
        <w:t xml:space="preserve"> ВВП (по ППС) </w:t>
      </w:r>
      <w:r w:rsidR="0036089A">
        <w:rPr>
          <w:sz w:val="24"/>
        </w:rPr>
        <w:t>на душу населения, индекс</w:t>
      </w:r>
      <w:r w:rsidR="00B91915">
        <w:rPr>
          <w:sz w:val="24"/>
        </w:rPr>
        <w:t>а</w:t>
      </w:r>
      <w:r w:rsidR="0036089A">
        <w:rPr>
          <w:sz w:val="24"/>
        </w:rPr>
        <w:t xml:space="preserve"> человеческого развития</w:t>
      </w:r>
      <w:r>
        <w:rPr>
          <w:sz w:val="24"/>
        </w:rPr>
        <w:t xml:space="preserve"> за несколько лет функциониров</w:t>
      </w:r>
      <w:r w:rsidR="00B91915">
        <w:rPr>
          <w:sz w:val="24"/>
        </w:rPr>
        <w:t>ания</w:t>
      </w:r>
      <w:r w:rsidR="0036089A">
        <w:rPr>
          <w:sz w:val="24"/>
        </w:rPr>
        <w:t xml:space="preserve"> </w:t>
      </w:r>
      <w:r w:rsidR="00B91915">
        <w:rPr>
          <w:sz w:val="24"/>
        </w:rPr>
        <w:t xml:space="preserve">ЕАЭС </w:t>
      </w:r>
      <w:r w:rsidR="00DF6217">
        <w:rPr>
          <w:sz w:val="24"/>
        </w:rPr>
        <w:t>выросли во всех странах Союза</w:t>
      </w:r>
      <w:r w:rsidR="00DF6217">
        <w:rPr>
          <w:rStyle w:val="a7"/>
          <w:sz w:val="24"/>
        </w:rPr>
        <w:footnoteReference w:id="1"/>
      </w:r>
      <w:r w:rsidR="00DF6217">
        <w:rPr>
          <w:sz w:val="24"/>
        </w:rPr>
        <w:t>.</w:t>
      </w:r>
      <w:r w:rsidR="00A84834">
        <w:rPr>
          <w:sz w:val="24"/>
        </w:rPr>
        <w:t xml:space="preserve"> </w:t>
      </w:r>
    </w:p>
    <w:p w:rsidR="00AE43A1" w:rsidRDefault="00B779C1" w:rsidP="00142B7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42B75" w:rsidRPr="006C60DE">
        <w:rPr>
          <w:sz w:val="24"/>
          <w:szCs w:val="24"/>
        </w:rPr>
        <w:t xml:space="preserve">. </w:t>
      </w:r>
      <w:r w:rsidR="0036089A">
        <w:rPr>
          <w:sz w:val="24"/>
          <w:szCs w:val="24"/>
        </w:rPr>
        <w:t xml:space="preserve">В ЕАЭС </w:t>
      </w:r>
      <w:r w:rsidR="00EC4FF6">
        <w:rPr>
          <w:sz w:val="24"/>
          <w:szCs w:val="24"/>
        </w:rPr>
        <w:t xml:space="preserve">успешно </w:t>
      </w:r>
      <w:r w:rsidR="0036089A">
        <w:rPr>
          <w:sz w:val="24"/>
          <w:szCs w:val="24"/>
        </w:rPr>
        <w:t>формируются</w:t>
      </w:r>
      <w:r w:rsidR="00AE43A1">
        <w:rPr>
          <w:sz w:val="24"/>
          <w:szCs w:val="24"/>
        </w:rPr>
        <w:t xml:space="preserve"> рынк</w:t>
      </w:r>
      <w:r w:rsidR="0036089A">
        <w:rPr>
          <w:sz w:val="24"/>
          <w:szCs w:val="24"/>
        </w:rPr>
        <w:t>и товаров, услуг, капитала</w:t>
      </w:r>
      <w:r w:rsidR="00EC4FF6">
        <w:rPr>
          <w:sz w:val="24"/>
          <w:szCs w:val="24"/>
        </w:rPr>
        <w:t xml:space="preserve">, энергоресурсов. Анализ статистических показателей деятельности Союза </w:t>
      </w:r>
      <w:r w:rsidR="00AE43A1">
        <w:rPr>
          <w:sz w:val="24"/>
          <w:szCs w:val="24"/>
        </w:rPr>
        <w:t>поз</w:t>
      </w:r>
      <w:r w:rsidR="0036089A">
        <w:rPr>
          <w:sz w:val="24"/>
          <w:szCs w:val="24"/>
        </w:rPr>
        <w:t>воляет сделать следующие выводы:</w:t>
      </w:r>
      <w:r w:rsidR="00AE43A1">
        <w:rPr>
          <w:sz w:val="24"/>
          <w:szCs w:val="24"/>
        </w:rPr>
        <w:t xml:space="preserve"> </w:t>
      </w:r>
    </w:p>
    <w:p w:rsidR="00142B75" w:rsidRPr="006C60DE" w:rsidRDefault="00AE43A1" w:rsidP="00142B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DF6217">
        <w:rPr>
          <w:sz w:val="24"/>
          <w:szCs w:val="24"/>
        </w:rPr>
        <w:t>Анализ статистических данных о торговле товарами и услугами государств ЕАЭС за 201</w:t>
      </w:r>
      <w:r w:rsidR="00EC4FF6">
        <w:rPr>
          <w:sz w:val="24"/>
          <w:szCs w:val="24"/>
        </w:rPr>
        <w:t>5</w:t>
      </w:r>
      <w:r w:rsidR="00DF6217">
        <w:rPr>
          <w:sz w:val="24"/>
          <w:szCs w:val="24"/>
        </w:rPr>
        <w:t xml:space="preserve">-2017 годы показал, </w:t>
      </w:r>
      <w:proofErr w:type="gramStart"/>
      <w:r w:rsidR="00DF6217">
        <w:rPr>
          <w:sz w:val="24"/>
          <w:szCs w:val="24"/>
        </w:rPr>
        <w:t>что</w:t>
      </w:r>
      <w:proofErr w:type="gramEnd"/>
      <w:r w:rsidR="00DF6217">
        <w:rPr>
          <w:sz w:val="24"/>
          <w:szCs w:val="24"/>
        </w:rPr>
        <w:t xml:space="preserve"> н</w:t>
      </w:r>
      <w:r w:rsidR="00142B75" w:rsidRPr="006C60DE">
        <w:rPr>
          <w:rFonts w:cs="Times New Roman"/>
          <w:sz w:val="24"/>
          <w:szCs w:val="24"/>
          <w:lang w:eastAsia="zh-CN"/>
        </w:rPr>
        <w:t xml:space="preserve">есмотря на кризисный период 2014-2015 гг. страны ЕАЭС продолжали наращивать не только валовые объемы внешней торговли, но и увеличивать долю взаимной торговли внутри Союза. </w:t>
      </w:r>
      <w:r w:rsidR="0036089A">
        <w:rPr>
          <w:sz w:val="24"/>
          <w:szCs w:val="24"/>
        </w:rPr>
        <w:t>Усиление т</w:t>
      </w:r>
      <w:r w:rsidR="00BD0D88" w:rsidRPr="006C60DE">
        <w:rPr>
          <w:sz w:val="24"/>
          <w:szCs w:val="24"/>
        </w:rPr>
        <w:t>оргово</w:t>
      </w:r>
      <w:r w:rsidR="0036089A">
        <w:rPr>
          <w:sz w:val="24"/>
          <w:szCs w:val="24"/>
        </w:rPr>
        <w:t>го</w:t>
      </w:r>
      <w:r w:rsidR="00BD0D88" w:rsidRPr="006C60DE">
        <w:rPr>
          <w:sz w:val="24"/>
          <w:szCs w:val="24"/>
        </w:rPr>
        <w:t xml:space="preserve"> сотрудничеств</w:t>
      </w:r>
      <w:r w:rsidR="0036089A">
        <w:rPr>
          <w:sz w:val="24"/>
          <w:szCs w:val="24"/>
        </w:rPr>
        <w:t>а</w:t>
      </w:r>
      <w:r w:rsidR="00BD0D88">
        <w:rPr>
          <w:sz w:val="24"/>
          <w:szCs w:val="24"/>
        </w:rPr>
        <w:t xml:space="preserve"> </w:t>
      </w:r>
      <w:r w:rsidR="00EC4FF6">
        <w:rPr>
          <w:sz w:val="24"/>
          <w:szCs w:val="24"/>
        </w:rPr>
        <w:t xml:space="preserve">стало </w:t>
      </w:r>
      <w:r w:rsidR="00BD0D88">
        <w:rPr>
          <w:sz w:val="24"/>
          <w:szCs w:val="24"/>
        </w:rPr>
        <w:t>важнейшим индикатором эффективности интеграции.</w:t>
      </w:r>
    </w:p>
    <w:p w:rsidR="00C26DC2" w:rsidRDefault="00AE43A1">
      <w:p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 xml:space="preserve">– </w:t>
      </w:r>
      <w:r w:rsidR="0036089A">
        <w:rPr>
          <w:rFonts w:cs="Times New Roman"/>
          <w:sz w:val="24"/>
          <w:szCs w:val="24"/>
          <w:lang w:eastAsia="zh-CN"/>
        </w:rPr>
        <w:t>Р</w:t>
      </w:r>
      <w:r w:rsidR="00C26DC2">
        <w:rPr>
          <w:rFonts w:cs="Times New Roman"/>
          <w:sz w:val="24"/>
          <w:szCs w:val="24"/>
          <w:lang w:eastAsia="zh-CN"/>
        </w:rPr>
        <w:t xml:space="preserve">азвитие </w:t>
      </w:r>
      <w:r w:rsidR="0036089A">
        <w:rPr>
          <w:rFonts w:cs="Times New Roman"/>
          <w:sz w:val="24"/>
          <w:szCs w:val="24"/>
          <w:lang w:eastAsia="zh-CN"/>
        </w:rPr>
        <w:t xml:space="preserve">рынка труда </w:t>
      </w:r>
      <w:r w:rsidR="00EC4FF6">
        <w:rPr>
          <w:rFonts w:cs="Times New Roman"/>
          <w:sz w:val="24"/>
          <w:szCs w:val="24"/>
          <w:lang w:eastAsia="zh-CN"/>
        </w:rPr>
        <w:t xml:space="preserve">в странах ЕАЭС </w:t>
      </w:r>
      <w:r w:rsidR="00C26DC2">
        <w:rPr>
          <w:rFonts w:cs="Times New Roman"/>
          <w:sz w:val="24"/>
          <w:szCs w:val="24"/>
          <w:lang w:eastAsia="zh-CN"/>
        </w:rPr>
        <w:t>носило несбалансированный характер. Это было вызвано различи</w:t>
      </w:r>
      <w:r w:rsidR="006A7704" w:rsidRPr="006C60DE">
        <w:rPr>
          <w:rFonts w:cs="Times New Roman"/>
          <w:sz w:val="24"/>
          <w:szCs w:val="24"/>
          <w:lang w:eastAsia="zh-CN"/>
        </w:rPr>
        <w:t xml:space="preserve">ями в объемах и привлекательности рынков труда различных </w:t>
      </w:r>
      <w:r w:rsidR="00C26DC2">
        <w:rPr>
          <w:rFonts w:cs="Times New Roman"/>
          <w:sz w:val="24"/>
          <w:szCs w:val="24"/>
          <w:lang w:eastAsia="zh-CN"/>
        </w:rPr>
        <w:t>стран Союза</w:t>
      </w:r>
      <w:r w:rsidR="006A7704" w:rsidRPr="006C60DE">
        <w:rPr>
          <w:rFonts w:cs="Times New Roman"/>
          <w:sz w:val="24"/>
          <w:szCs w:val="24"/>
          <w:lang w:eastAsia="zh-CN"/>
        </w:rPr>
        <w:t xml:space="preserve">. </w:t>
      </w:r>
      <w:r w:rsidR="00F320D8">
        <w:rPr>
          <w:rFonts w:cs="Times New Roman"/>
          <w:sz w:val="24"/>
          <w:szCs w:val="24"/>
          <w:lang w:eastAsia="zh-CN"/>
        </w:rPr>
        <w:t>Безусловно</w:t>
      </w:r>
      <w:r w:rsidR="00C26DC2">
        <w:rPr>
          <w:rFonts w:cs="Times New Roman"/>
          <w:sz w:val="24"/>
          <w:szCs w:val="24"/>
          <w:lang w:eastAsia="zh-CN"/>
        </w:rPr>
        <w:t xml:space="preserve">, рынок труда РФ является наиболее привлекательным для граждан других государств ЕАЭС, в особенности </w:t>
      </w:r>
      <w:r w:rsidR="006A7704" w:rsidRPr="006C60DE">
        <w:rPr>
          <w:rFonts w:cs="Times New Roman"/>
          <w:sz w:val="24"/>
          <w:szCs w:val="24"/>
          <w:lang w:eastAsia="zh-CN"/>
        </w:rPr>
        <w:t xml:space="preserve"> Киргизии</w:t>
      </w:r>
      <w:r w:rsidR="00C26DC2">
        <w:rPr>
          <w:rFonts w:cs="Times New Roman"/>
          <w:sz w:val="24"/>
          <w:szCs w:val="24"/>
          <w:lang w:eastAsia="zh-CN"/>
        </w:rPr>
        <w:t xml:space="preserve"> и </w:t>
      </w:r>
      <w:r w:rsidR="00C26DC2" w:rsidRPr="006C60DE">
        <w:rPr>
          <w:rFonts w:cs="Times New Roman"/>
          <w:sz w:val="24"/>
          <w:szCs w:val="24"/>
          <w:lang w:eastAsia="zh-CN"/>
        </w:rPr>
        <w:t>Армении</w:t>
      </w:r>
      <w:r w:rsidR="006A7704" w:rsidRPr="006C60DE">
        <w:rPr>
          <w:rFonts w:cs="Times New Roman"/>
          <w:sz w:val="24"/>
          <w:szCs w:val="24"/>
          <w:lang w:eastAsia="zh-CN"/>
        </w:rPr>
        <w:t xml:space="preserve">. </w:t>
      </w:r>
      <w:r>
        <w:rPr>
          <w:rFonts w:cs="Times New Roman"/>
          <w:sz w:val="24"/>
          <w:szCs w:val="24"/>
          <w:lang w:eastAsia="zh-CN"/>
        </w:rPr>
        <w:t>Вместе с тем, в ЕАЭС</w:t>
      </w:r>
      <w:r w:rsidR="00C26DC2">
        <w:rPr>
          <w:rFonts w:cs="Times New Roman"/>
          <w:sz w:val="24"/>
          <w:szCs w:val="24"/>
          <w:lang w:eastAsia="zh-CN"/>
        </w:rPr>
        <w:t xml:space="preserve"> трудовая миграция не прин</w:t>
      </w:r>
      <w:r w:rsidR="00EC4FF6">
        <w:rPr>
          <w:rFonts w:cs="Times New Roman"/>
          <w:sz w:val="24"/>
          <w:szCs w:val="24"/>
          <w:lang w:eastAsia="zh-CN"/>
        </w:rPr>
        <w:t>я</w:t>
      </w:r>
      <w:r w:rsidR="00C26DC2">
        <w:rPr>
          <w:rFonts w:cs="Times New Roman"/>
          <w:sz w:val="24"/>
          <w:szCs w:val="24"/>
          <w:lang w:eastAsia="zh-CN"/>
        </w:rPr>
        <w:t>ла избыточного характера.</w:t>
      </w:r>
    </w:p>
    <w:p w:rsidR="005954CA" w:rsidRDefault="00BC075D" w:rsidP="0007606C">
      <w:p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–</w:t>
      </w:r>
      <w:r w:rsidR="0007606C" w:rsidRPr="006C60DE">
        <w:rPr>
          <w:rFonts w:cs="Times New Roman"/>
          <w:sz w:val="24"/>
          <w:szCs w:val="24"/>
          <w:lang w:eastAsia="zh-CN"/>
        </w:rPr>
        <w:t xml:space="preserve"> </w:t>
      </w:r>
      <w:r w:rsidR="005954CA">
        <w:rPr>
          <w:rFonts w:cs="Times New Roman"/>
          <w:sz w:val="24"/>
          <w:szCs w:val="24"/>
          <w:lang w:eastAsia="zh-CN"/>
        </w:rPr>
        <w:t>Р</w:t>
      </w:r>
      <w:r w:rsidR="0007606C" w:rsidRPr="0007606C">
        <w:rPr>
          <w:rFonts w:cs="Times New Roman"/>
          <w:sz w:val="24"/>
          <w:szCs w:val="24"/>
          <w:lang w:eastAsia="zh-CN"/>
        </w:rPr>
        <w:t>ынок капитала государств ЕАЭС</w:t>
      </w:r>
      <w:r w:rsidR="005954CA">
        <w:rPr>
          <w:rFonts w:cs="Times New Roman"/>
          <w:sz w:val="24"/>
          <w:szCs w:val="24"/>
          <w:lang w:eastAsia="zh-CN"/>
        </w:rPr>
        <w:t xml:space="preserve"> только формируется.</w:t>
      </w:r>
      <w:r w:rsidR="00B91915">
        <w:rPr>
          <w:rFonts w:cs="Times New Roman"/>
          <w:sz w:val="24"/>
          <w:szCs w:val="24"/>
          <w:lang w:eastAsia="zh-CN"/>
        </w:rPr>
        <w:t xml:space="preserve"> У</w:t>
      </w:r>
      <w:r w:rsidR="005954CA">
        <w:rPr>
          <w:rFonts w:cs="Times New Roman"/>
          <w:sz w:val="24"/>
          <w:szCs w:val="24"/>
          <w:lang w:eastAsia="zh-CN"/>
        </w:rPr>
        <w:t>силени</w:t>
      </w:r>
      <w:r w:rsidR="00B91915">
        <w:rPr>
          <w:rFonts w:cs="Times New Roman"/>
          <w:sz w:val="24"/>
          <w:szCs w:val="24"/>
          <w:lang w:eastAsia="zh-CN"/>
        </w:rPr>
        <w:t xml:space="preserve">е </w:t>
      </w:r>
      <w:r w:rsidR="005954CA">
        <w:rPr>
          <w:rFonts w:cs="Times New Roman"/>
          <w:sz w:val="24"/>
          <w:szCs w:val="24"/>
          <w:lang w:eastAsia="zh-CN"/>
        </w:rPr>
        <w:t xml:space="preserve">сотрудничества стран ЕАЭС в банковской, страховой и инвестиционной </w:t>
      </w:r>
      <w:proofErr w:type="gramStart"/>
      <w:r w:rsidR="005954CA">
        <w:rPr>
          <w:rFonts w:cs="Times New Roman"/>
          <w:sz w:val="24"/>
          <w:szCs w:val="24"/>
          <w:lang w:eastAsia="zh-CN"/>
        </w:rPr>
        <w:t>сферах</w:t>
      </w:r>
      <w:proofErr w:type="gramEnd"/>
      <w:r w:rsidR="005954CA">
        <w:rPr>
          <w:rFonts w:cs="Times New Roman"/>
          <w:sz w:val="24"/>
          <w:szCs w:val="24"/>
          <w:lang w:eastAsia="zh-CN"/>
        </w:rPr>
        <w:t xml:space="preserve"> </w:t>
      </w:r>
      <w:r w:rsidR="00B91915">
        <w:rPr>
          <w:rFonts w:cs="Times New Roman"/>
          <w:sz w:val="24"/>
          <w:szCs w:val="24"/>
          <w:lang w:eastAsia="zh-CN"/>
        </w:rPr>
        <w:t xml:space="preserve">при сохранении и развитии интеграционных процессов </w:t>
      </w:r>
      <w:r w:rsidR="00731CF1">
        <w:rPr>
          <w:rFonts w:cs="Times New Roman"/>
          <w:sz w:val="24"/>
          <w:szCs w:val="24"/>
          <w:lang w:eastAsia="zh-CN"/>
        </w:rPr>
        <w:t>позволит</w:t>
      </w:r>
      <w:r w:rsidR="005954CA">
        <w:rPr>
          <w:rFonts w:cs="Times New Roman"/>
          <w:sz w:val="24"/>
          <w:szCs w:val="24"/>
          <w:lang w:eastAsia="zh-CN"/>
        </w:rPr>
        <w:t xml:space="preserve"> обеспечить финансово-экономическу</w:t>
      </w:r>
      <w:r>
        <w:rPr>
          <w:rFonts w:cs="Times New Roman"/>
          <w:sz w:val="24"/>
          <w:szCs w:val="24"/>
          <w:lang w:eastAsia="zh-CN"/>
        </w:rPr>
        <w:t>ю связанность государств Союза</w:t>
      </w:r>
      <w:r w:rsidR="00F320D8">
        <w:rPr>
          <w:rFonts w:cs="Times New Roman"/>
          <w:sz w:val="24"/>
          <w:szCs w:val="24"/>
          <w:lang w:eastAsia="zh-CN"/>
        </w:rPr>
        <w:t>, что в</w:t>
      </w:r>
      <w:r w:rsidR="00731CF1">
        <w:rPr>
          <w:rFonts w:cs="Times New Roman"/>
          <w:sz w:val="24"/>
          <w:szCs w:val="24"/>
          <w:lang w:eastAsia="zh-CN"/>
        </w:rPr>
        <w:t xml:space="preserve">последствии </w:t>
      </w:r>
      <w:r w:rsidR="005954CA">
        <w:rPr>
          <w:rFonts w:cs="Times New Roman"/>
          <w:sz w:val="24"/>
          <w:szCs w:val="24"/>
          <w:lang w:eastAsia="zh-CN"/>
        </w:rPr>
        <w:t>приведет к введению единой Евразийской валюты.</w:t>
      </w:r>
    </w:p>
    <w:p w:rsidR="00130EA7" w:rsidRPr="009D510E" w:rsidRDefault="00BC075D" w:rsidP="00A84834">
      <w:pPr>
        <w:rPr>
          <w:sz w:val="24"/>
          <w:szCs w:val="24"/>
        </w:rPr>
      </w:pPr>
      <w:r>
        <w:rPr>
          <w:rFonts w:cs="Times New Roman"/>
          <w:sz w:val="24"/>
          <w:szCs w:val="24"/>
          <w:lang w:eastAsia="zh-CN"/>
        </w:rPr>
        <w:t>–</w:t>
      </w:r>
      <w:r w:rsidR="0007606C" w:rsidRPr="006C60DE">
        <w:rPr>
          <w:rFonts w:cs="Times New Roman"/>
          <w:sz w:val="24"/>
          <w:szCs w:val="24"/>
          <w:lang w:eastAsia="zh-CN"/>
        </w:rPr>
        <w:t xml:space="preserve"> </w:t>
      </w:r>
      <w:r w:rsidR="00731CF1">
        <w:rPr>
          <w:rFonts w:cs="Times New Roman"/>
          <w:sz w:val="24"/>
          <w:szCs w:val="24"/>
          <w:lang w:eastAsia="zh-CN"/>
        </w:rPr>
        <w:t>В 2019 году д</w:t>
      </w:r>
      <w:r w:rsidR="0036089A">
        <w:rPr>
          <w:rFonts w:cs="Times New Roman"/>
          <w:sz w:val="24"/>
          <w:szCs w:val="24"/>
          <w:lang w:eastAsia="zh-CN"/>
        </w:rPr>
        <w:t>ан старт энергетической интеграции</w:t>
      </w:r>
      <w:r w:rsidR="00B91915">
        <w:rPr>
          <w:rFonts w:cs="Times New Roman"/>
          <w:sz w:val="24"/>
          <w:szCs w:val="24"/>
          <w:lang w:eastAsia="zh-CN"/>
        </w:rPr>
        <w:t xml:space="preserve"> в ЕАЭС</w:t>
      </w:r>
      <w:r w:rsidR="0036089A">
        <w:rPr>
          <w:rFonts w:cs="Times New Roman"/>
          <w:sz w:val="24"/>
          <w:szCs w:val="24"/>
          <w:lang w:eastAsia="zh-CN"/>
        </w:rPr>
        <w:t xml:space="preserve">. </w:t>
      </w:r>
      <w:r w:rsidR="000F6DCA" w:rsidRPr="006C60DE">
        <w:rPr>
          <w:sz w:val="24"/>
          <w:szCs w:val="24"/>
        </w:rPr>
        <w:t xml:space="preserve">Предстоит еще многое сделать, для того чтобы общие рынки энергоресурсов ЕАЭС заработали в полную силу, и население Союза почувствовало отдачу от их создания. </w:t>
      </w:r>
      <w:r w:rsidR="00F320D8">
        <w:rPr>
          <w:sz w:val="24"/>
          <w:szCs w:val="24"/>
        </w:rPr>
        <w:t>М</w:t>
      </w:r>
      <w:r w:rsidR="000F6DCA" w:rsidRPr="006C60DE">
        <w:rPr>
          <w:sz w:val="24"/>
          <w:szCs w:val="24"/>
        </w:rPr>
        <w:t>ы полагаем, что в долгосрочной перспективе роль этих рынков и синергетический эффект от их функционирования будут усиливаться. Ведь именно от энергетики в наибольшей степени зависят сценарии социально-экономического развития Евразийского экономического союза.</w:t>
      </w:r>
    </w:p>
    <w:p w:rsidR="007F39DB" w:rsidRPr="00983A80" w:rsidRDefault="00B91915" w:rsidP="00A84834">
      <w:pPr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5</w:t>
      </w:r>
      <w:r w:rsidR="00731CF1">
        <w:rPr>
          <w:rFonts w:cs="Times New Roman"/>
          <w:sz w:val="24"/>
          <w:szCs w:val="24"/>
          <w:lang w:eastAsia="zh-CN"/>
        </w:rPr>
        <w:t xml:space="preserve">. Таким образом, </w:t>
      </w:r>
      <w:r w:rsidR="00EC4FF6" w:rsidRPr="00130EA7">
        <w:rPr>
          <w:rFonts w:cs="Times New Roman"/>
          <w:sz w:val="24"/>
          <w:szCs w:val="24"/>
          <w:lang w:eastAsia="zh-CN"/>
        </w:rPr>
        <w:t>Евразийская интеграция является уникальным историческим, экономичес</w:t>
      </w:r>
      <w:r w:rsidR="00F320D8">
        <w:rPr>
          <w:rFonts w:cs="Times New Roman"/>
          <w:sz w:val="24"/>
          <w:szCs w:val="24"/>
          <w:lang w:eastAsia="zh-CN"/>
        </w:rPr>
        <w:t>ким и социокультурным феноменом, а и</w:t>
      </w:r>
      <w:r w:rsidR="00EC4FF6">
        <w:rPr>
          <w:rFonts w:cs="Times New Roman"/>
          <w:sz w:val="24"/>
          <w:szCs w:val="24"/>
          <w:lang w:eastAsia="zh-CN"/>
        </w:rPr>
        <w:t xml:space="preserve">нтеграционное объединение государств ЕАЭС становится альтернативной </w:t>
      </w:r>
      <w:r w:rsidR="00EC4FF6" w:rsidRPr="007F39DB">
        <w:rPr>
          <w:rFonts w:cs="Times New Roman"/>
          <w:sz w:val="24"/>
          <w:szCs w:val="24"/>
          <w:lang w:eastAsia="zh-CN"/>
        </w:rPr>
        <w:t>модель</w:t>
      </w:r>
      <w:r w:rsidR="00EC4FF6">
        <w:rPr>
          <w:rFonts w:cs="Times New Roman"/>
          <w:sz w:val="24"/>
          <w:szCs w:val="24"/>
          <w:lang w:eastAsia="zh-CN"/>
        </w:rPr>
        <w:t>ю</w:t>
      </w:r>
      <w:r w:rsidR="00EC4FF6" w:rsidRPr="007F39DB">
        <w:rPr>
          <w:rFonts w:cs="Times New Roman"/>
          <w:sz w:val="24"/>
          <w:szCs w:val="24"/>
          <w:lang w:eastAsia="zh-CN"/>
        </w:rPr>
        <w:t xml:space="preserve"> развития мировой экономики, </w:t>
      </w:r>
      <w:r w:rsidR="00EC4FF6">
        <w:rPr>
          <w:rFonts w:cs="Times New Roman"/>
          <w:sz w:val="24"/>
          <w:szCs w:val="24"/>
          <w:lang w:eastAsia="zh-CN"/>
        </w:rPr>
        <w:t>основанной на принципах</w:t>
      </w:r>
      <w:r w:rsidR="00EC4FF6" w:rsidRPr="007F39DB">
        <w:rPr>
          <w:rFonts w:cs="Times New Roman"/>
          <w:sz w:val="24"/>
          <w:szCs w:val="24"/>
          <w:lang w:eastAsia="zh-CN"/>
        </w:rPr>
        <w:t xml:space="preserve"> многополярности, </w:t>
      </w:r>
      <w:r w:rsidR="00EC4FF6">
        <w:rPr>
          <w:rFonts w:cs="Times New Roman"/>
          <w:sz w:val="24"/>
          <w:szCs w:val="24"/>
          <w:lang w:eastAsia="zh-CN"/>
        </w:rPr>
        <w:t xml:space="preserve">и </w:t>
      </w:r>
      <w:r w:rsidR="00EC4FF6" w:rsidRPr="007F39DB">
        <w:rPr>
          <w:rFonts w:cs="Times New Roman"/>
          <w:sz w:val="24"/>
          <w:szCs w:val="24"/>
          <w:lang w:eastAsia="zh-CN"/>
        </w:rPr>
        <w:t>равноправного сотрудничества</w:t>
      </w:r>
      <w:r w:rsidR="00EC4FF6">
        <w:rPr>
          <w:rFonts w:cs="Times New Roman"/>
          <w:sz w:val="24"/>
          <w:szCs w:val="24"/>
          <w:lang w:eastAsia="zh-CN"/>
        </w:rPr>
        <w:t>.</w:t>
      </w:r>
      <w:r w:rsidR="00EC4FF6" w:rsidRPr="007F39DB">
        <w:rPr>
          <w:rFonts w:cs="Times New Roman"/>
          <w:sz w:val="24"/>
          <w:szCs w:val="24"/>
          <w:lang w:eastAsia="zh-CN"/>
        </w:rPr>
        <w:t xml:space="preserve"> </w:t>
      </w:r>
    </w:p>
    <w:p w:rsidR="00B91915" w:rsidRPr="00983A80" w:rsidRDefault="003C334C" w:rsidP="00A84834">
      <w:pPr>
        <w:rPr>
          <w:rFonts w:cs="Times New Roman"/>
          <w:b/>
          <w:sz w:val="24"/>
          <w:szCs w:val="24"/>
          <w:lang w:eastAsia="zh-CN"/>
        </w:rPr>
      </w:pPr>
      <w:r w:rsidRPr="00983A80">
        <w:rPr>
          <w:rFonts w:cs="Times New Roman"/>
          <w:b/>
          <w:sz w:val="24"/>
          <w:szCs w:val="24"/>
          <w:lang w:eastAsia="zh-CN"/>
        </w:rPr>
        <w:t>Список литературы:</w:t>
      </w:r>
    </w:p>
    <w:p w:rsidR="00D31C72" w:rsidRDefault="009F7CA4" w:rsidP="00F320D8">
      <w:pPr>
        <w:pStyle w:val="a3"/>
        <w:numPr>
          <w:ilvl w:val="0"/>
          <w:numId w:val="1"/>
        </w:numPr>
        <w:ind w:left="0" w:firstLine="0"/>
        <w:rPr>
          <w:rFonts w:cs="Times New Roman"/>
          <w:sz w:val="24"/>
          <w:szCs w:val="24"/>
          <w:lang w:eastAsia="zh-CN"/>
        </w:rPr>
      </w:pPr>
      <w:r w:rsidRPr="00D31C72">
        <w:rPr>
          <w:rFonts w:cs="Times New Roman"/>
          <w:sz w:val="24"/>
          <w:szCs w:val="24"/>
          <w:lang w:eastAsia="zh-CN"/>
        </w:rPr>
        <w:t xml:space="preserve">Е.А. Телегина, Г.О. </w:t>
      </w:r>
      <w:proofErr w:type="spellStart"/>
      <w:r w:rsidRPr="00D31C72">
        <w:rPr>
          <w:rFonts w:cs="Times New Roman"/>
          <w:sz w:val="24"/>
          <w:szCs w:val="24"/>
          <w:lang w:eastAsia="zh-CN"/>
        </w:rPr>
        <w:t>Халова</w:t>
      </w:r>
      <w:proofErr w:type="spellEnd"/>
      <w:r w:rsidRPr="00D31C72">
        <w:rPr>
          <w:rFonts w:cs="Times New Roman"/>
          <w:sz w:val="24"/>
          <w:szCs w:val="24"/>
          <w:lang w:eastAsia="zh-CN"/>
        </w:rPr>
        <w:t xml:space="preserve">, Н.Ю. </w:t>
      </w:r>
      <w:proofErr w:type="spellStart"/>
      <w:r w:rsidRPr="00D31C72">
        <w:rPr>
          <w:rFonts w:cs="Times New Roman"/>
          <w:sz w:val="24"/>
          <w:szCs w:val="24"/>
          <w:lang w:eastAsia="zh-CN"/>
        </w:rPr>
        <w:t>Сопилко</w:t>
      </w:r>
      <w:proofErr w:type="spellEnd"/>
      <w:r w:rsidRPr="00D31C72">
        <w:rPr>
          <w:rFonts w:cs="Times New Roman"/>
          <w:sz w:val="24"/>
          <w:szCs w:val="24"/>
          <w:lang w:eastAsia="zh-CN"/>
        </w:rPr>
        <w:t xml:space="preserve">, Н.И. </w:t>
      </w:r>
      <w:proofErr w:type="spellStart"/>
      <w:r w:rsidRPr="00D31C72">
        <w:rPr>
          <w:rFonts w:cs="Times New Roman"/>
          <w:sz w:val="24"/>
          <w:szCs w:val="24"/>
          <w:lang w:eastAsia="zh-CN"/>
        </w:rPr>
        <w:t>Иллерицкий</w:t>
      </w:r>
      <w:proofErr w:type="spellEnd"/>
      <w:r w:rsidRPr="00D31C72">
        <w:rPr>
          <w:rFonts w:cs="Times New Roman"/>
          <w:sz w:val="24"/>
          <w:szCs w:val="24"/>
          <w:lang w:eastAsia="zh-CN"/>
        </w:rPr>
        <w:t>. Евразийский экономический союз: формирование, становление и развитие. – Москва: РУСАЙНС, 2019. – 94 С.</w:t>
      </w:r>
    </w:p>
    <w:p w:rsidR="00D31C72" w:rsidRPr="00197EBA" w:rsidRDefault="009F7CA4" w:rsidP="00F320D8">
      <w:pPr>
        <w:pStyle w:val="a3"/>
        <w:numPr>
          <w:ilvl w:val="0"/>
          <w:numId w:val="1"/>
        </w:numPr>
        <w:ind w:left="0" w:firstLine="0"/>
        <w:rPr>
          <w:rFonts w:cs="Times New Roman"/>
          <w:sz w:val="24"/>
          <w:szCs w:val="24"/>
          <w:lang w:val="en-US" w:eastAsia="zh-CN"/>
        </w:rPr>
      </w:pPr>
      <w:r w:rsidRPr="00D31C72">
        <w:rPr>
          <w:rFonts w:cs="Times New Roman"/>
          <w:sz w:val="24"/>
          <w:szCs w:val="24"/>
          <w:lang w:eastAsia="zh-CN"/>
        </w:rPr>
        <w:t xml:space="preserve">По данным Международного валютного фонда. </w:t>
      </w:r>
      <w:r w:rsidRPr="00D31C72">
        <w:rPr>
          <w:rFonts w:cs="Times New Roman"/>
          <w:sz w:val="24"/>
          <w:szCs w:val="24"/>
          <w:lang w:val="en-US" w:eastAsia="zh-CN"/>
        </w:rPr>
        <w:t>URL</w:t>
      </w:r>
      <w:r w:rsidRPr="00197EBA">
        <w:rPr>
          <w:rFonts w:cs="Times New Roman"/>
          <w:sz w:val="24"/>
          <w:szCs w:val="24"/>
          <w:lang w:val="en-US" w:eastAsia="zh-CN"/>
        </w:rPr>
        <w:t xml:space="preserve">: </w:t>
      </w:r>
      <w:r w:rsidR="00AE56E1">
        <w:fldChar w:fldCharType="begin"/>
      </w:r>
      <w:r w:rsidR="00AE56E1" w:rsidRPr="00197EBA">
        <w:rPr>
          <w:lang w:val="en-US"/>
        </w:rPr>
        <w:instrText xml:space="preserve"> HYPERLINK "https://www.imf.org/" </w:instrText>
      </w:r>
      <w:r w:rsidR="00AE56E1">
        <w:fldChar w:fldCharType="separate"/>
      </w:r>
      <w:r w:rsidRPr="00D31C72">
        <w:rPr>
          <w:rStyle w:val="a8"/>
          <w:rFonts w:cs="Times New Roman"/>
          <w:sz w:val="24"/>
          <w:szCs w:val="24"/>
          <w:lang w:val="en-US" w:eastAsia="zh-CN"/>
        </w:rPr>
        <w:t>https</w:t>
      </w:r>
      <w:r w:rsidRPr="00197EBA">
        <w:rPr>
          <w:rStyle w:val="a8"/>
          <w:rFonts w:cs="Times New Roman"/>
          <w:sz w:val="24"/>
          <w:szCs w:val="24"/>
          <w:lang w:val="en-US" w:eastAsia="zh-CN"/>
        </w:rPr>
        <w:t>://</w:t>
      </w:r>
      <w:r w:rsidRPr="00D31C72">
        <w:rPr>
          <w:rStyle w:val="a8"/>
          <w:rFonts w:cs="Times New Roman"/>
          <w:sz w:val="24"/>
          <w:szCs w:val="24"/>
          <w:lang w:val="en-US" w:eastAsia="zh-CN"/>
        </w:rPr>
        <w:t>www</w:t>
      </w:r>
      <w:r w:rsidRPr="00197EBA">
        <w:rPr>
          <w:rStyle w:val="a8"/>
          <w:rFonts w:cs="Times New Roman"/>
          <w:sz w:val="24"/>
          <w:szCs w:val="24"/>
          <w:lang w:val="en-US" w:eastAsia="zh-CN"/>
        </w:rPr>
        <w:t>.</w:t>
      </w:r>
      <w:proofErr w:type="spellStart"/>
      <w:r w:rsidRPr="00D31C72">
        <w:rPr>
          <w:rStyle w:val="a8"/>
          <w:rFonts w:cs="Times New Roman"/>
          <w:sz w:val="24"/>
          <w:szCs w:val="24"/>
          <w:lang w:val="en-US" w:eastAsia="zh-CN"/>
        </w:rPr>
        <w:t>imf</w:t>
      </w:r>
      <w:proofErr w:type="spellEnd"/>
      <w:r w:rsidRPr="00197EBA">
        <w:rPr>
          <w:rStyle w:val="a8"/>
          <w:rFonts w:cs="Times New Roman"/>
          <w:sz w:val="24"/>
          <w:szCs w:val="24"/>
          <w:lang w:val="en-US" w:eastAsia="zh-CN"/>
        </w:rPr>
        <w:t>.</w:t>
      </w:r>
      <w:r w:rsidRPr="00D31C72">
        <w:rPr>
          <w:rStyle w:val="a8"/>
          <w:rFonts w:cs="Times New Roman"/>
          <w:sz w:val="24"/>
          <w:szCs w:val="24"/>
          <w:lang w:val="en-US" w:eastAsia="zh-CN"/>
        </w:rPr>
        <w:t>org</w:t>
      </w:r>
      <w:r w:rsidRPr="00197EBA">
        <w:rPr>
          <w:rStyle w:val="a8"/>
          <w:rFonts w:cs="Times New Roman"/>
          <w:sz w:val="24"/>
          <w:szCs w:val="24"/>
          <w:lang w:val="en-US" w:eastAsia="zh-CN"/>
        </w:rPr>
        <w:t>/</w:t>
      </w:r>
      <w:r w:rsidR="00AE56E1">
        <w:rPr>
          <w:rStyle w:val="a8"/>
          <w:rFonts w:cs="Times New Roman"/>
          <w:sz w:val="24"/>
          <w:szCs w:val="24"/>
          <w:lang w:eastAsia="zh-CN"/>
        </w:rPr>
        <w:fldChar w:fldCharType="end"/>
      </w:r>
      <w:r w:rsidR="00D31C72" w:rsidRPr="00197EBA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250C4" w:rsidRPr="00983A80" w:rsidRDefault="00D31C72" w:rsidP="00F320D8">
      <w:pPr>
        <w:pStyle w:val="a3"/>
        <w:numPr>
          <w:ilvl w:val="0"/>
          <w:numId w:val="1"/>
        </w:numPr>
        <w:ind w:left="0" w:firstLine="0"/>
        <w:rPr>
          <w:rFonts w:cs="Times New Roman"/>
          <w:sz w:val="24"/>
          <w:szCs w:val="24"/>
          <w:lang w:val="en-US" w:eastAsia="zh-CN"/>
        </w:rPr>
      </w:pPr>
      <w:r w:rsidRPr="00D31C72">
        <w:rPr>
          <w:rFonts w:cs="Times New Roman"/>
          <w:sz w:val="24"/>
          <w:szCs w:val="24"/>
          <w:lang w:val="en-US" w:eastAsia="zh-CN"/>
        </w:rPr>
        <w:t xml:space="preserve">Human Development Indices and Indicators 2018 Statistical Update. URL: </w:t>
      </w:r>
      <w:r w:rsidR="00AE56E1">
        <w:fldChar w:fldCharType="begin"/>
      </w:r>
      <w:r w:rsidR="00AE56E1" w:rsidRPr="00197EBA">
        <w:rPr>
          <w:lang w:val="en-US"/>
        </w:rPr>
        <w:instrText xml:space="preserve"> HYPERLINK "http://hdr.undp.org/sites/default/files/2018_human_development_statistical_update.pdf" </w:instrText>
      </w:r>
      <w:r w:rsidR="00AE56E1">
        <w:fldChar w:fldCharType="separate"/>
      </w:r>
      <w:r w:rsidRPr="00D31C72">
        <w:rPr>
          <w:rStyle w:val="a8"/>
          <w:rFonts w:cs="Times New Roman"/>
          <w:sz w:val="24"/>
          <w:szCs w:val="24"/>
          <w:lang w:val="en-US" w:eastAsia="zh-CN"/>
        </w:rPr>
        <w:t>http://hdr.undp.org/sites/default/files/2018_human_development_statistical_update.pdf</w:t>
      </w:r>
      <w:r w:rsidR="00AE56E1">
        <w:rPr>
          <w:rStyle w:val="a8"/>
          <w:rFonts w:cs="Times New Roman"/>
          <w:sz w:val="24"/>
          <w:szCs w:val="24"/>
          <w:lang w:val="en-US" w:eastAsia="zh-CN"/>
        </w:rPr>
        <w:fldChar w:fldCharType="end"/>
      </w:r>
    </w:p>
    <w:p w:rsidR="00F320D8" w:rsidRPr="00197EBA" w:rsidRDefault="00F320D8" w:rsidP="007250C4">
      <w:pPr>
        <w:rPr>
          <w:rFonts w:cs="Times New Roman"/>
          <w:b/>
          <w:sz w:val="24"/>
          <w:szCs w:val="24"/>
          <w:lang w:val="en-US" w:eastAsia="zh-CN"/>
        </w:rPr>
      </w:pPr>
    </w:p>
    <w:p w:rsidR="007250C4" w:rsidRPr="007250C4" w:rsidRDefault="007250C4" w:rsidP="007250C4">
      <w:pPr>
        <w:rPr>
          <w:rFonts w:cs="Times New Roman"/>
          <w:b/>
          <w:sz w:val="24"/>
          <w:szCs w:val="24"/>
          <w:lang w:eastAsia="zh-CN"/>
        </w:rPr>
      </w:pPr>
      <w:r w:rsidRPr="007250C4">
        <w:rPr>
          <w:rFonts w:cs="Times New Roman"/>
          <w:b/>
          <w:sz w:val="24"/>
          <w:szCs w:val="24"/>
          <w:lang w:eastAsia="zh-CN"/>
        </w:rPr>
        <w:t>Сведения об авторах:</w:t>
      </w:r>
    </w:p>
    <w:p w:rsidR="00983A80" w:rsidRPr="00197EBA" w:rsidRDefault="007250C4" w:rsidP="007250C4">
      <w:pPr>
        <w:rPr>
          <w:rFonts w:cs="Times New Roman"/>
          <w:sz w:val="24"/>
          <w:szCs w:val="24"/>
          <w:lang w:eastAsia="zh-CN"/>
        </w:rPr>
      </w:pPr>
      <w:r w:rsidRPr="00983A80">
        <w:rPr>
          <w:rFonts w:cs="Times New Roman"/>
          <w:b/>
          <w:sz w:val="24"/>
          <w:szCs w:val="24"/>
          <w:lang w:eastAsia="zh-CN"/>
        </w:rPr>
        <w:t>Телегина Елена Александровна</w:t>
      </w:r>
      <w:r w:rsidRPr="007250C4">
        <w:rPr>
          <w:rFonts w:cs="Times New Roman"/>
          <w:sz w:val="24"/>
          <w:szCs w:val="24"/>
          <w:lang w:eastAsia="zh-CN"/>
        </w:rPr>
        <w:t>, член-корреспондент РАН, доктор экономических наук, профессор,</w:t>
      </w:r>
      <w:r>
        <w:rPr>
          <w:rFonts w:cs="Times New Roman"/>
          <w:sz w:val="24"/>
          <w:szCs w:val="24"/>
          <w:lang w:eastAsia="zh-CN"/>
        </w:rPr>
        <w:t xml:space="preserve"> </w:t>
      </w:r>
      <w:r w:rsidRPr="007250C4">
        <w:rPr>
          <w:rFonts w:cs="Times New Roman"/>
          <w:sz w:val="24"/>
          <w:szCs w:val="24"/>
          <w:lang w:eastAsia="zh-CN"/>
        </w:rPr>
        <w:t xml:space="preserve">РГУ нефти и газа (НИУ) им. И.М. Губкина, </w:t>
      </w:r>
      <w:r w:rsidR="00983A80">
        <w:rPr>
          <w:rFonts w:cs="Times New Roman"/>
          <w:sz w:val="24"/>
          <w:szCs w:val="24"/>
          <w:lang w:val="en-US" w:eastAsia="zh-CN"/>
        </w:rPr>
        <w:t>e</w:t>
      </w:r>
      <w:r w:rsidR="00983A80" w:rsidRPr="00983A80">
        <w:rPr>
          <w:rFonts w:cs="Times New Roman"/>
          <w:sz w:val="24"/>
          <w:szCs w:val="24"/>
          <w:lang w:eastAsia="zh-CN"/>
        </w:rPr>
        <w:t>-</w:t>
      </w:r>
      <w:r w:rsidR="00983A80">
        <w:rPr>
          <w:rFonts w:cs="Times New Roman"/>
          <w:sz w:val="24"/>
          <w:szCs w:val="24"/>
          <w:lang w:val="en-US" w:eastAsia="zh-CN"/>
        </w:rPr>
        <w:t>mail</w:t>
      </w:r>
      <w:r w:rsidR="00983A80" w:rsidRPr="00983A80">
        <w:rPr>
          <w:rFonts w:cs="Times New Roman"/>
          <w:sz w:val="24"/>
          <w:szCs w:val="24"/>
          <w:lang w:eastAsia="zh-CN"/>
        </w:rPr>
        <w:t xml:space="preserve">: </w:t>
      </w:r>
      <w:hyperlink r:id="rId9" w:history="1">
        <w:r w:rsidR="00983A80" w:rsidRPr="009A1E48">
          <w:rPr>
            <w:rStyle w:val="a8"/>
            <w:rFonts w:cs="Times New Roman"/>
            <w:sz w:val="24"/>
            <w:szCs w:val="24"/>
            <w:lang w:eastAsia="zh-CN"/>
          </w:rPr>
          <w:t>meb@gubkin.ru</w:t>
        </w:r>
      </w:hyperlink>
      <w:r w:rsidRPr="007250C4">
        <w:rPr>
          <w:rFonts w:cs="Times New Roman"/>
          <w:sz w:val="24"/>
          <w:szCs w:val="24"/>
          <w:lang w:eastAsia="zh-CN"/>
        </w:rPr>
        <w:t>.</w:t>
      </w:r>
    </w:p>
    <w:p w:rsidR="00983A80" w:rsidRPr="00983A80" w:rsidRDefault="00983A80" w:rsidP="007250C4">
      <w:pPr>
        <w:rPr>
          <w:rFonts w:cs="Times New Roman"/>
          <w:sz w:val="24"/>
          <w:szCs w:val="24"/>
          <w:lang w:val="en-US" w:eastAsia="zh-CN"/>
        </w:rPr>
      </w:pPr>
      <w:proofErr w:type="spellStart"/>
      <w:r w:rsidRPr="00983A80">
        <w:rPr>
          <w:rFonts w:cs="Times New Roman"/>
          <w:b/>
          <w:sz w:val="24"/>
          <w:szCs w:val="24"/>
          <w:lang w:eastAsia="zh-CN"/>
        </w:rPr>
        <w:lastRenderedPageBreak/>
        <w:t>Халова</w:t>
      </w:r>
      <w:proofErr w:type="spellEnd"/>
      <w:r w:rsidR="007250C4" w:rsidRPr="00983A80">
        <w:rPr>
          <w:rFonts w:cs="Times New Roman"/>
          <w:b/>
          <w:sz w:val="24"/>
          <w:szCs w:val="24"/>
          <w:lang w:eastAsia="zh-CN"/>
        </w:rPr>
        <w:t xml:space="preserve"> </w:t>
      </w:r>
      <w:proofErr w:type="spellStart"/>
      <w:r w:rsidR="007250C4" w:rsidRPr="00983A80">
        <w:rPr>
          <w:rFonts w:cs="Times New Roman"/>
          <w:b/>
          <w:sz w:val="24"/>
          <w:szCs w:val="24"/>
          <w:lang w:eastAsia="zh-CN"/>
        </w:rPr>
        <w:t>Гюльнар</w:t>
      </w:r>
      <w:proofErr w:type="spellEnd"/>
      <w:r w:rsidR="007250C4" w:rsidRPr="00983A80">
        <w:rPr>
          <w:rFonts w:cs="Times New Roman"/>
          <w:b/>
          <w:sz w:val="24"/>
          <w:szCs w:val="24"/>
          <w:lang w:eastAsia="zh-CN"/>
        </w:rPr>
        <w:t xml:space="preserve"> </w:t>
      </w:r>
      <w:proofErr w:type="spellStart"/>
      <w:r w:rsidR="007250C4" w:rsidRPr="00983A80">
        <w:rPr>
          <w:rFonts w:cs="Times New Roman"/>
          <w:b/>
          <w:sz w:val="24"/>
          <w:szCs w:val="24"/>
          <w:lang w:eastAsia="zh-CN"/>
        </w:rPr>
        <w:t>Османовна</w:t>
      </w:r>
      <w:proofErr w:type="spellEnd"/>
      <w:r w:rsidR="007250C4" w:rsidRPr="007250C4">
        <w:rPr>
          <w:rFonts w:cs="Times New Roman"/>
          <w:sz w:val="24"/>
          <w:szCs w:val="24"/>
          <w:lang w:eastAsia="zh-CN"/>
        </w:rPr>
        <w:t>, доктор экономических наук, профес</w:t>
      </w:r>
      <w:r>
        <w:rPr>
          <w:rFonts w:cs="Times New Roman"/>
          <w:sz w:val="24"/>
          <w:szCs w:val="24"/>
          <w:lang w:eastAsia="zh-CN"/>
        </w:rPr>
        <w:t>сор,</w:t>
      </w:r>
      <w:r w:rsidRPr="00983A80">
        <w:rPr>
          <w:rFonts w:cs="Times New Roman"/>
          <w:sz w:val="24"/>
          <w:szCs w:val="24"/>
          <w:lang w:eastAsia="zh-CN"/>
        </w:rPr>
        <w:t xml:space="preserve"> </w:t>
      </w:r>
      <w:r w:rsidR="007250C4" w:rsidRPr="007250C4">
        <w:rPr>
          <w:rFonts w:cs="Times New Roman"/>
          <w:sz w:val="24"/>
          <w:szCs w:val="24"/>
          <w:lang w:eastAsia="zh-CN"/>
        </w:rPr>
        <w:t xml:space="preserve">РГУ нефти и газа (НИУ) им. И.М. Губкина, </w:t>
      </w:r>
      <w:r>
        <w:rPr>
          <w:rFonts w:cs="Times New Roman"/>
          <w:sz w:val="24"/>
          <w:szCs w:val="24"/>
          <w:lang w:val="en-US" w:eastAsia="zh-CN"/>
        </w:rPr>
        <w:t>e</w:t>
      </w:r>
      <w:r w:rsidRPr="00983A80">
        <w:rPr>
          <w:rFonts w:cs="Times New Roman"/>
          <w:sz w:val="24"/>
          <w:szCs w:val="24"/>
          <w:lang w:eastAsia="zh-CN"/>
        </w:rPr>
        <w:t>-</w:t>
      </w:r>
      <w:r>
        <w:rPr>
          <w:rFonts w:cs="Times New Roman"/>
          <w:sz w:val="24"/>
          <w:szCs w:val="24"/>
          <w:lang w:val="en-US" w:eastAsia="zh-CN"/>
        </w:rPr>
        <w:t>mail</w:t>
      </w:r>
      <w:r w:rsidRPr="00983A80">
        <w:rPr>
          <w:rFonts w:cs="Times New Roman"/>
          <w:sz w:val="24"/>
          <w:szCs w:val="24"/>
          <w:lang w:eastAsia="zh-CN"/>
        </w:rPr>
        <w:t xml:space="preserve">: </w:t>
      </w:r>
      <w:hyperlink r:id="rId10" w:history="1">
        <w:r w:rsidRPr="009A1E48">
          <w:rPr>
            <w:rStyle w:val="a8"/>
            <w:rFonts w:cs="Times New Roman"/>
            <w:sz w:val="24"/>
            <w:szCs w:val="24"/>
            <w:lang w:eastAsia="zh-CN"/>
          </w:rPr>
          <w:t>khalovag@yandex.ru</w:t>
        </w:r>
      </w:hyperlink>
      <w:r w:rsidRPr="00983A80">
        <w:rPr>
          <w:rFonts w:cs="Times New Roman"/>
          <w:sz w:val="24"/>
          <w:szCs w:val="24"/>
          <w:lang w:eastAsia="zh-CN"/>
        </w:rPr>
        <w:t>.</w:t>
      </w:r>
    </w:p>
    <w:sectPr w:rsidR="00983A80" w:rsidRPr="009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E1" w:rsidRDefault="00AE56E1" w:rsidP="00DF6217">
      <w:pPr>
        <w:spacing w:line="240" w:lineRule="auto"/>
      </w:pPr>
      <w:r>
        <w:separator/>
      </w:r>
    </w:p>
  </w:endnote>
  <w:endnote w:type="continuationSeparator" w:id="0">
    <w:p w:rsidR="00AE56E1" w:rsidRDefault="00AE56E1" w:rsidP="00DF6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E1" w:rsidRDefault="00AE56E1" w:rsidP="00DF6217">
      <w:pPr>
        <w:spacing w:line="240" w:lineRule="auto"/>
      </w:pPr>
      <w:r>
        <w:separator/>
      </w:r>
    </w:p>
  </w:footnote>
  <w:footnote w:type="continuationSeparator" w:id="0">
    <w:p w:rsidR="00AE56E1" w:rsidRDefault="00AE56E1" w:rsidP="00DF6217">
      <w:pPr>
        <w:spacing w:line="240" w:lineRule="auto"/>
      </w:pPr>
      <w:r>
        <w:continuationSeparator/>
      </w:r>
    </w:p>
  </w:footnote>
  <w:footnote w:id="1">
    <w:p w:rsidR="00DF6217" w:rsidRDefault="00DF6217" w:rsidP="008F6F16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="008F6F16" w:rsidRPr="008F6F16">
        <w:t>Так, за 201</w:t>
      </w:r>
      <w:r w:rsidR="003C334C">
        <w:t>5</w:t>
      </w:r>
      <w:r w:rsidR="008F6F16" w:rsidRPr="008F6F16">
        <w:t xml:space="preserve">-2017 гг. ВВП (по ППС) государств Союза увеличился на </w:t>
      </w:r>
      <w:r w:rsidR="003C334C">
        <w:t>216</w:t>
      </w:r>
      <w:r w:rsidR="008F6F16" w:rsidRPr="008F6F16">
        <w:t xml:space="preserve"> млрд. долл. США или на </w:t>
      </w:r>
      <w:r w:rsidR="003C334C">
        <w:t>4,4</w:t>
      </w:r>
      <w:r w:rsidR="008F6F16" w:rsidRPr="008F6F16">
        <w:t>%. ВВП (по ППС) на душу населения соответственно вырос в Р</w:t>
      </w:r>
      <w:r w:rsidR="008F6F16">
        <w:t>оссии</w:t>
      </w:r>
      <w:r w:rsidR="008F6F16" w:rsidRPr="008F6F16">
        <w:t xml:space="preserve"> на</w:t>
      </w:r>
      <w:r w:rsidR="003C334C">
        <w:t xml:space="preserve"> 3,5</w:t>
      </w:r>
      <w:r w:rsidR="008F6F16" w:rsidRPr="008F6F16">
        <w:t xml:space="preserve">%, в Казахстане на </w:t>
      </w:r>
      <w:r w:rsidR="003C334C">
        <w:t>4,4</w:t>
      </w:r>
      <w:r w:rsidR="008F6F16" w:rsidRPr="008F6F16">
        <w:t>%, в Белоруссии на 4</w:t>
      </w:r>
      <w:r w:rsidR="003C334C">
        <w:t xml:space="preserve">,3%, в Армении на </w:t>
      </w:r>
      <w:r w:rsidR="008F6F16" w:rsidRPr="008F6F16">
        <w:t>9</w:t>
      </w:r>
      <w:r w:rsidR="003C334C">
        <w:t>,5%, в Киргизии на 4,5</w:t>
      </w:r>
      <w:r w:rsidR="008F6F16" w:rsidRPr="008F6F16">
        <w:t>%.</w:t>
      </w:r>
      <w:r w:rsidR="007250C4">
        <w:t xml:space="preserve"> Каждая из стран Союза поднялась в мировом рейтинге ИЧР на несколько пунктов.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D91"/>
    <w:multiLevelType w:val="hybridMultilevel"/>
    <w:tmpl w:val="E80C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5"/>
    <w:rsid w:val="00062590"/>
    <w:rsid w:val="0007606C"/>
    <w:rsid w:val="000F6DCA"/>
    <w:rsid w:val="00130EA7"/>
    <w:rsid w:val="00142B75"/>
    <w:rsid w:val="00197EBA"/>
    <w:rsid w:val="0027025F"/>
    <w:rsid w:val="002F08FF"/>
    <w:rsid w:val="0036089A"/>
    <w:rsid w:val="003C334C"/>
    <w:rsid w:val="00414E06"/>
    <w:rsid w:val="005954CA"/>
    <w:rsid w:val="005B779A"/>
    <w:rsid w:val="0067438D"/>
    <w:rsid w:val="006A7704"/>
    <w:rsid w:val="006B0E80"/>
    <w:rsid w:val="006C60DE"/>
    <w:rsid w:val="007250C4"/>
    <w:rsid w:val="00731CF1"/>
    <w:rsid w:val="00790EB1"/>
    <w:rsid w:val="007F39DB"/>
    <w:rsid w:val="00870070"/>
    <w:rsid w:val="008F6F16"/>
    <w:rsid w:val="00934388"/>
    <w:rsid w:val="00983A80"/>
    <w:rsid w:val="009B23C2"/>
    <w:rsid w:val="009D510E"/>
    <w:rsid w:val="009F7CA4"/>
    <w:rsid w:val="00A84834"/>
    <w:rsid w:val="00AE43A1"/>
    <w:rsid w:val="00AE56E1"/>
    <w:rsid w:val="00B779C1"/>
    <w:rsid w:val="00B91915"/>
    <w:rsid w:val="00BC075D"/>
    <w:rsid w:val="00BD0D88"/>
    <w:rsid w:val="00BD4E2C"/>
    <w:rsid w:val="00BE3ADA"/>
    <w:rsid w:val="00C26DC2"/>
    <w:rsid w:val="00C45E6E"/>
    <w:rsid w:val="00D31C72"/>
    <w:rsid w:val="00DF6217"/>
    <w:rsid w:val="00E82E66"/>
    <w:rsid w:val="00EC4FF6"/>
    <w:rsid w:val="00F320D8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7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75"/>
    <w:pPr>
      <w:ind w:left="720"/>
      <w:contextualSpacing/>
    </w:pPr>
  </w:style>
  <w:style w:type="paragraph" w:customStyle="1" w:styleId="a4">
    <w:name w:val="ГОСТ"/>
    <w:basedOn w:val="a"/>
    <w:qFormat/>
    <w:rsid w:val="006C60DE"/>
    <w:pPr>
      <w:ind w:firstLine="709"/>
    </w:pPr>
    <w:rPr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F6217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21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6217"/>
    <w:rPr>
      <w:vertAlign w:val="superscript"/>
    </w:rPr>
  </w:style>
  <w:style w:type="character" w:styleId="a8">
    <w:name w:val="Hyperlink"/>
    <w:basedOn w:val="a0"/>
    <w:uiPriority w:val="99"/>
    <w:unhideWhenUsed/>
    <w:rsid w:val="009F7C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2E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2E6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82E6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E6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9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7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75"/>
    <w:pPr>
      <w:ind w:left="720"/>
      <w:contextualSpacing/>
    </w:pPr>
  </w:style>
  <w:style w:type="paragraph" w:customStyle="1" w:styleId="a4">
    <w:name w:val="ГОСТ"/>
    <w:basedOn w:val="a"/>
    <w:qFormat/>
    <w:rsid w:val="006C60DE"/>
    <w:pPr>
      <w:ind w:firstLine="709"/>
    </w:pPr>
    <w:rPr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F6217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21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6217"/>
    <w:rPr>
      <w:vertAlign w:val="superscript"/>
    </w:rPr>
  </w:style>
  <w:style w:type="character" w:styleId="a8">
    <w:name w:val="Hyperlink"/>
    <w:basedOn w:val="a0"/>
    <w:uiPriority w:val="99"/>
    <w:unhideWhenUsed/>
    <w:rsid w:val="009F7C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2E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2E6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82E6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E6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9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halovag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b@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B7FD49-943C-4CB9-B6DA-9FFCCEC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11</cp:revision>
  <cp:lastPrinted>2019-03-22T10:34:00Z</cp:lastPrinted>
  <dcterms:created xsi:type="dcterms:W3CDTF">2019-03-18T10:18:00Z</dcterms:created>
  <dcterms:modified xsi:type="dcterms:W3CDTF">2019-06-08T22:05:00Z</dcterms:modified>
</cp:coreProperties>
</file>