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DF9" w:rsidRPr="0078219F" w:rsidRDefault="00B11DF9" w:rsidP="00A80B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8219F">
        <w:rPr>
          <w:rFonts w:ascii="Times New Roman" w:hAnsi="Times New Roman" w:cs="Times New Roman"/>
          <w:b/>
          <w:sz w:val="28"/>
          <w:szCs w:val="28"/>
        </w:rPr>
        <w:t>Белоглазов А.В.</w:t>
      </w:r>
    </w:p>
    <w:p w:rsidR="00A80B9A" w:rsidRPr="0078219F" w:rsidRDefault="00B11DF9" w:rsidP="00A80B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19F">
        <w:rPr>
          <w:rFonts w:ascii="Times New Roman" w:hAnsi="Times New Roman" w:cs="Times New Roman"/>
          <w:b/>
          <w:sz w:val="28"/>
          <w:szCs w:val="28"/>
        </w:rPr>
        <w:t xml:space="preserve">Приоритеты внешней политики республик Центральной Азии </w:t>
      </w:r>
    </w:p>
    <w:p w:rsidR="007C4A8E" w:rsidRPr="0078219F" w:rsidRDefault="00B11DF9" w:rsidP="00A80B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19F">
        <w:rPr>
          <w:rFonts w:ascii="Times New Roman" w:hAnsi="Times New Roman" w:cs="Times New Roman"/>
          <w:b/>
          <w:sz w:val="28"/>
          <w:szCs w:val="28"/>
        </w:rPr>
        <w:t>на современном этапе (2014-2020 гг.)</w:t>
      </w:r>
      <w:r w:rsidR="00EA558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8219F">
        <w:rPr>
          <w:rFonts w:ascii="Times New Roman" w:hAnsi="Times New Roman" w:cs="Times New Roman"/>
          <w:b/>
          <w:sz w:val="28"/>
          <w:szCs w:val="28"/>
        </w:rPr>
        <w:t>Тезисы</w:t>
      </w:r>
    </w:p>
    <w:p w:rsidR="00A80B9A" w:rsidRDefault="00B11DF9" w:rsidP="00B11DF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DF9">
        <w:rPr>
          <w:rFonts w:ascii="Times New Roman" w:hAnsi="Times New Roman" w:cs="Times New Roman"/>
          <w:sz w:val="28"/>
          <w:szCs w:val="28"/>
        </w:rPr>
        <w:t>В последние годы в республиках Центральной Азии наблюдается трансформация внешнеполитических подходов. При общем сохранении «многовекторности» изменя</w:t>
      </w:r>
      <w:r w:rsidR="0078219F">
        <w:rPr>
          <w:rFonts w:ascii="Times New Roman" w:hAnsi="Times New Roman" w:cs="Times New Roman"/>
          <w:sz w:val="28"/>
          <w:szCs w:val="28"/>
        </w:rPr>
        <w:t>ю</w:t>
      </w:r>
      <w:r w:rsidRPr="00B11DF9">
        <w:rPr>
          <w:rFonts w:ascii="Times New Roman" w:hAnsi="Times New Roman" w:cs="Times New Roman"/>
          <w:sz w:val="28"/>
          <w:szCs w:val="28"/>
        </w:rPr>
        <w:t xml:space="preserve">тся шкала приоритетов и принципы принятия внешнеполитических решений. </w:t>
      </w:r>
    </w:p>
    <w:p w:rsidR="00B11DF9" w:rsidRDefault="00B11DF9" w:rsidP="00B11DF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DF9">
        <w:rPr>
          <w:rFonts w:ascii="Times New Roman" w:hAnsi="Times New Roman" w:cs="Times New Roman"/>
          <w:sz w:val="28"/>
          <w:szCs w:val="28"/>
        </w:rPr>
        <w:t xml:space="preserve">На это влияет ряд факторов: вывод коалиционных войск из Афганистана и снижение военного присутствия стран НАТО в регионе, реализация </w:t>
      </w:r>
      <w:r w:rsidR="003978B6">
        <w:rPr>
          <w:rFonts w:ascii="Times New Roman" w:hAnsi="Times New Roman" w:cs="Times New Roman"/>
          <w:sz w:val="28"/>
          <w:szCs w:val="28"/>
        </w:rPr>
        <w:t xml:space="preserve">в Центральной Азии </w:t>
      </w:r>
      <w:r w:rsidRPr="00B11DF9">
        <w:rPr>
          <w:rFonts w:ascii="Times New Roman" w:hAnsi="Times New Roman" w:cs="Times New Roman"/>
          <w:sz w:val="28"/>
          <w:szCs w:val="28"/>
        </w:rPr>
        <w:t xml:space="preserve">китайской стратегии «Один пояс, один путь», начало функционирования Евразийского экономического союза, </w:t>
      </w:r>
      <w:r w:rsidR="00B51590">
        <w:rPr>
          <w:rFonts w:ascii="Times New Roman" w:hAnsi="Times New Roman" w:cs="Times New Roman"/>
          <w:sz w:val="28"/>
          <w:szCs w:val="28"/>
        </w:rPr>
        <w:t xml:space="preserve">расширение Шанхайской организации сотрудничества, </w:t>
      </w:r>
      <w:r w:rsidR="00A80B9A">
        <w:rPr>
          <w:rFonts w:ascii="Times New Roman" w:hAnsi="Times New Roman" w:cs="Times New Roman"/>
          <w:sz w:val="28"/>
          <w:szCs w:val="28"/>
        </w:rPr>
        <w:t>возрастание угроз безопасности со стороны радикального исламизма</w:t>
      </w:r>
      <w:r w:rsidR="00B51590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78219F" w:rsidRDefault="001931D7" w:rsidP="001931D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изменение процесса </w:t>
      </w:r>
      <w:r w:rsidR="00EA5588">
        <w:rPr>
          <w:rFonts w:ascii="Times New Roman" w:hAnsi="Times New Roman" w:cs="Times New Roman"/>
          <w:sz w:val="28"/>
          <w:szCs w:val="28"/>
        </w:rPr>
        <w:t xml:space="preserve">формирования внешнеполитического курса </w:t>
      </w:r>
      <w:r w:rsidR="00EA5588" w:rsidRPr="001931D7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повлиял т</w:t>
      </w:r>
      <w:r w:rsidR="00E673DE">
        <w:rPr>
          <w:rFonts w:ascii="Times New Roman" w:hAnsi="Times New Roman" w:cs="Times New Roman"/>
          <w:sz w:val="28"/>
          <w:szCs w:val="28"/>
        </w:rPr>
        <w:t>ранзит власти - с</w:t>
      </w:r>
      <w:r w:rsidR="0078219F" w:rsidRPr="0078219F">
        <w:rPr>
          <w:rFonts w:ascii="Times New Roman" w:hAnsi="Times New Roman" w:cs="Times New Roman"/>
          <w:sz w:val="28"/>
          <w:szCs w:val="28"/>
        </w:rPr>
        <w:t>мена президентов в трех из пяти республик</w:t>
      </w:r>
      <w:r w:rsidR="0078219F">
        <w:rPr>
          <w:rFonts w:ascii="Times New Roman" w:hAnsi="Times New Roman" w:cs="Times New Roman"/>
          <w:sz w:val="28"/>
          <w:szCs w:val="28"/>
        </w:rPr>
        <w:t>. Так в Казахстане появилась двухуровневая система принятия внешнеполитических решений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Елбасы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Президент)</w:t>
      </w:r>
      <w:r w:rsidR="0078219F">
        <w:rPr>
          <w:rFonts w:ascii="Times New Roman" w:hAnsi="Times New Roman" w:cs="Times New Roman"/>
          <w:sz w:val="28"/>
          <w:szCs w:val="28"/>
        </w:rPr>
        <w:t xml:space="preserve">, в Киргизии значительная часть полномочий в этой сфере перешла </w:t>
      </w:r>
      <w:r w:rsidR="00EA5588">
        <w:rPr>
          <w:rFonts w:ascii="Times New Roman" w:hAnsi="Times New Roman" w:cs="Times New Roman"/>
          <w:sz w:val="28"/>
          <w:szCs w:val="28"/>
        </w:rPr>
        <w:t xml:space="preserve">от Президента </w:t>
      </w:r>
      <w:r w:rsidR="0078219F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="00EA5588">
        <w:rPr>
          <w:rFonts w:ascii="Times New Roman" w:hAnsi="Times New Roman" w:cs="Times New Roman"/>
          <w:sz w:val="28"/>
          <w:szCs w:val="28"/>
        </w:rPr>
        <w:t>Жогорку</w:t>
      </w:r>
      <w:proofErr w:type="spellEnd"/>
      <w:r w:rsidR="00EA55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5588">
        <w:rPr>
          <w:rFonts w:ascii="Times New Roman" w:hAnsi="Times New Roman" w:cs="Times New Roman"/>
          <w:sz w:val="28"/>
          <w:szCs w:val="28"/>
        </w:rPr>
        <w:t>Кенешу</w:t>
      </w:r>
      <w:proofErr w:type="spellEnd"/>
      <w:r w:rsidR="00EA5588">
        <w:rPr>
          <w:rFonts w:ascii="Times New Roman" w:hAnsi="Times New Roman" w:cs="Times New Roman"/>
          <w:sz w:val="28"/>
          <w:szCs w:val="28"/>
        </w:rPr>
        <w:t xml:space="preserve"> (</w:t>
      </w:r>
      <w:r w:rsidR="0078219F">
        <w:rPr>
          <w:rFonts w:ascii="Times New Roman" w:hAnsi="Times New Roman" w:cs="Times New Roman"/>
          <w:sz w:val="28"/>
          <w:szCs w:val="28"/>
        </w:rPr>
        <w:t>Парламенту</w:t>
      </w:r>
      <w:r w:rsidR="00EA558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а в Узбекистане состоялся переход от «последовательной» к «параллельной»</w:t>
      </w:r>
      <w:r w:rsidR="00EA5588">
        <w:rPr>
          <w:rFonts w:ascii="Times New Roman" w:hAnsi="Times New Roman" w:cs="Times New Roman"/>
          <w:sz w:val="28"/>
          <w:szCs w:val="28"/>
        </w:rPr>
        <w:t xml:space="preserve"> многовекторности</w:t>
      </w:r>
      <w:r w:rsidR="0078219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80B9A" w:rsidRDefault="00A80B9A" w:rsidP="00B11DF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978B6">
        <w:rPr>
          <w:rFonts w:ascii="Times New Roman" w:hAnsi="Times New Roman" w:cs="Times New Roman"/>
          <w:sz w:val="28"/>
          <w:szCs w:val="28"/>
        </w:rPr>
        <w:t xml:space="preserve">о всех пяти </w:t>
      </w:r>
      <w:r>
        <w:rPr>
          <w:rFonts w:ascii="Times New Roman" w:hAnsi="Times New Roman" w:cs="Times New Roman"/>
          <w:sz w:val="28"/>
          <w:szCs w:val="28"/>
        </w:rPr>
        <w:t>Республик</w:t>
      </w:r>
      <w:r w:rsidR="003978B6">
        <w:rPr>
          <w:rFonts w:ascii="Times New Roman" w:hAnsi="Times New Roman" w:cs="Times New Roman"/>
          <w:sz w:val="28"/>
          <w:szCs w:val="28"/>
        </w:rPr>
        <w:t xml:space="preserve">ах </w:t>
      </w:r>
      <w:r>
        <w:rPr>
          <w:rFonts w:ascii="Times New Roman" w:hAnsi="Times New Roman" w:cs="Times New Roman"/>
          <w:sz w:val="28"/>
          <w:szCs w:val="28"/>
        </w:rPr>
        <w:t>в указанный период появились новые Концепции внешней политики</w:t>
      </w:r>
      <w:r w:rsidR="003978B6">
        <w:rPr>
          <w:rFonts w:ascii="Times New Roman" w:hAnsi="Times New Roman" w:cs="Times New Roman"/>
          <w:sz w:val="28"/>
          <w:szCs w:val="28"/>
        </w:rPr>
        <w:t xml:space="preserve">. Несмотря на то, что не все их тексты имеются в свободном доступе, </w:t>
      </w:r>
      <w:r w:rsidR="0078219F">
        <w:rPr>
          <w:rFonts w:ascii="Times New Roman" w:hAnsi="Times New Roman" w:cs="Times New Roman"/>
          <w:sz w:val="28"/>
          <w:szCs w:val="28"/>
        </w:rPr>
        <w:t xml:space="preserve">по </w:t>
      </w:r>
      <w:r w:rsidR="00EA5588">
        <w:rPr>
          <w:rFonts w:ascii="Times New Roman" w:hAnsi="Times New Roman" w:cs="Times New Roman"/>
          <w:sz w:val="28"/>
          <w:szCs w:val="28"/>
        </w:rPr>
        <w:t xml:space="preserve">опубликованным фрагментам и официальным комментариям к </w:t>
      </w:r>
      <w:r w:rsidR="0078219F">
        <w:rPr>
          <w:rFonts w:ascii="Times New Roman" w:hAnsi="Times New Roman" w:cs="Times New Roman"/>
          <w:sz w:val="28"/>
          <w:szCs w:val="28"/>
        </w:rPr>
        <w:t xml:space="preserve">ним </w:t>
      </w:r>
      <w:r w:rsidR="003978B6">
        <w:rPr>
          <w:rFonts w:ascii="Times New Roman" w:hAnsi="Times New Roman" w:cs="Times New Roman"/>
          <w:sz w:val="28"/>
          <w:szCs w:val="28"/>
        </w:rPr>
        <w:t>можно</w:t>
      </w:r>
      <w:r w:rsidR="0078219F">
        <w:rPr>
          <w:rFonts w:ascii="Times New Roman" w:hAnsi="Times New Roman" w:cs="Times New Roman"/>
          <w:sz w:val="28"/>
          <w:szCs w:val="28"/>
        </w:rPr>
        <w:t xml:space="preserve"> проследить внешнеполитическую динамику</w:t>
      </w:r>
      <w:r w:rsidR="00CD5006">
        <w:rPr>
          <w:rFonts w:ascii="Times New Roman" w:hAnsi="Times New Roman" w:cs="Times New Roman"/>
          <w:sz w:val="28"/>
          <w:szCs w:val="28"/>
        </w:rPr>
        <w:t xml:space="preserve"> стран Центральной Азии.</w:t>
      </w:r>
      <w:r w:rsidR="0078219F">
        <w:rPr>
          <w:rFonts w:ascii="Times New Roman" w:hAnsi="Times New Roman" w:cs="Times New Roman"/>
          <w:sz w:val="28"/>
          <w:szCs w:val="28"/>
        </w:rPr>
        <w:t xml:space="preserve"> </w:t>
      </w:r>
      <w:r w:rsidR="003978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1D7" w:rsidRPr="00B11DF9" w:rsidRDefault="00EA5588" w:rsidP="00B11DF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</w:t>
      </w:r>
      <w:r w:rsidR="00CD5006">
        <w:rPr>
          <w:rFonts w:ascii="Times New Roman" w:hAnsi="Times New Roman" w:cs="Times New Roman"/>
          <w:sz w:val="28"/>
          <w:szCs w:val="28"/>
        </w:rPr>
        <w:t>, выстраивая отношения с государствами Центральной Азии должна хорошо представлять все изменения в их внешнеполитических приоритетах и принципах. Исходя из этого необходимо формировать новую активную политику в Центральной Азии, приводящую к взаимовыгодному сотрудничеству и усилению евразийской интеграции.</w:t>
      </w:r>
    </w:p>
    <w:sectPr w:rsidR="001931D7" w:rsidRPr="00B11DF9" w:rsidSect="00A80B9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CF1" w:rsidRDefault="00C42CF1" w:rsidP="00FA77BA">
      <w:pPr>
        <w:spacing w:after="0" w:line="240" w:lineRule="auto"/>
      </w:pPr>
      <w:r>
        <w:separator/>
      </w:r>
    </w:p>
  </w:endnote>
  <w:endnote w:type="continuationSeparator" w:id="0">
    <w:p w:rsidR="00C42CF1" w:rsidRDefault="00C42CF1" w:rsidP="00FA7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CF1" w:rsidRDefault="00C42CF1" w:rsidP="00FA77BA">
      <w:pPr>
        <w:spacing w:after="0" w:line="240" w:lineRule="auto"/>
      </w:pPr>
      <w:r>
        <w:separator/>
      </w:r>
    </w:p>
  </w:footnote>
  <w:footnote w:type="continuationSeparator" w:id="0">
    <w:p w:rsidR="00C42CF1" w:rsidRDefault="00C42CF1" w:rsidP="00FA7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320B2"/>
    <w:multiLevelType w:val="hybridMultilevel"/>
    <w:tmpl w:val="8DDE2122"/>
    <w:lvl w:ilvl="0" w:tplc="1C3A4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8C7341"/>
    <w:multiLevelType w:val="hybridMultilevel"/>
    <w:tmpl w:val="7B303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DF9"/>
    <w:rsid w:val="001542FB"/>
    <w:rsid w:val="001931D7"/>
    <w:rsid w:val="003978B6"/>
    <w:rsid w:val="00482EBF"/>
    <w:rsid w:val="0078219F"/>
    <w:rsid w:val="00783337"/>
    <w:rsid w:val="00A80B9A"/>
    <w:rsid w:val="00B11DF9"/>
    <w:rsid w:val="00B51590"/>
    <w:rsid w:val="00C42CF1"/>
    <w:rsid w:val="00CD5006"/>
    <w:rsid w:val="00E673DE"/>
    <w:rsid w:val="00EA5588"/>
    <w:rsid w:val="00F11CF9"/>
    <w:rsid w:val="00FA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D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7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77BA"/>
  </w:style>
  <w:style w:type="paragraph" w:styleId="a6">
    <w:name w:val="footer"/>
    <w:basedOn w:val="a"/>
    <w:link w:val="a7"/>
    <w:uiPriority w:val="99"/>
    <w:unhideWhenUsed/>
    <w:rsid w:val="00FA7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77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D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7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77BA"/>
  </w:style>
  <w:style w:type="paragraph" w:styleId="a6">
    <w:name w:val="footer"/>
    <w:basedOn w:val="a"/>
    <w:link w:val="a7"/>
    <w:uiPriority w:val="99"/>
    <w:unhideWhenUsed/>
    <w:rsid w:val="00FA7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7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</dc:creator>
  <cp:keywords/>
  <dc:description/>
  <cp:lastModifiedBy>1</cp:lastModifiedBy>
  <cp:revision>5</cp:revision>
  <dcterms:created xsi:type="dcterms:W3CDTF">2019-12-15T12:26:00Z</dcterms:created>
  <dcterms:modified xsi:type="dcterms:W3CDTF">2019-12-15T16:41:00Z</dcterms:modified>
</cp:coreProperties>
</file>