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D9" w:rsidRDefault="001165D9" w:rsidP="001165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Гарипов Н.К. Тезисы</w:t>
      </w:r>
    </w:p>
    <w:p w:rsidR="001165D9" w:rsidRDefault="001165D9" w:rsidP="001165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5D9" w:rsidRDefault="001165D9" w:rsidP="001165D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Ислам и система родового самоуправления татар Поволжья</w:t>
      </w:r>
    </w:p>
    <w:p w:rsidR="001165D9" w:rsidRDefault="001165D9" w:rsidP="001165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Традиционные институты </w:t>
      </w:r>
      <w:proofErr w:type="spellStart"/>
      <w:r>
        <w:rPr>
          <w:rFonts w:ascii="Times New Roman" w:hAnsi="Times New Roman"/>
          <w:sz w:val="28"/>
          <w:szCs w:val="28"/>
        </w:rPr>
        <w:t>махалли</w:t>
      </w:r>
      <w:proofErr w:type="spellEnd"/>
      <w:r>
        <w:rPr>
          <w:rFonts w:ascii="Times New Roman" w:hAnsi="Times New Roman"/>
          <w:sz w:val="28"/>
          <w:szCs w:val="28"/>
        </w:rPr>
        <w:t xml:space="preserve"> мы привыкли рассматривать в форме исключительно религиозной общины. Однако необходимо учитывать и менталитет средневековых людей. Для многих в Средние века родовые и родоплеменные отношения были ключевыми. Поэтому сегодня мы должны снова обратиться к Средним векам, и сосредоточить наше внимание и на то,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скорее всего </w:t>
      </w:r>
      <w:proofErr w:type="spellStart"/>
      <w:r>
        <w:rPr>
          <w:rFonts w:ascii="Times New Roman" w:hAnsi="Times New Roman"/>
          <w:sz w:val="28"/>
          <w:szCs w:val="28"/>
        </w:rPr>
        <w:t>махалля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религиозная община имела не только религиозный, но и родоплеменной или общинный характер.</w:t>
      </w:r>
    </w:p>
    <w:p w:rsidR="001165D9" w:rsidRDefault="001165D9" w:rsidP="001165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несколько исторических фактов, которые должны на наш взгляд подтвердить мой тезис. Во-первых, существует ряд традиций у татарского народа, которые ошибочно приписывают к язычеству. На самом деле эти традиции существуют в качестве консолидирующего элемента культуры народа. Во-вторых, татары после 1552 года были вынуждены само организовывать свои общины, и для этих целей лучшей структурой наш взгляд является родовая община.</w:t>
      </w:r>
    </w:p>
    <w:p w:rsidR="001165D9" w:rsidRDefault="001165D9" w:rsidP="001165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мы считаем что у татар Поволжья сложилась довольно устойчивая система самоорганизации, которая к сожалению сегодня утрачивает свою силу. Её изучение актуально в свете проблем сохранения татарского языка и собственной религиозной традиции.</w:t>
      </w:r>
    </w:p>
    <w:p w:rsidR="001165D9" w:rsidRDefault="001165D9" w:rsidP="001165D9"/>
    <w:p w:rsidR="00A71AA2" w:rsidRDefault="00A71AA2">
      <w:bookmarkStart w:id="0" w:name="_GoBack"/>
      <w:bookmarkEnd w:id="0"/>
    </w:p>
    <w:sectPr w:rsidR="00A7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2"/>
    <w:rsid w:val="001165D9"/>
    <w:rsid w:val="00441D62"/>
    <w:rsid w:val="00A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2019-12-13T10:36:00Z</dcterms:created>
  <dcterms:modified xsi:type="dcterms:W3CDTF">2019-12-13T10:36:00Z</dcterms:modified>
</cp:coreProperties>
</file>