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9F" w:rsidRPr="00612526" w:rsidRDefault="00DF789F" w:rsidP="00612526">
      <w:pPr>
        <w:ind w:left="3140"/>
        <w:rPr>
          <w:sz w:val="20"/>
          <w:szCs w:val="20"/>
        </w:rPr>
      </w:pPr>
      <w:r w:rsidRPr="00612526">
        <w:rPr>
          <w:rFonts w:ascii="Georgia" w:eastAsia="Georgia" w:hAnsi="Georgia" w:cs="Georgia"/>
          <w:bCs/>
          <w:sz w:val="24"/>
          <w:szCs w:val="24"/>
        </w:rPr>
        <w:t>ЗАЯВКА НА УЧАСТИЕ</w:t>
      </w:r>
    </w:p>
    <w:p w:rsidR="00DF789F" w:rsidRPr="00612526" w:rsidRDefault="00DF789F" w:rsidP="00612526">
      <w:pPr>
        <w:spacing w:line="272" w:lineRule="exact"/>
        <w:jc w:val="center"/>
        <w:rPr>
          <w:sz w:val="20"/>
          <w:szCs w:val="20"/>
        </w:rPr>
      </w:pPr>
    </w:p>
    <w:p w:rsidR="00DF789F" w:rsidRPr="00612526" w:rsidRDefault="00DF789F" w:rsidP="00612526">
      <w:pPr>
        <w:ind w:left="920"/>
        <w:jc w:val="center"/>
        <w:rPr>
          <w:sz w:val="20"/>
          <w:szCs w:val="20"/>
        </w:rPr>
      </w:pPr>
      <w:r w:rsidRPr="00612526">
        <w:rPr>
          <w:rFonts w:ascii="Georgia" w:eastAsia="Georgia" w:hAnsi="Georgia" w:cs="Georgia"/>
          <w:sz w:val="24"/>
          <w:szCs w:val="24"/>
        </w:rPr>
        <w:t>IX КАЗАНСКИЙ ЕВРАЗИЙСКИЙ НАУЧНО-ПРАКТИЧЕСКИЙ ФОРУМ</w:t>
      </w:r>
    </w:p>
    <w:p w:rsidR="00DF789F" w:rsidRPr="00612526" w:rsidRDefault="00DF789F" w:rsidP="00612526">
      <w:pPr>
        <w:spacing w:line="271" w:lineRule="exact"/>
        <w:jc w:val="center"/>
        <w:rPr>
          <w:sz w:val="20"/>
          <w:szCs w:val="20"/>
        </w:rPr>
      </w:pPr>
    </w:p>
    <w:p w:rsidR="00DF789F" w:rsidRPr="00612526" w:rsidRDefault="00DF789F" w:rsidP="00612526">
      <w:pPr>
        <w:ind w:right="-259"/>
        <w:jc w:val="center"/>
        <w:rPr>
          <w:b/>
          <w:sz w:val="20"/>
          <w:szCs w:val="20"/>
        </w:rPr>
      </w:pPr>
      <w:r w:rsidRPr="00612526">
        <w:rPr>
          <w:rFonts w:ascii="Georgia" w:eastAsia="Georgia" w:hAnsi="Georgia" w:cs="Georgia"/>
          <w:b/>
          <w:bCs/>
          <w:i/>
          <w:iCs/>
          <w:sz w:val="28"/>
          <w:szCs w:val="28"/>
        </w:rPr>
        <w:t>«МУСУЛЬМАНСКИЕ СОЦИУМЫ И ГОСУДАРСТВА ЕВРАЗИИ В XXI ВЕКЕ: ВНУТРЕННИЕ ПРОЦЕССЫ, ВНЕШНИЕ ВЛИЯНИЯ И ПЕРСПЕКТИВЫ МОДЕРНИЗАЦИИ»,</w:t>
      </w:r>
    </w:p>
    <w:p w:rsidR="00DF789F" w:rsidRPr="00612526" w:rsidRDefault="00DF789F" w:rsidP="00612526">
      <w:pPr>
        <w:spacing w:line="270" w:lineRule="exact"/>
        <w:jc w:val="center"/>
        <w:rPr>
          <w:sz w:val="20"/>
          <w:szCs w:val="20"/>
        </w:rPr>
      </w:pPr>
    </w:p>
    <w:p w:rsidR="00DF789F" w:rsidRPr="00612526" w:rsidRDefault="00DF789F" w:rsidP="00612526">
      <w:pPr>
        <w:ind w:right="-259"/>
        <w:jc w:val="center"/>
        <w:rPr>
          <w:sz w:val="20"/>
          <w:szCs w:val="20"/>
        </w:rPr>
      </w:pPr>
      <w:r w:rsidRPr="00612526">
        <w:rPr>
          <w:rFonts w:ascii="Georgia" w:eastAsia="Georgia" w:hAnsi="Georgia" w:cs="Georgia"/>
          <w:i/>
          <w:iCs/>
          <w:sz w:val="24"/>
          <w:szCs w:val="24"/>
        </w:rPr>
        <w:t xml:space="preserve">КАЗАНЬ, </w:t>
      </w:r>
      <w:r w:rsidRPr="00612526">
        <w:rPr>
          <w:rFonts w:eastAsia="Times New Roman"/>
          <w:i/>
          <w:iCs/>
          <w:sz w:val="24"/>
          <w:szCs w:val="24"/>
        </w:rPr>
        <w:t>04-05</w:t>
      </w:r>
      <w:r w:rsidRPr="00612526">
        <w:rPr>
          <w:rFonts w:ascii="Georgia" w:eastAsia="Georgia" w:hAnsi="Georgia" w:cs="Georgia"/>
          <w:i/>
          <w:iCs/>
          <w:sz w:val="24"/>
          <w:szCs w:val="24"/>
        </w:rPr>
        <w:t xml:space="preserve"> июня </w:t>
      </w:r>
      <w:r w:rsidRPr="00612526">
        <w:rPr>
          <w:rFonts w:eastAsia="Times New Roman"/>
          <w:i/>
          <w:iCs/>
          <w:sz w:val="24"/>
          <w:szCs w:val="24"/>
        </w:rPr>
        <w:t>2020</w:t>
      </w:r>
      <w:r w:rsidRPr="00612526">
        <w:rPr>
          <w:rFonts w:ascii="Georgia" w:eastAsia="Georgia" w:hAnsi="Georgia" w:cs="Georgia"/>
          <w:i/>
          <w:iCs/>
          <w:sz w:val="24"/>
          <w:szCs w:val="24"/>
        </w:rPr>
        <w:t xml:space="preserve"> года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5"/>
        <w:gridCol w:w="4695"/>
      </w:tblGrid>
      <w:tr w:rsidR="00F509D8" w:rsidRPr="00612526" w:rsidTr="00714D7E">
        <w:trPr>
          <w:trHeight w:val="557"/>
        </w:trPr>
        <w:tc>
          <w:tcPr>
            <w:tcW w:w="4125" w:type="dxa"/>
          </w:tcPr>
          <w:p w:rsidR="00714D7E" w:rsidRPr="00612526" w:rsidRDefault="00714D7E" w:rsidP="00F509D8">
            <w:pPr>
              <w:ind w:left="260"/>
              <w:jc w:val="both"/>
              <w:rPr>
                <w:rFonts w:eastAsia="Georgia"/>
                <w:bCs/>
                <w:sz w:val="24"/>
                <w:szCs w:val="24"/>
              </w:rPr>
            </w:pPr>
            <w:r w:rsidRPr="00612526">
              <w:rPr>
                <w:rFonts w:eastAsia="Georgia"/>
                <w:bCs/>
                <w:sz w:val="24"/>
                <w:szCs w:val="24"/>
              </w:rPr>
              <w:t>ФИО</w:t>
            </w:r>
          </w:p>
          <w:p w:rsidR="00C2517F" w:rsidRPr="00612526" w:rsidRDefault="00C2517F" w:rsidP="00F509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F509D8" w:rsidRPr="00612526" w:rsidRDefault="00F509D8" w:rsidP="00F509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526"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 w:rsidRPr="00612526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612526">
              <w:rPr>
                <w:rFonts w:ascii="Times New Roman" w:hAnsi="Times New Roman"/>
                <w:sz w:val="24"/>
                <w:szCs w:val="24"/>
              </w:rPr>
              <w:t>Гереевич</w:t>
            </w:r>
            <w:proofErr w:type="spellEnd"/>
            <w:r w:rsidRPr="00612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17F" w:rsidRPr="00612526" w:rsidRDefault="00C2517F" w:rsidP="00F509D8">
            <w:pPr>
              <w:jc w:val="both"/>
              <w:rPr>
                <w:sz w:val="24"/>
                <w:szCs w:val="24"/>
              </w:rPr>
            </w:pPr>
          </w:p>
        </w:tc>
      </w:tr>
      <w:tr w:rsidR="00F509D8" w:rsidRPr="00612526" w:rsidTr="00F509D8">
        <w:trPr>
          <w:trHeight w:val="565"/>
        </w:trPr>
        <w:tc>
          <w:tcPr>
            <w:tcW w:w="4125" w:type="dxa"/>
          </w:tcPr>
          <w:p w:rsidR="00C2517F" w:rsidRPr="00612526" w:rsidRDefault="00714D7E" w:rsidP="00F509D8">
            <w:pPr>
              <w:ind w:left="260"/>
              <w:jc w:val="both"/>
              <w:rPr>
                <w:sz w:val="24"/>
                <w:szCs w:val="24"/>
              </w:rPr>
            </w:pPr>
            <w:r w:rsidRPr="00612526">
              <w:rPr>
                <w:rFonts w:eastAsia="Georgia"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4695" w:type="dxa"/>
          </w:tcPr>
          <w:p w:rsidR="00F509D8" w:rsidRPr="00612526" w:rsidRDefault="00F509D8" w:rsidP="00F509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26">
              <w:rPr>
                <w:rFonts w:ascii="Times New Roman" w:hAnsi="Times New Roman"/>
                <w:sz w:val="24"/>
                <w:szCs w:val="24"/>
              </w:rPr>
              <w:t xml:space="preserve">Дагестанский  государственный университет </w:t>
            </w:r>
          </w:p>
          <w:p w:rsidR="00C2517F" w:rsidRPr="00612526" w:rsidRDefault="00C2517F" w:rsidP="00F509D8">
            <w:pPr>
              <w:jc w:val="both"/>
              <w:rPr>
                <w:sz w:val="24"/>
                <w:szCs w:val="24"/>
              </w:rPr>
            </w:pPr>
          </w:p>
        </w:tc>
      </w:tr>
      <w:tr w:rsidR="00F509D8" w:rsidRPr="00612526" w:rsidTr="00C2517F">
        <w:trPr>
          <w:trHeight w:val="645"/>
        </w:trPr>
        <w:tc>
          <w:tcPr>
            <w:tcW w:w="4125" w:type="dxa"/>
          </w:tcPr>
          <w:p w:rsidR="00714D7E" w:rsidRPr="00612526" w:rsidRDefault="00714D7E" w:rsidP="00F509D8">
            <w:pPr>
              <w:ind w:left="260"/>
              <w:jc w:val="both"/>
              <w:rPr>
                <w:sz w:val="24"/>
                <w:szCs w:val="24"/>
              </w:rPr>
            </w:pPr>
            <w:r w:rsidRPr="00612526">
              <w:rPr>
                <w:rFonts w:eastAsia="Georgia"/>
                <w:bCs/>
                <w:sz w:val="24"/>
                <w:szCs w:val="24"/>
              </w:rPr>
              <w:t>Должность</w:t>
            </w:r>
          </w:p>
          <w:p w:rsidR="00C2517F" w:rsidRPr="00612526" w:rsidRDefault="00C2517F" w:rsidP="00F509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F509D8" w:rsidRPr="00612526" w:rsidRDefault="00F509D8" w:rsidP="00F509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26">
              <w:rPr>
                <w:rFonts w:ascii="Times New Roman" w:hAnsi="Times New Roman"/>
                <w:sz w:val="24"/>
                <w:szCs w:val="24"/>
              </w:rPr>
              <w:t>Зав. каф</w:t>
            </w:r>
            <w:proofErr w:type="gramStart"/>
            <w:r w:rsidRPr="006125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12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252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12526">
              <w:rPr>
                <w:rFonts w:ascii="Times New Roman" w:hAnsi="Times New Roman"/>
                <w:sz w:val="24"/>
                <w:szCs w:val="24"/>
              </w:rPr>
              <w:t xml:space="preserve">течественной истории </w:t>
            </w:r>
          </w:p>
          <w:p w:rsidR="00F509D8" w:rsidRPr="00612526" w:rsidRDefault="00F509D8" w:rsidP="00F509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26">
              <w:rPr>
                <w:rFonts w:ascii="Times New Roman" w:hAnsi="Times New Roman"/>
                <w:sz w:val="24"/>
                <w:szCs w:val="24"/>
              </w:rPr>
              <w:t>исторического факультета</w:t>
            </w:r>
          </w:p>
          <w:p w:rsidR="00F509D8" w:rsidRPr="00612526" w:rsidRDefault="00F509D8" w:rsidP="00F509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26">
              <w:rPr>
                <w:rFonts w:ascii="Times New Roman" w:hAnsi="Times New Roman"/>
                <w:sz w:val="24"/>
                <w:szCs w:val="24"/>
              </w:rPr>
              <w:t xml:space="preserve"> проректор по </w:t>
            </w:r>
            <w:proofErr w:type="gramStart"/>
            <w:r w:rsidRPr="00612526">
              <w:rPr>
                <w:rFonts w:ascii="Times New Roman" w:hAnsi="Times New Roman"/>
                <w:sz w:val="24"/>
                <w:szCs w:val="24"/>
              </w:rPr>
              <w:t>заочному</w:t>
            </w:r>
            <w:proofErr w:type="gramEnd"/>
            <w:r w:rsidRPr="0061252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C2517F" w:rsidRPr="00612526" w:rsidRDefault="00F509D8" w:rsidP="006125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26">
              <w:rPr>
                <w:rFonts w:ascii="Times New Roman" w:hAnsi="Times New Roman"/>
                <w:sz w:val="24"/>
                <w:szCs w:val="24"/>
              </w:rPr>
              <w:t>дополнительному образованию</w:t>
            </w:r>
          </w:p>
        </w:tc>
      </w:tr>
      <w:tr w:rsidR="00F509D8" w:rsidRPr="00612526" w:rsidTr="00F509D8">
        <w:trPr>
          <w:trHeight w:val="455"/>
        </w:trPr>
        <w:tc>
          <w:tcPr>
            <w:tcW w:w="4125" w:type="dxa"/>
          </w:tcPr>
          <w:p w:rsidR="00C2517F" w:rsidRPr="00612526" w:rsidRDefault="00F509D8" w:rsidP="00F509D8">
            <w:pPr>
              <w:ind w:left="260"/>
              <w:jc w:val="both"/>
              <w:rPr>
                <w:sz w:val="24"/>
                <w:szCs w:val="24"/>
              </w:rPr>
            </w:pPr>
            <w:r w:rsidRPr="00612526">
              <w:rPr>
                <w:rFonts w:eastAsia="Georgia"/>
                <w:bCs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695" w:type="dxa"/>
          </w:tcPr>
          <w:p w:rsidR="00C2517F" w:rsidRPr="00612526" w:rsidRDefault="00F509D8" w:rsidP="006125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26">
              <w:rPr>
                <w:rFonts w:ascii="Times New Roman" w:hAnsi="Times New Roman"/>
                <w:sz w:val="24"/>
                <w:szCs w:val="24"/>
              </w:rPr>
              <w:t xml:space="preserve">доктор  исторических наук, профессор. </w:t>
            </w:r>
          </w:p>
        </w:tc>
      </w:tr>
      <w:tr w:rsidR="00F509D8" w:rsidRPr="00612526" w:rsidTr="00C2517F">
        <w:trPr>
          <w:trHeight w:val="330"/>
        </w:trPr>
        <w:tc>
          <w:tcPr>
            <w:tcW w:w="4125" w:type="dxa"/>
          </w:tcPr>
          <w:p w:rsidR="00714D7E" w:rsidRPr="00612526" w:rsidRDefault="00714D7E" w:rsidP="00F509D8">
            <w:pPr>
              <w:ind w:left="260"/>
              <w:jc w:val="both"/>
              <w:rPr>
                <w:sz w:val="24"/>
                <w:szCs w:val="24"/>
              </w:rPr>
            </w:pPr>
            <w:r w:rsidRPr="00612526">
              <w:rPr>
                <w:rFonts w:eastAsia="Georgia"/>
                <w:bCs/>
                <w:sz w:val="24"/>
                <w:szCs w:val="24"/>
              </w:rPr>
              <w:t>Почтовый адрес для переписки</w:t>
            </w:r>
          </w:p>
          <w:p w:rsidR="00C2517F" w:rsidRPr="00612526" w:rsidRDefault="00C2517F" w:rsidP="00F509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C2517F" w:rsidRPr="00612526" w:rsidRDefault="00C2517F" w:rsidP="00F509D8">
            <w:pPr>
              <w:jc w:val="both"/>
              <w:rPr>
                <w:sz w:val="24"/>
                <w:szCs w:val="24"/>
              </w:rPr>
            </w:pPr>
          </w:p>
        </w:tc>
      </w:tr>
      <w:tr w:rsidR="00F509D8" w:rsidRPr="00612526" w:rsidTr="00714D7E">
        <w:trPr>
          <w:trHeight w:val="383"/>
        </w:trPr>
        <w:tc>
          <w:tcPr>
            <w:tcW w:w="4125" w:type="dxa"/>
          </w:tcPr>
          <w:p w:rsidR="00C2517F" w:rsidRPr="00612526" w:rsidRDefault="00714D7E" w:rsidP="00F509D8">
            <w:pPr>
              <w:ind w:left="260"/>
              <w:jc w:val="both"/>
              <w:rPr>
                <w:sz w:val="24"/>
                <w:szCs w:val="24"/>
              </w:rPr>
            </w:pPr>
            <w:r w:rsidRPr="00612526">
              <w:rPr>
                <w:rFonts w:eastAsia="Georgia"/>
                <w:bCs/>
                <w:sz w:val="24"/>
                <w:szCs w:val="24"/>
              </w:rPr>
              <w:t>Телефон, факс, e-</w:t>
            </w:r>
            <w:proofErr w:type="spellStart"/>
            <w:r w:rsidRPr="00612526">
              <w:rPr>
                <w:rFonts w:eastAsia="Georgia"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95" w:type="dxa"/>
          </w:tcPr>
          <w:p w:rsidR="00C2517F" w:rsidRPr="00625889" w:rsidRDefault="00625889" w:rsidP="00F509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"mailto:</w:instrText>
            </w:r>
            <w:r w:rsidRPr="00612526">
              <w:rPr>
                <w:rFonts w:ascii="Times New Roman" w:hAnsi="Times New Roman"/>
                <w:sz w:val="24"/>
                <w:szCs w:val="24"/>
                <w:lang w:val="en-US"/>
              </w:rPr>
              <w:instrText>dozodgu</w:instrText>
            </w:r>
            <w:r w:rsidRPr="00612526">
              <w:rPr>
                <w:rFonts w:ascii="Times New Roman" w:hAnsi="Times New Roman"/>
                <w:sz w:val="24"/>
                <w:szCs w:val="24"/>
              </w:rPr>
              <w:instrText>@</w:instrText>
            </w:r>
            <w:r w:rsidRPr="00612526">
              <w:rPr>
                <w:rFonts w:ascii="Times New Roman" w:hAnsi="Times New Roman"/>
                <w:sz w:val="24"/>
                <w:szCs w:val="24"/>
                <w:lang w:val="en-US"/>
              </w:rPr>
              <w:instrText>mail</w:instrText>
            </w:r>
            <w:r w:rsidRPr="00612526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Pr="00612526">
              <w:rPr>
                <w:rFonts w:ascii="Times New Roman" w:hAnsi="Times New Roman"/>
                <w:sz w:val="24"/>
                <w:szCs w:val="24"/>
                <w:lang w:val="en-US"/>
              </w:rPr>
              <w:instrText>ru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EA6249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dozodgu</w:t>
            </w:r>
            <w:r w:rsidRPr="00EA6249">
              <w:rPr>
                <w:rStyle w:val="a8"/>
                <w:rFonts w:ascii="Times New Roman" w:hAnsi="Times New Roman"/>
                <w:sz w:val="24"/>
                <w:szCs w:val="24"/>
              </w:rPr>
              <w:t>@</w:t>
            </w:r>
            <w:r w:rsidRPr="00EA6249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A6249">
              <w:rPr>
                <w:rStyle w:val="a8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A6249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509D8" w:rsidRPr="00612526" w:rsidTr="00F509D8">
        <w:trPr>
          <w:trHeight w:val="1188"/>
        </w:trPr>
        <w:tc>
          <w:tcPr>
            <w:tcW w:w="4125" w:type="dxa"/>
          </w:tcPr>
          <w:p w:rsidR="00714D7E" w:rsidRPr="00612526" w:rsidRDefault="00714D7E" w:rsidP="00F509D8">
            <w:pPr>
              <w:ind w:left="260"/>
              <w:jc w:val="both"/>
              <w:rPr>
                <w:sz w:val="24"/>
                <w:szCs w:val="24"/>
              </w:rPr>
            </w:pPr>
            <w:r w:rsidRPr="00612526">
              <w:rPr>
                <w:rFonts w:eastAsia="Georgia"/>
                <w:bCs/>
                <w:sz w:val="24"/>
                <w:szCs w:val="24"/>
              </w:rPr>
              <w:t>Тема доклада</w:t>
            </w:r>
          </w:p>
          <w:p w:rsidR="00C2517F" w:rsidRPr="00612526" w:rsidRDefault="00C2517F" w:rsidP="00F509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C2517F" w:rsidRPr="00612526" w:rsidRDefault="00F509D8" w:rsidP="00F509D8">
            <w:pPr>
              <w:jc w:val="both"/>
              <w:rPr>
                <w:sz w:val="24"/>
                <w:szCs w:val="24"/>
              </w:rPr>
            </w:pPr>
            <w:r w:rsidRPr="00612526">
              <w:rPr>
                <w:sz w:val="24"/>
                <w:szCs w:val="24"/>
              </w:rPr>
              <w:t xml:space="preserve">Этноконфессиональный аспект государственной вероисповедной политики по отношению к исламу в 20 – гг. </w:t>
            </w:r>
            <w:r w:rsidRPr="00612526">
              <w:rPr>
                <w:sz w:val="24"/>
                <w:szCs w:val="24"/>
                <w:lang w:val="en-US"/>
              </w:rPr>
              <w:t>XX</w:t>
            </w:r>
            <w:r w:rsidRPr="00612526">
              <w:rPr>
                <w:sz w:val="24"/>
                <w:szCs w:val="24"/>
              </w:rPr>
              <w:t xml:space="preserve"> в.</w:t>
            </w:r>
          </w:p>
        </w:tc>
      </w:tr>
      <w:tr w:rsidR="00F509D8" w:rsidRPr="00612526" w:rsidTr="00714D7E">
        <w:trPr>
          <w:trHeight w:val="866"/>
        </w:trPr>
        <w:tc>
          <w:tcPr>
            <w:tcW w:w="4125" w:type="dxa"/>
          </w:tcPr>
          <w:p w:rsidR="00714D7E" w:rsidRPr="00612526" w:rsidRDefault="00714D7E" w:rsidP="00F509D8">
            <w:pPr>
              <w:tabs>
                <w:tab w:val="left" w:pos="2460"/>
                <w:tab w:val="left" w:pos="4660"/>
              </w:tabs>
              <w:jc w:val="both"/>
              <w:rPr>
                <w:sz w:val="24"/>
                <w:szCs w:val="24"/>
              </w:rPr>
            </w:pPr>
            <w:r w:rsidRPr="00612526">
              <w:rPr>
                <w:rFonts w:eastAsia="Georgia"/>
                <w:bCs/>
                <w:sz w:val="24"/>
                <w:szCs w:val="24"/>
              </w:rPr>
              <w:t>Тематическое</w:t>
            </w:r>
            <w:r w:rsidRPr="00612526">
              <w:rPr>
                <w:sz w:val="24"/>
                <w:szCs w:val="24"/>
              </w:rPr>
              <w:t xml:space="preserve">   </w:t>
            </w:r>
            <w:r w:rsidRPr="00612526">
              <w:rPr>
                <w:rFonts w:eastAsia="Georgia"/>
                <w:bCs/>
                <w:sz w:val="24"/>
                <w:szCs w:val="24"/>
              </w:rPr>
              <w:t>направление,</w:t>
            </w:r>
            <w:r w:rsidRPr="00612526">
              <w:rPr>
                <w:sz w:val="24"/>
                <w:szCs w:val="24"/>
              </w:rPr>
              <w:tab/>
            </w:r>
            <w:proofErr w:type="gramStart"/>
            <w:r w:rsidRPr="00612526">
              <w:rPr>
                <w:rFonts w:eastAsia="Georgia"/>
                <w:bCs/>
                <w:sz w:val="24"/>
                <w:szCs w:val="24"/>
              </w:rPr>
              <w:t>в</w:t>
            </w:r>
            <w:proofErr w:type="gramEnd"/>
          </w:p>
          <w:p w:rsidR="00714D7E" w:rsidRPr="00612526" w:rsidRDefault="00714D7E" w:rsidP="00F509D8">
            <w:pPr>
              <w:tabs>
                <w:tab w:val="left" w:pos="2100"/>
                <w:tab w:val="left" w:pos="3400"/>
              </w:tabs>
              <w:ind w:left="260"/>
              <w:jc w:val="both"/>
              <w:rPr>
                <w:rFonts w:eastAsia="Georgia"/>
                <w:bCs/>
                <w:sz w:val="24"/>
                <w:szCs w:val="24"/>
              </w:rPr>
            </w:pPr>
            <w:proofErr w:type="gramStart"/>
            <w:r w:rsidRPr="00612526">
              <w:rPr>
                <w:rFonts w:eastAsia="Georgia"/>
                <w:bCs/>
                <w:sz w:val="24"/>
                <w:szCs w:val="24"/>
              </w:rPr>
              <w:t>котором</w:t>
            </w:r>
            <w:proofErr w:type="gramEnd"/>
            <w:r w:rsidRPr="00612526">
              <w:rPr>
                <w:sz w:val="24"/>
                <w:szCs w:val="24"/>
              </w:rPr>
              <w:tab/>
            </w:r>
            <w:r w:rsidRPr="00612526">
              <w:rPr>
                <w:rFonts w:eastAsia="Georgia"/>
                <w:bCs/>
                <w:sz w:val="24"/>
                <w:szCs w:val="24"/>
              </w:rPr>
              <w:t>есть</w:t>
            </w:r>
            <w:r w:rsidRPr="00612526">
              <w:rPr>
                <w:sz w:val="24"/>
                <w:szCs w:val="24"/>
              </w:rPr>
              <w:t xml:space="preserve"> </w:t>
            </w:r>
            <w:r w:rsidRPr="00612526">
              <w:rPr>
                <w:rFonts w:eastAsia="Georgia"/>
                <w:bCs/>
                <w:sz w:val="24"/>
                <w:szCs w:val="24"/>
              </w:rPr>
              <w:t>намерение</w:t>
            </w:r>
          </w:p>
          <w:p w:rsidR="00C2517F" w:rsidRPr="00612526" w:rsidRDefault="005270B3" w:rsidP="00F509D8">
            <w:pPr>
              <w:jc w:val="both"/>
              <w:rPr>
                <w:sz w:val="24"/>
                <w:szCs w:val="24"/>
              </w:rPr>
            </w:pPr>
            <w:r>
              <w:rPr>
                <w:rFonts w:ascii="Georgia" w:eastAsia="Georgia" w:hAnsi="Georgia" w:cs="Georgia"/>
                <w:bCs/>
                <w:sz w:val="24"/>
                <w:szCs w:val="24"/>
              </w:rPr>
              <w:t>участвовать</w:t>
            </w:r>
          </w:p>
        </w:tc>
        <w:tc>
          <w:tcPr>
            <w:tcW w:w="4695" w:type="dxa"/>
          </w:tcPr>
          <w:p w:rsidR="00C2517F" w:rsidRPr="00612526" w:rsidRDefault="00F509D8" w:rsidP="00612526">
            <w:pPr>
              <w:tabs>
                <w:tab w:val="left" w:pos="980"/>
              </w:tabs>
              <w:ind w:right="620"/>
              <w:jc w:val="both"/>
              <w:rPr>
                <w:rFonts w:eastAsia="Georgia"/>
                <w:bCs/>
                <w:sz w:val="24"/>
                <w:szCs w:val="24"/>
              </w:rPr>
            </w:pPr>
            <w:r w:rsidRPr="00612526">
              <w:rPr>
                <w:rFonts w:eastAsia="Georgia"/>
                <w:bCs/>
                <w:sz w:val="24"/>
                <w:szCs w:val="24"/>
              </w:rPr>
              <w:t>Исторические особенности развития мусульманских общностей в XX-XXI вв.</w:t>
            </w:r>
          </w:p>
        </w:tc>
      </w:tr>
      <w:tr w:rsidR="00F509D8" w:rsidRPr="00612526" w:rsidTr="00C2517F">
        <w:trPr>
          <w:trHeight w:val="555"/>
        </w:trPr>
        <w:tc>
          <w:tcPr>
            <w:tcW w:w="4125" w:type="dxa"/>
          </w:tcPr>
          <w:p w:rsidR="00714D7E" w:rsidRPr="00612526" w:rsidRDefault="00F509D8" w:rsidP="00F509D8">
            <w:pPr>
              <w:tabs>
                <w:tab w:val="left" w:pos="1400"/>
                <w:tab w:val="left" w:pos="2720"/>
                <w:tab w:val="left" w:pos="3820"/>
              </w:tabs>
              <w:jc w:val="both"/>
              <w:rPr>
                <w:sz w:val="24"/>
                <w:szCs w:val="24"/>
              </w:rPr>
            </w:pPr>
            <w:r w:rsidRPr="00612526">
              <w:rPr>
                <w:rFonts w:eastAsia="Georgia"/>
                <w:bCs/>
                <w:sz w:val="24"/>
                <w:szCs w:val="24"/>
              </w:rPr>
              <w:t xml:space="preserve">Форма </w:t>
            </w:r>
            <w:r w:rsidR="00714D7E" w:rsidRPr="00612526">
              <w:rPr>
                <w:rFonts w:eastAsia="Georgia"/>
                <w:bCs/>
                <w:sz w:val="24"/>
                <w:szCs w:val="24"/>
              </w:rPr>
              <w:t>участи</w:t>
            </w:r>
            <w:proofErr w:type="gramStart"/>
            <w:r w:rsidR="00714D7E" w:rsidRPr="00612526">
              <w:rPr>
                <w:rFonts w:eastAsia="Georgia"/>
                <w:bCs/>
                <w:sz w:val="24"/>
                <w:szCs w:val="24"/>
              </w:rPr>
              <w:t>я(</w:t>
            </w:r>
            <w:proofErr w:type="gramEnd"/>
            <w:r w:rsidR="00714D7E" w:rsidRPr="00612526">
              <w:rPr>
                <w:rFonts w:eastAsia="Georgia"/>
                <w:bCs/>
                <w:sz w:val="24"/>
                <w:szCs w:val="24"/>
              </w:rPr>
              <w:t>очно,</w:t>
            </w:r>
            <w:r w:rsidR="00714D7E" w:rsidRPr="00612526">
              <w:rPr>
                <w:sz w:val="24"/>
                <w:szCs w:val="24"/>
              </w:rPr>
              <w:tab/>
            </w:r>
            <w:r w:rsidR="00714D7E" w:rsidRPr="00612526">
              <w:rPr>
                <w:rFonts w:eastAsia="Georgia"/>
                <w:bCs/>
                <w:sz w:val="24"/>
                <w:szCs w:val="24"/>
              </w:rPr>
              <w:t>заочно,</w:t>
            </w:r>
          </w:p>
          <w:p w:rsidR="00714D7E" w:rsidRPr="00612526" w:rsidRDefault="00714D7E" w:rsidP="00F509D8">
            <w:pPr>
              <w:jc w:val="both"/>
              <w:rPr>
                <w:sz w:val="24"/>
                <w:szCs w:val="24"/>
              </w:rPr>
            </w:pPr>
            <w:r w:rsidRPr="00612526">
              <w:rPr>
                <w:rFonts w:eastAsia="Georgia"/>
                <w:bCs/>
                <w:sz w:val="24"/>
                <w:szCs w:val="24"/>
              </w:rPr>
              <w:t>участник  без  доклада,  почётный</w:t>
            </w:r>
          </w:p>
          <w:p w:rsidR="00C2517F" w:rsidRPr="00612526" w:rsidRDefault="00714D7E" w:rsidP="00612526">
            <w:pPr>
              <w:ind w:left="260"/>
              <w:jc w:val="both"/>
              <w:rPr>
                <w:sz w:val="24"/>
                <w:szCs w:val="24"/>
              </w:rPr>
            </w:pPr>
            <w:r w:rsidRPr="00612526">
              <w:rPr>
                <w:rFonts w:eastAsia="Georgia"/>
                <w:bCs/>
                <w:sz w:val="24"/>
                <w:szCs w:val="24"/>
              </w:rPr>
              <w:t>гость)</w:t>
            </w:r>
          </w:p>
        </w:tc>
        <w:tc>
          <w:tcPr>
            <w:tcW w:w="4695" w:type="dxa"/>
          </w:tcPr>
          <w:p w:rsidR="00C2517F" w:rsidRPr="00612526" w:rsidRDefault="00F509D8" w:rsidP="00F509D8">
            <w:pPr>
              <w:jc w:val="both"/>
              <w:rPr>
                <w:sz w:val="24"/>
                <w:szCs w:val="24"/>
              </w:rPr>
            </w:pPr>
            <w:r w:rsidRPr="00612526">
              <w:rPr>
                <w:sz w:val="24"/>
                <w:szCs w:val="24"/>
              </w:rPr>
              <w:t>очно</w:t>
            </w:r>
          </w:p>
        </w:tc>
      </w:tr>
      <w:tr w:rsidR="00F509D8" w:rsidRPr="00612526" w:rsidTr="00C2517F">
        <w:trPr>
          <w:trHeight w:val="780"/>
        </w:trPr>
        <w:tc>
          <w:tcPr>
            <w:tcW w:w="4125" w:type="dxa"/>
          </w:tcPr>
          <w:p w:rsidR="00714D7E" w:rsidRPr="00612526" w:rsidRDefault="00714D7E" w:rsidP="00F509D8">
            <w:pPr>
              <w:tabs>
                <w:tab w:val="left" w:pos="3700"/>
              </w:tabs>
              <w:jc w:val="both"/>
              <w:rPr>
                <w:sz w:val="24"/>
                <w:szCs w:val="24"/>
              </w:rPr>
            </w:pPr>
            <w:r w:rsidRPr="00612526">
              <w:rPr>
                <w:rFonts w:eastAsia="Georgia"/>
                <w:bCs/>
                <w:sz w:val="24"/>
                <w:szCs w:val="24"/>
              </w:rPr>
              <w:t>Технические</w:t>
            </w:r>
            <w:r w:rsidRPr="00612526">
              <w:rPr>
                <w:sz w:val="24"/>
                <w:szCs w:val="24"/>
              </w:rPr>
              <w:t xml:space="preserve">  </w:t>
            </w:r>
            <w:r w:rsidRPr="00612526">
              <w:rPr>
                <w:rFonts w:eastAsia="Georgia"/>
                <w:bCs/>
                <w:sz w:val="24"/>
                <w:szCs w:val="24"/>
              </w:rPr>
              <w:t>средства</w:t>
            </w:r>
            <w:r w:rsidR="00F509D8" w:rsidRPr="00612526">
              <w:rPr>
                <w:sz w:val="24"/>
                <w:szCs w:val="24"/>
              </w:rPr>
              <w:t xml:space="preserve"> </w:t>
            </w:r>
            <w:r w:rsidRPr="00612526">
              <w:rPr>
                <w:rFonts w:eastAsia="Georgia"/>
                <w:bCs/>
                <w:sz w:val="24"/>
                <w:szCs w:val="24"/>
              </w:rPr>
              <w:t>необходимые для выступления</w:t>
            </w:r>
          </w:p>
          <w:p w:rsidR="00C2517F" w:rsidRPr="00612526" w:rsidRDefault="00C2517F" w:rsidP="00F509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C2517F" w:rsidRPr="00612526" w:rsidRDefault="00F509D8" w:rsidP="00F509D8">
            <w:pPr>
              <w:jc w:val="both"/>
              <w:rPr>
                <w:sz w:val="24"/>
                <w:szCs w:val="24"/>
              </w:rPr>
            </w:pPr>
            <w:r w:rsidRPr="00612526">
              <w:rPr>
                <w:sz w:val="24"/>
                <w:szCs w:val="24"/>
              </w:rPr>
              <w:t xml:space="preserve">  _</w:t>
            </w:r>
          </w:p>
        </w:tc>
      </w:tr>
      <w:tr w:rsidR="00F509D8" w:rsidRPr="00612526" w:rsidTr="00C2517F">
        <w:trPr>
          <w:trHeight w:val="765"/>
        </w:trPr>
        <w:tc>
          <w:tcPr>
            <w:tcW w:w="4125" w:type="dxa"/>
          </w:tcPr>
          <w:p w:rsidR="00714D7E" w:rsidRPr="00612526" w:rsidRDefault="00612526" w:rsidP="00F509D8">
            <w:pPr>
              <w:tabs>
                <w:tab w:val="left" w:pos="2180"/>
                <w:tab w:val="left" w:pos="2620"/>
                <w:tab w:val="left" w:pos="4240"/>
              </w:tabs>
              <w:jc w:val="both"/>
              <w:rPr>
                <w:sz w:val="24"/>
                <w:szCs w:val="24"/>
              </w:rPr>
            </w:pPr>
            <w:proofErr w:type="gramStart"/>
            <w:r w:rsidRPr="00612526">
              <w:rPr>
                <w:rFonts w:eastAsia="Georgia"/>
                <w:bCs/>
                <w:sz w:val="24"/>
                <w:szCs w:val="24"/>
              </w:rPr>
              <w:t xml:space="preserve">Потребность </w:t>
            </w:r>
            <w:r w:rsidR="00714D7E" w:rsidRPr="00612526">
              <w:rPr>
                <w:rFonts w:eastAsia="Georgia"/>
                <w:bCs/>
                <w:sz w:val="24"/>
                <w:szCs w:val="24"/>
              </w:rPr>
              <w:t>в гостинице</w:t>
            </w:r>
            <w:r w:rsidR="00714D7E" w:rsidRPr="00612526">
              <w:rPr>
                <w:sz w:val="24"/>
                <w:szCs w:val="24"/>
              </w:rPr>
              <w:tab/>
            </w:r>
            <w:r w:rsidR="00714D7E" w:rsidRPr="00612526">
              <w:rPr>
                <w:rFonts w:eastAsia="Georgia"/>
                <w:bCs/>
                <w:sz w:val="24"/>
                <w:szCs w:val="24"/>
              </w:rPr>
              <w:t>(для</w:t>
            </w:r>
            <w:proofErr w:type="gramEnd"/>
          </w:p>
          <w:p w:rsidR="00C2517F" w:rsidRPr="00612526" w:rsidRDefault="00714D7E" w:rsidP="00F509D8">
            <w:pPr>
              <w:jc w:val="both"/>
              <w:rPr>
                <w:sz w:val="24"/>
                <w:szCs w:val="24"/>
              </w:rPr>
            </w:pPr>
            <w:proofErr w:type="gramStart"/>
            <w:r w:rsidRPr="00612526">
              <w:rPr>
                <w:rFonts w:eastAsia="Georgia"/>
                <w:bCs/>
                <w:sz w:val="24"/>
                <w:szCs w:val="24"/>
              </w:rPr>
              <w:t>иногородних</w:t>
            </w:r>
            <w:proofErr w:type="gramEnd"/>
            <w:r w:rsidRPr="00612526">
              <w:rPr>
                <w:rFonts w:eastAsia="Georgia"/>
                <w:bCs/>
                <w:sz w:val="24"/>
                <w:szCs w:val="24"/>
              </w:rPr>
              <w:t>), сроки пребывания</w:t>
            </w:r>
          </w:p>
        </w:tc>
        <w:tc>
          <w:tcPr>
            <w:tcW w:w="4695" w:type="dxa"/>
          </w:tcPr>
          <w:p w:rsidR="00C2517F" w:rsidRPr="00612526" w:rsidRDefault="00F509D8" w:rsidP="00F509D8">
            <w:pPr>
              <w:jc w:val="both"/>
              <w:rPr>
                <w:sz w:val="24"/>
                <w:szCs w:val="24"/>
              </w:rPr>
            </w:pPr>
            <w:r w:rsidRPr="00612526">
              <w:rPr>
                <w:sz w:val="24"/>
                <w:szCs w:val="24"/>
              </w:rPr>
              <w:t>Да, есть потребность.</w:t>
            </w:r>
          </w:p>
          <w:p w:rsidR="00F509D8" w:rsidRPr="00612526" w:rsidRDefault="00612526" w:rsidP="00F50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  <w:r w:rsidR="00F509D8" w:rsidRPr="00612526">
              <w:rPr>
                <w:sz w:val="24"/>
                <w:szCs w:val="24"/>
              </w:rPr>
              <w:t xml:space="preserve"> июня 2020 г. </w:t>
            </w:r>
          </w:p>
        </w:tc>
      </w:tr>
      <w:tr w:rsidR="00F509D8" w:rsidRPr="00612526" w:rsidTr="00C2517F">
        <w:trPr>
          <w:trHeight w:val="525"/>
        </w:trPr>
        <w:tc>
          <w:tcPr>
            <w:tcW w:w="4125" w:type="dxa"/>
          </w:tcPr>
          <w:p w:rsidR="00714D7E" w:rsidRPr="00612526" w:rsidRDefault="00714D7E" w:rsidP="00F509D8">
            <w:pPr>
              <w:tabs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612526">
              <w:rPr>
                <w:rFonts w:eastAsia="Georgia"/>
                <w:bCs/>
                <w:sz w:val="24"/>
                <w:szCs w:val="24"/>
              </w:rPr>
              <w:t>Согласие  автора  на  обработку  и</w:t>
            </w:r>
            <w:proofErr w:type="gramStart"/>
            <w:r w:rsidRPr="00612526">
              <w:rPr>
                <w:sz w:val="24"/>
                <w:szCs w:val="24"/>
              </w:rPr>
              <w:tab/>
            </w:r>
            <w:r w:rsidRPr="00612526">
              <w:rPr>
                <w:rFonts w:eastAsia="Georgia"/>
                <w:bCs/>
                <w:sz w:val="24"/>
                <w:szCs w:val="24"/>
                <w:u w:val="single"/>
              </w:rPr>
              <w:t>Д</w:t>
            </w:r>
            <w:proofErr w:type="gramEnd"/>
            <w:r w:rsidRPr="00612526">
              <w:rPr>
                <w:rFonts w:eastAsia="Georgia"/>
                <w:bCs/>
                <w:sz w:val="24"/>
                <w:szCs w:val="24"/>
                <w:u w:val="single"/>
              </w:rPr>
              <w:t>а, даю согласие</w:t>
            </w:r>
          </w:p>
          <w:p w:rsidR="00714D7E" w:rsidRPr="00612526" w:rsidRDefault="00714D7E" w:rsidP="00F509D8">
            <w:pPr>
              <w:tabs>
                <w:tab w:val="left" w:pos="2920"/>
              </w:tabs>
              <w:jc w:val="both"/>
              <w:rPr>
                <w:sz w:val="24"/>
                <w:szCs w:val="24"/>
              </w:rPr>
            </w:pPr>
            <w:r w:rsidRPr="00612526">
              <w:rPr>
                <w:rFonts w:eastAsia="Georgia"/>
                <w:bCs/>
                <w:sz w:val="24"/>
                <w:szCs w:val="24"/>
              </w:rPr>
              <w:t xml:space="preserve"> Использование </w:t>
            </w:r>
            <w:proofErr w:type="gramStart"/>
            <w:r w:rsidRPr="00612526">
              <w:rPr>
                <w:rFonts w:eastAsia="Georgia"/>
                <w:bCs/>
                <w:sz w:val="24"/>
                <w:szCs w:val="24"/>
              </w:rPr>
              <w:t>персональных</w:t>
            </w:r>
            <w:proofErr w:type="gramEnd"/>
          </w:p>
          <w:p w:rsidR="00C2517F" w:rsidRPr="00612526" w:rsidRDefault="00714D7E" w:rsidP="00F509D8">
            <w:pPr>
              <w:jc w:val="both"/>
              <w:rPr>
                <w:sz w:val="24"/>
                <w:szCs w:val="24"/>
              </w:rPr>
            </w:pPr>
            <w:r w:rsidRPr="00612526">
              <w:rPr>
                <w:rFonts w:eastAsia="Georgia"/>
                <w:bCs/>
                <w:sz w:val="24"/>
                <w:szCs w:val="24"/>
              </w:rPr>
              <w:t>данных из данной заявки</w:t>
            </w:r>
          </w:p>
        </w:tc>
        <w:tc>
          <w:tcPr>
            <w:tcW w:w="4695" w:type="dxa"/>
          </w:tcPr>
          <w:p w:rsidR="00C2517F" w:rsidRPr="00612526" w:rsidRDefault="00DF789F" w:rsidP="00F509D8">
            <w:pPr>
              <w:jc w:val="both"/>
              <w:rPr>
                <w:sz w:val="24"/>
                <w:szCs w:val="24"/>
              </w:rPr>
            </w:pPr>
            <w:r w:rsidRPr="00612526">
              <w:rPr>
                <w:rFonts w:eastAsia="Georgia"/>
                <w:bCs/>
                <w:sz w:val="24"/>
                <w:szCs w:val="24"/>
                <w:u w:val="single"/>
              </w:rPr>
              <w:t>Да, даю согласие</w:t>
            </w:r>
          </w:p>
        </w:tc>
      </w:tr>
      <w:tr w:rsidR="00F509D8" w:rsidRPr="00612526" w:rsidTr="00C2517F">
        <w:trPr>
          <w:trHeight w:val="900"/>
        </w:trPr>
        <w:tc>
          <w:tcPr>
            <w:tcW w:w="4125" w:type="dxa"/>
          </w:tcPr>
          <w:p w:rsidR="00C2517F" w:rsidRPr="00612526" w:rsidRDefault="00714D7E" w:rsidP="00612526">
            <w:pPr>
              <w:tabs>
                <w:tab w:val="left" w:pos="2200"/>
                <w:tab w:val="left" w:pos="2620"/>
                <w:tab w:val="left" w:pos="4580"/>
              </w:tabs>
              <w:jc w:val="both"/>
              <w:rPr>
                <w:sz w:val="24"/>
                <w:szCs w:val="24"/>
              </w:rPr>
            </w:pPr>
            <w:r w:rsidRPr="00612526">
              <w:rPr>
                <w:rFonts w:eastAsia="Georgia"/>
                <w:bCs/>
                <w:sz w:val="24"/>
                <w:szCs w:val="24"/>
              </w:rPr>
              <w:t>Потребность</w:t>
            </w:r>
            <w:r w:rsidRPr="00612526">
              <w:rPr>
                <w:rFonts w:eastAsia="Georgia"/>
                <w:bCs/>
                <w:sz w:val="24"/>
                <w:szCs w:val="24"/>
              </w:rPr>
              <w:tab/>
              <w:t>в переводчике</w:t>
            </w:r>
            <w:r w:rsidRPr="00612526">
              <w:rPr>
                <w:sz w:val="24"/>
                <w:szCs w:val="24"/>
              </w:rPr>
              <w:tab/>
            </w:r>
            <w:r w:rsidR="00612526">
              <w:rPr>
                <w:rFonts w:eastAsia="Georgia"/>
                <w:bCs/>
                <w:sz w:val="24"/>
                <w:szCs w:val="24"/>
              </w:rPr>
              <w:t>(какого языка</w:t>
            </w:r>
          </w:p>
        </w:tc>
        <w:tc>
          <w:tcPr>
            <w:tcW w:w="4695" w:type="dxa"/>
          </w:tcPr>
          <w:p w:rsidR="00C2517F" w:rsidRPr="00612526" w:rsidRDefault="00F509D8" w:rsidP="00F509D8">
            <w:pPr>
              <w:jc w:val="both"/>
              <w:rPr>
                <w:sz w:val="24"/>
                <w:szCs w:val="24"/>
              </w:rPr>
            </w:pPr>
            <w:r w:rsidRPr="00612526">
              <w:rPr>
                <w:sz w:val="24"/>
                <w:szCs w:val="24"/>
              </w:rPr>
              <w:t>нет</w:t>
            </w:r>
          </w:p>
        </w:tc>
      </w:tr>
    </w:tbl>
    <w:p w:rsidR="00E777BB" w:rsidRPr="00612526" w:rsidRDefault="00E777BB" w:rsidP="00612526">
      <w:pPr>
        <w:jc w:val="both"/>
        <w:rPr>
          <w:sz w:val="24"/>
          <w:szCs w:val="24"/>
        </w:rPr>
      </w:pPr>
    </w:p>
    <w:sectPr w:rsidR="00E777BB" w:rsidRPr="00612526" w:rsidSect="006125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B1" w:rsidRDefault="00946EB1" w:rsidP="00625889">
      <w:r>
        <w:separator/>
      </w:r>
    </w:p>
  </w:endnote>
  <w:endnote w:type="continuationSeparator" w:id="0">
    <w:p w:rsidR="00946EB1" w:rsidRDefault="00946EB1" w:rsidP="0062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B1" w:rsidRDefault="00946EB1" w:rsidP="00625889">
      <w:r>
        <w:separator/>
      </w:r>
    </w:p>
  </w:footnote>
  <w:footnote w:type="continuationSeparator" w:id="0">
    <w:p w:rsidR="00946EB1" w:rsidRDefault="00946EB1" w:rsidP="0062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DF1"/>
    <w:multiLevelType w:val="hybridMultilevel"/>
    <w:tmpl w:val="D5360346"/>
    <w:lvl w:ilvl="0" w:tplc="FBCA3EBA">
      <w:start w:val="1"/>
      <w:numFmt w:val="decimal"/>
      <w:lvlText w:val="%1."/>
      <w:lvlJc w:val="left"/>
      <w:pPr>
        <w:ind w:left="0" w:firstLine="0"/>
      </w:pPr>
    </w:lvl>
    <w:lvl w:ilvl="1" w:tplc="DEFE39A8">
      <w:numFmt w:val="decimal"/>
      <w:lvlText w:val=""/>
      <w:lvlJc w:val="left"/>
      <w:pPr>
        <w:ind w:left="0" w:firstLine="0"/>
      </w:pPr>
    </w:lvl>
    <w:lvl w:ilvl="2" w:tplc="3C666812">
      <w:numFmt w:val="decimal"/>
      <w:lvlText w:val=""/>
      <w:lvlJc w:val="left"/>
      <w:pPr>
        <w:ind w:left="0" w:firstLine="0"/>
      </w:pPr>
    </w:lvl>
    <w:lvl w:ilvl="3" w:tplc="F51272F0">
      <w:numFmt w:val="decimal"/>
      <w:lvlText w:val=""/>
      <w:lvlJc w:val="left"/>
      <w:pPr>
        <w:ind w:left="0" w:firstLine="0"/>
      </w:pPr>
    </w:lvl>
    <w:lvl w:ilvl="4" w:tplc="F9942FF2">
      <w:numFmt w:val="decimal"/>
      <w:lvlText w:val=""/>
      <w:lvlJc w:val="left"/>
      <w:pPr>
        <w:ind w:left="0" w:firstLine="0"/>
      </w:pPr>
    </w:lvl>
    <w:lvl w:ilvl="5" w:tplc="AC3AB6FA">
      <w:numFmt w:val="decimal"/>
      <w:lvlText w:val=""/>
      <w:lvlJc w:val="left"/>
      <w:pPr>
        <w:ind w:left="0" w:firstLine="0"/>
      </w:pPr>
    </w:lvl>
    <w:lvl w:ilvl="6" w:tplc="34809DD4">
      <w:numFmt w:val="decimal"/>
      <w:lvlText w:val=""/>
      <w:lvlJc w:val="left"/>
      <w:pPr>
        <w:ind w:left="0" w:firstLine="0"/>
      </w:pPr>
    </w:lvl>
    <w:lvl w:ilvl="7" w:tplc="6B4A6820">
      <w:numFmt w:val="decimal"/>
      <w:lvlText w:val=""/>
      <w:lvlJc w:val="left"/>
      <w:pPr>
        <w:ind w:left="0" w:firstLine="0"/>
      </w:pPr>
    </w:lvl>
    <w:lvl w:ilvl="8" w:tplc="2AD47DA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AC"/>
    <w:rsid w:val="005270B3"/>
    <w:rsid w:val="00612526"/>
    <w:rsid w:val="00625889"/>
    <w:rsid w:val="00714D7E"/>
    <w:rsid w:val="00946EB1"/>
    <w:rsid w:val="00BA4CAC"/>
    <w:rsid w:val="00C2517F"/>
    <w:rsid w:val="00DF789F"/>
    <w:rsid w:val="00E777BB"/>
    <w:rsid w:val="00F5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258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5889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258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5889"/>
    <w:rPr>
      <w:rFonts w:ascii="Times New Roman" w:eastAsiaTheme="minorEastAsia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625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258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5889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258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5889"/>
    <w:rPr>
      <w:rFonts w:ascii="Times New Roman" w:eastAsiaTheme="minorEastAsia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625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13B0-886F-40EC-8CF1-407C03D7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2019-11-18T14:51:00Z</dcterms:created>
  <dcterms:modified xsi:type="dcterms:W3CDTF">2019-11-19T09:43:00Z</dcterms:modified>
</cp:coreProperties>
</file>