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27" w:rsidRDefault="00A46027" w:rsidP="00A4602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222" w:right="224" w:firstLine="708"/>
        <w:jc w:val="center"/>
        <w:rPr>
          <w:rFonts w:ascii="Georgia" w:eastAsia="Calibri" w:hAnsi="Georgia" w:cs="Georgia"/>
          <w:b/>
          <w:sz w:val="28"/>
          <w:lang w:eastAsia="ru-RU"/>
        </w:rPr>
      </w:pPr>
      <w:r w:rsidRPr="00A46027">
        <w:rPr>
          <w:rFonts w:ascii="Georgia" w:eastAsia="Calibri" w:hAnsi="Georgia" w:cs="Georgia"/>
          <w:b/>
          <w:sz w:val="28"/>
          <w:lang w:eastAsia="ru-RU"/>
        </w:rPr>
        <w:t>Евразийская интеграция как фактор повышения конкурентоспособности российской экономики в контексте ее инновационного развити</w:t>
      </w:r>
      <w:r>
        <w:rPr>
          <w:rFonts w:ascii="Georgia" w:eastAsia="Calibri" w:hAnsi="Georgia" w:cs="Georgia"/>
          <w:b/>
          <w:sz w:val="28"/>
          <w:lang w:eastAsia="ru-RU"/>
        </w:rPr>
        <w:t>я</w:t>
      </w:r>
    </w:p>
    <w:p w:rsidR="00A46027" w:rsidRDefault="00A46027" w:rsidP="00A4602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222" w:right="224" w:firstLine="708"/>
        <w:jc w:val="center"/>
        <w:rPr>
          <w:rFonts w:ascii="Georgia" w:eastAsia="Calibri" w:hAnsi="Georgia" w:cs="Georgia"/>
          <w:b/>
          <w:sz w:val="28"/>
          <w:lang w:eastAsia="ru-RU"/>
        </w:rPr>
      </w:pPr>
    </w:p>
    <w:p w:rsidR="00A46027" w:rsidRPr="00A46027" w:rsidRDefault="00A46027" w:rsidP="00A4602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222" w:right="224" w:firstLine="708"/>
        <w:jc w:val="center"/>
        <w:rPr>
          <w:rFonts w:ascii="Georgia" w:eastAsia="Calibri" w:hAnsi="Georgia" w:cs="Georgia"/>
          <w:b/>
          <w:sz w:val="20"/>
          <w:szCs w:val="20"/>
          <w:lang w:eastAsia="ru-RU"/>
        </w:rPr>
      </w:pPr>
      <w:bookmarkStart w:id="0" w:name="_GoBack"/>
      <w:r w:rsidRPr="00A46027">
        <w:rPr>
          <w:rFonts w:ascii="Georgia" w:eastAsia="Calibri" w:hAnsi="Georgia" w:cs="Georgia"/>
          <w:b/>
          <w:sz w:val="20"/>
          <w:szCs w:val="20"/>
          <w:lang w:eastAsia="ru-RU"/>
        </w:rPr>
        <w:t>ГАВРИЛОВ АЛЕКСЕЙ НИКОЛАЕВИЧ</w:t>
      </w:r>
    </w:p>
    <w:bookmarkEnd w:id="0"/>
    <w:p w:rsidR="00A46027" w:rsidRPr="00A46027" w:rsidRDefault="00A46027" w:rsidP="00A46027">
      <w:pPr>
        <w:widowControl w:val="0"/>
        <w:autoSpaceDE w:val="0"/>
        <w:autoSpaceDN w:val="0"/>
        <w:spacing w:after="0" w:line="240" w:lineRule="auto"/>
        <w:jc w:val="center"/>
        <w:rPr>
          <w:rFonts w:ascii="Georgia" w:eastAsia="Calibri" w:hAnsi="Georgia" w:cs="Georgia"/>
          <w:b/>
          <w:lang w:eastAsia="ru-RU"/>
        </w:rPr>
      </w:pPr>
    </w:p>
    <w:p w:rsidR="00A46027" w:rsidRPr="00A46027" w:rsidRDefault="00A46027" w:rsidP="00A4602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221" w:right="227" w:firstLine="709"/>
        <w:jc w:val="both"/>
        <w:rPr>
          <w:rFonts w:ascii="Georgia" w:eastAsia="Calibri" w:hAnsi="Georgia" w:cs="Georgia"/>
          <w:sz w:val="24"/>
          <w:szCs w:val="24"/>
          <w:lang w:eastAsia="ru-RU"/>
        </w:rPr>
      </w:pPr>
      <w:r w:rsidRPr="00A46027">
        <w:rPr>
          <w:rFonts w:ascii="Georgia" w:eastAsia="Calibri" w:hAnsi="Georgia" w:cs="Georgia"/>
          <w:sz w:val="24"/>
          <w:szCs w:val="24"/>
          <w:lang w:eastAsia="ru-RU"/>
        </w:rPr>
        <w:t>Санкции Запада, нежелание видеть Россию в качестве полноправного партнера в формировании высокотехнологичных цепочек добавленной стоимости и распределении доходов от них, запрет на трансфер технологий избавляет Россию от иллюзий и дает шансы для развития национальной инновационной системы и углубления евразийской интеграции.</w:t>
      </w:r>
    </w:p>
    <w:p w:rsidR="00A46027" w:rsidRPr="00A46027" w:rsidRDefault="00A46027" w:rsidP="00A4602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221" w:right="227" w:firstLine="709"/>
        <w:jc w:val="both"/>
        <w:rPr>
          <w:rFonts w:ascii="Georgia" w:eastAsia="Calibri" w:hAnsi="Georgia" w:cs="Georgia"/>
          <w:sz w:val="24"/>
          <w:szCs w:val="24"/>
          <w:lang w:eastAsia="ru-RU"/>
        </w:rPr>
      </w:pPr>
      <w:r w:rsidRPr="00A46027">
        <w:rPr>
          <w:rFonts w:ascii="Georgia" w:eastAsia="Calibri" w:hAnsi="Georgia" w:cs="Georgia"/>
          <w:sz w:val="24"/>
          <w:szCs w:val="24"/>
          <w:lang w:eastAsia="ru-RU"/>
        </w:rPr>
        <w:t>Развитие национальной инновационной системы России определяется следующими факторами: текущим состоянием экономики и общества, предшествующей траекторией развития страны, ее положением в международном разделении труда, деградацией технологической базы и организационной структуры производства, спросом на инновации, неразвитостью системы формирования человеческого капитала и других институтов развития.</w:t>
      </w:r>
    </w:p>
    <w:p w:rsidR="00A46027" w:rsidRPr="00A46027" w:rsidRDefault="00A46027" w:rsidP="00A4602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221" w:right="227" w:firstLine="709"/>
        <w:jc w:val="both"/>
        <w:rPr>
          <w:rFonts w:ascii="Georgia" w:eastAsia="Calibri" w:hAnsi="Georgia" w:cs="Georgia"/>
          <w:sz w:val="24"/>
          <w:szCs w:val="24"/>
          <w:lang w:eastAsia="ru-RU"/>
        </w:rPr>
      </w:pPr>
      <w:r w:rsidRPr="00A46027">
        <w:rPr>
          <w:rFonts w:ascii="Georgia" w:eastAsia="Calibri" w:hAnsi="Georgia" w:cs="Georgia"/>
          <w:sz w:val="24"/>
          <w:szCs w:val="24"/>
          <w:lang w:eastAsia="ru-RU"/>
        </w:rPr>
        <w:t>Углублению евразийской интеграции препятствует экономический и политический эгоизм стран участниц, обусловленный неочевидностью выгод от интеграции, прежде всего для стран постсоветского пространства, которые пережили глубокий трансформационный спад экономики в условиях развала единой страны и разрыва прежних кооперационных и технологических цепочек и испытали все сложности построения новых.</w:t>
      </w:r>
    </w:p>
    <w:p w:rsidR="00A46027" w:rsidRPr="00A46027" w:rsidRDefault="00A46027" w:rsidP="00A4602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221" w:right="227" w:firstLine="709"/>
        <w:jc w:val="both"/>
        <w:rPr>
          <w:rFonts w:ascii="Georgia" w:eastAsia="Calibri" w:hAnsi="Georgia" w:cs="Georgia"/>
          <w:sz w:val="24"/>
          <w:szCs w:val="24"/>
          <w:lang w:eastAsia="ru-RU"/>
        </w:rPr>
      </w:pPr>
      <w:r w:rsidRPr="00A46027">
        <w:rPr>
          <w:rFonts w:ascii="Georgia" w:eastAsia="Calibri" w:hAnsi="Georgia" w:cs="Georgia"/>
          <w:sz w:val="24"/>
          <w:szCs w:val="24"/>
          <w:lang w:eastAsia="ru-RU"/>
        </w:rPr>
        <w:t xml:space="preserve">Организационная, финансовая, технологическая слабость большинства компаний Евразийского союза особенно в  сфере разработки и использовании высоких технологий ведет к снижению их конкурентоспособности, потери рыночной доли, желанию встроиться, практически на любых условиях, в технологические цепочки стран за пределами Евразийского союза.  Поэтому повышение конкурентоспособности компаний и стран участниц Евразийского союза, и прежде всего Российской Федерации, невозможно без их интеграции. Дополнительные ресурсы и рынки, усилят эффект масштаба и повысят конкурентоспособность стран участниц. </w:t>
      </w:r>
    </w:p>
    <w:p w:rsidR="00A46027" w:rsidRPr="00A46027" w:rsidRDefault="00A46027" w:rsidP="00A4602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221" w:right="227" w:firstLine="709"/>
        <w:jc w:val="both"/>
        <w:rPr>
          <w:rFonts w:ascii="Georgia" w:eastAsia="Calibri" w:hAnsi="Georgia" w:cs="Georgia"/>
          <w:sz w:val="24"/>
          <w:szCs w:val="24"/>
          <w:lang w:eastAsia="ru-RU"/>
        </w:rPr>
      </w:pPr>
      <w:r w:rsidRPr="00A46027">
        <w:rPr>
          <w:rFonts w:ascii="Georgia" w:eastAsia="Calibri" w:hAnsi="Georgia" w:cs="Georgia"/>
          <w:sz w:val="24"/>
          <w:szCs w:val="24"/>
          <w:lang w:eastAsia="ru-RU"/>
        </w:rPr>
        <w:t xml:space="preserve">Интегрирование стран участниц Евразийского союза должно осуществляться на базе новой индустриализации евразийского пространства.  Новая индустриализация евразийского пространства, на наш взгляд, предполагает: координацию развития и стратегическое планирование национальных экономик стран участниц Евразийского союза, модернизацию материально-технической базы производства, создание кооперационных и технологических цепочек инновационных для евразийских стран продуктов, формирование точек производственного и технологического роста в форме региональных и отраслевых кластеров. </w:t>
      </w:r>
    </w:p>
    <w:p w:rsidR="00A46027" w:rsidRPr="00A46027" w:rsidRDefault="00A46027" w:rsidP="00A4602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221" w:right="227" w:firstLine="709"/>
        <w:jc w:val="both"/>
        <w:rPr>
          <w:rFonts w:ascii="Georgia" w:eastAsia="Calibri" w:hAnsi="Georgia" w:cs="Georgia"/>
          <w:sz w:val="24"/>
          <w:szCs w:val="24"/>
          <w:lang w:eastAsia="ru-RU"/>
        </w:rPr>
      </w:pPr>
      <w:r w:rsidRPr="00A46027">
        <w:rPr>
          <w:rFonts w:ascii="Georgia" w:eastAsia="Calibri" w:hAnsi="Georgia" w:cs="Georgia"/>
          <w:sz w:val="24"/>
          <w:szCs w:val="24"/>
          <w:lang w:eastAsia="ru-RU"/>
        </w:rPr>
        <w:t xml:space="preserve">Для ускорения собственного развития Российская Федерация должна создать привлекательный образ будущего для стран участниц Евразийского союза, выступить в качестве инициатора, интегратора и гаранта интеграционных процессов. </w:t>
      </w:r>
    </w:p>
    <w:p w:rsidR="006D157A" w:rsidRDefault="006D157A"/>
    <w:sectPr w:rsidR="006D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B"/>
    <w:rsid w:val="006D157A"/>
    <w:rsid w:val="00A46027"/>
    <w:rsid w:val="00A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2019-06-07T20:54:00Z</dcterms:created>
  <dcterms:modified xsi:type="dcterms:W3CDTF">2019-06-07T20:55:00Z</dcterms:modified>
</cp:coreProperties>
</file>