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B3" w:rsidRPr="0024388A" w:rsidRDefault="00840DB3" w:rsidP="00840DB3">
      <w:pPr>
        <w:jc w:val="center"/>
        <w:rPr>
          <w:rFonts w:ascii="Georgia" w:hAnsi="Georgia"/>
        </w:rPr>
      </w:pPr>
      <w:r w:rsidRPr="00F53376">
        <w:rPr>
          <w:rFonts w:ascii="Georgia" w:hAnsi="Georgia"/>
          <w:b/>
          <w:sz w:val="28"/>
          <w:szCs w:val="28"/>
        </w:rPr>
        <w:t>Процесс формирования сети зоны свободной торговли с ЕАЭС</w:t>
      </w:r>
    </w:p>
    <w:p w:rsidR="00840DB3" w:rsidRPr="00F53376" w:rsidRDefault="00840DB3" w:rsidP="00840DB3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Гумаров</w:t>
      </w:r>
      <w:proofErr w:type="spellEnd"/>
      <w:r>
        <w:rPr>
          <w:rFonts w:ascii="Georgia" w:hAnsi="Georgia"/>
          <w:b/>
          <w:sz w:val="28"/>
          <w:szCs w:val="28"/>
        </w:rPr>
        <w:t xml:space="preserve"> Ф. Л.</w:t>
      </w:r>
    </w:p>
    <w:p w:rsidR="00840DB3" w:rsidRPr="00F53376" w:rsidRDefault="00840DB3" w:rsidP="00840DB3">
      <w:pPr>
        <w:tabs>
          <w:tab w:val="left" w:pos="19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0DB3" w:rsidRDefault="00840DB3" w:rsidP="00840DB3">
      <w:pPr>
        <w:spacing w:line="360" w:lineRule="auto"/>
        <w:ind w:firstLine="708"/>
        <w:jc w:val="both"/>
        <w:rPr>
          <w:sz w:val="28"/>
          <w:szCs w:val="28"/>
        </w:rPr>
      </w:pPr>
      <w:r w:rsidRPr="00F53376">
        <w:rPr>
          <w:sz w:val="28"/>
          <w:szCs w:val="28"/>
        </w:rPr>
        <w:t>Прав</w:t>
      </w:r>
      <w:r>
        <w:rPr>
          <w:sz w:val="28"/>
          <w:szCs w:val="28"/>
        </w:rPr>
        <w:t xml:space="preserve">ила мировой торговли претерпевают серьёзные изменения. Помимо повсеместного введения санкций и торговых войн, политика протекционизма и возможная перспектива </w:t>
      </w:r>
      <w:proofErr w:type="spellStart"/>
      <w:r>
        <w:rPr>
          <w:sz w:val="28"/>
          <w:szCs w:val="28"/>
        </w:rPr>
        <w:t>доминации</w:t>
      </w:r>
      <w:proofErr w:type="spellEnd"/>
      <w:r>
        <w:rPr>
          <w:sz w:val="28"/>
          <w:szCs w:val="28"/>
        </w:rPr>
        <w:t xml:space="preserve"> сверхкрупных соглашений (ТТП и ТТИП), всё это создает риски к тому, что страны ЕАЭС окажутся в изоляции. Сам по себе ЕАЭС не представляет собой самодостаточного рынка и необходимо встраивание ЕАЭС в международные рынки и международные производственные мировые цепочки.</w:t>
      </w:r>
    </w:p>
    <w:p w:rsidR="00840DB3" w:rsidRPr="000D1057" w:rsidRDefault="00840DB3" w:rsidP="00840DB3">
      <w:pPr>
        <w:spacing w:line="360" w:lineRule="auto"/>
        <w:ind w:firstLine="567"/>
        <w:jc w:val="both"/>
        <w:rPr>
          <w:sz w:val="28"/>
          <w:szCs w:val="28"/>
        </w:rPr>
      </w:pPr>
      <w:r w:rsidRPr="000D1057">
        <w:rPr>
          <w:sz w:val="28"/>
          <w:szCs w:val="28"/>
        </w:rPr>
        <w:t xml:space="preserve">Соглашение о зоне свободной торговли с </w:t>
      </w:r>
      <w:r w:rsidRPr="009902D2">
        <w:rPr>
          <w:sz w:val="28"/>
          <w:szCs w:val="28"/>
        </w:rPr>
        <w:t xml:space="preserve">Вьетнамом </w:t>
      </w:r>
      <w:r w:rsidRPr="000D1057">
        <w:rPr>
          <w:sz w:val="28"/>
          <w:szCs w:val="28"/>
        </w:rPr>
        <w:t xml:space="preserve">вступило в силу 5 октября 2016 г. </w:t>
      </w:r>
      <w:r>
        <w:rPr>
          <w:sz w:val="28"/>
          <w:szCs w:val="28"/>
        </w:rPr>
        <w:t xml:space="preserve"> Т</w:t>
      </w:r>
      <w:r w:rsidRPr="009902D2">
        <w:rPr>
          <w:sz w:val="28"/>
          <w:szCs w:val="28"/>
        </w:rPr>
        <w:t xml:space="preserve">емпы роста товарооборота между Вьетнамом и </w:t>
      </w:r>
      <w:r>
        <w:rPr>
          <w:sz w:val="28"/>
          <w:szCs w:val="28"/>
        </w:rPr>
        <w:t xml:space="preserve">ЕАЭС за эти годы </w:t>
      </w:r>
      <w:r w:rsidRPr="009902D2">
        <w:rPr>
          <w:sz w:val="28"/>
          <w:szCs w:val="28"/>
        </w:rPr>
        <w:t>сильно возросли,</w:t>
      </w:r>
      <w:r>
        <w:rPr>
          <w:sz w:val="28"/>
          <w:szCs w:val="28"/>
        </w:rPr>
        <w:t xml:space="preserve"> причем в среднем на 30% в год. </w:t>
      </w:r>
      <w:r w:rsidRPr="000D1057">
        <w:rPr>
          <w:sz w:val="28"/>
          <w:szCs w:val="28"/>
        </w:rPr>
        <w:t>В качестве выгод от реализации такого соглашения экспортеры и производители стран ЕАЭС получ</w:t>
      </w:r>
      <w:r>
        <w:rPr>
          <w:sz w:val="28"/>
          <w:szCs w:val="28"/>
        </w:rPr>
        <w:t>или</w:t>
      </w:r>
      <w:r w:rsidRPr="000D1057">
        <w:rPr>
          <w:sz w:val="28"/>
          <w:szCs w:val="28"/>
        </w:rPr>
        <w:t xml:space="preserve"> уникальную возможность эксклюзивных условий по доступу на вьетнамский рынок</w:t>
      </w:r>
      <w:r>
        <w:rPr>
          <w:sz w:val="28"/>
          <w:szCs w:val="28"/>
        </w:rPr>
        <w:t xml:space="preserve">. </w:t>
      </w:r>
      <w:r w:rsidRPr="000D1057">
        <w:rPr>
          <w:sz w:val="28"/>
          <w:szCs w:val="28"/>
        </w:rPr>
        <w:t xml:space="preserve">Ставка таможенной пошлины по </w:t>
      </w:r>
      <w:r>
        <w:rPr>
          <w:sz w:val="28"/>
          <w:szCs w:val="28"/>
          <w:lang w:val="tt-RU"/>
        </w:rPr>
        <w:t>некоторым</w:t>
      </w:r>
      <w:r w:rsidRPr="000D1057">
        <w:rPr>
          <w:sz w:val="28"/>
          <w:szCs w:val="28"/>
        </w:rPr>
        <w:t xml:space="preserve"> товарам снижена до нуля. Действие на практике режима свободной торговли между Вьетнамом и ЕАЭС позвол</w:t>
      </w:r>
      <w:r>
        <w:rPr>
          <w:sz w:val="28"/>
          <w:szCs w:val="28"/>
        </w:rPr>
        <w:t>яет</w:t>
      </w:r>
      <w:r w:rsidRPr="000D1057">
        <w:rPr>
          <w:sz w:val="28"/>
          <w:szCs w:val="28"/>
        </w:rPr>
        <w:t xml:space="preserve"> сторонам </w:t>
      </w:r>
      <w:r>
        <w:rPr>
          <w:sz w:val="28"/>
          <w:szCs w:val="28"/>
        </w:rPr>
        <w:t xml:space="preserve"> не только </w:t>
      </w:r>
      <w:r w:rsidRPr="000D1057">
        <w:rPr>
          <w:sz w:val="28"/>
          <w:szCs w:val="28"/>
        </w:rPr>
        <w:t xml:space="preserve">успешно торговать традиционными группами товаров, </w:t>
      </w:r>
      <w:r>
        <w:rPr>
          <w:sz w:val="28"/>
          <w:szCs w:val="28"/>
        </w:rPr>
        <w:t xml:space="preserve">но </w:t>
      </w:r>
      <w:r w:rsidRPr="000D1057">
        <w:rPr>
          <w:sz w:val="28"/>
          <w:szCs w:val="28"/>
        </w:rPr>
        <w:t>и открывает перспективы для инвестиционного сотрудничества, в том числе и в</w:t>
      </w:r>
      <w:r>
        <w:rPr>
          <w:sz w:val="28"/>
          <w:szCs w:val="28"/>
          <w:lang w:val="tt-RU"/>
        </w:rPr>
        <w:t xml:space="preserve"> создании совместных предприятий (СП) в таких перспективных отраслях как </w:t>
      </w:r>
      <w:r w:rsidRPr="000D1057">
        <w:rPr>
          <w:sz w:val="28"/>
          <w:szCs w:val="28"/>
        </w:rPr>
        <w:t>автомобилестроени</w:t>
      </w:r>
      <w:r>
        <w:rPr>
          <w:sz w:val="28"/>
          <w:szCs w:val="28"/>
        </w:rPr>
        <w:t>е</w:t>
      </w:r>
      <w:r w:rsidRPr="000D1057">
        <w:rPr>
          <w:sz w:val="28"/>
          <w:szCs w:val="28"/>
        </w:rPr>
        <w:t>.</w:t>
      </w:r>
    </w:p>
    <w:p w:rsidR="00840DB3" w:rsidRDefault="00840DB3" w:rsidP="00840D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для наших компаний закреплена возможность вести бизнес во Вьетнаме на тех же условий, что и у местных компаний. </w:t>
      </w:r>
      <w:r>
        <w:rPr>
          <w:sz w:val="28"/>
          <w:szCs w:val="28"/>
          <w:lang w:val="tt-RU"/>
        </w:rPr>
        <w:t>Н</w:t>
      </w:r>
      <w:proofErr w:type="spellStart"/>
      <w:r>
        <w:rPr>
          <w:sz w:val="28"/>
          <w:szCs w:val="28"/>
        </w:rPr>
        <w:t>апример</w:t>
      </w:r>
      <w:proofErr w:type="spellEnd"/>
      <w:r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КАМАЗ осуществляющий сборку грузовых автомобилей во Вьетнаме с 2004 г. </w:t>
      </w:r>
      <w:r w:rsidRPr="009902D2">
        <w:rPr>
          <w:sz w:val="28"/>
          <w:szCs w:val="28"/>
        </w:rPr>
        <w:t>приступ</w:t>
      </w:r>
      <w:r>
        <w:rPr>
          <w:sz w:val="28"/>
          <w:szCs w:val="28"/>
        </w:rPr>
        <w:t xml:space="preserve">ают </w:t>
      </w:r>
      <w:r w:rsidRPr="009902D2">
        <w:rPr>
          <w:sz w:val="28"/>
          <w:szCs w:val="28"/>
        </w:rPr>
        <w:t>к реализации протокола на практике с тем, чтобы воспользоваться льготными условиями ввоза и сборки отечественной автотехники в</w:t>
      </w:r>
      <w:r>
        <w:rPr>
          <w:sz w:val="28"/>
          <w:szCs w:val="28"/>
        </w:rPr>
        <w:t>о Вьетнаме.</w:t>
      </w:r>
      <w:r>
        <w:rPr>
          <w:sz w:val="28"/>
          <w:szCs w:val="28"/>
          <w:lang w:val="tt-RU"/>
        </w:rPr>
        <w:t xml:space="preserve"> С</w:t>
      </w:r>
      <w:r w:rsidRPr="001146E3">
        <w:rPr>
          <w:sz w:val="28"/>
          <w:szCs w:val="28"/>
          <w:lang w:val="tt-RU"/>
        </w:rPr>
        <w:t xml:space="preserve"> достигнутыми договоренностями, на начальном этапе Вьетнам предоставит будущим СП в период 2018-2022 годов тарифные квоты на беспошлинный ввоз 2,5 тыс. готовых машин и 13,5 тыс. машинокомплектов, необходимых для производства транспортных средств </w:t>
      </w:r>
      <w:r w:rsidRPr="001146E3">
        <w:rPr>
          <w:sz w:val="28"/>
          <w:szCs w:val="28"/>
          <w:lang w:val="tt-RU"/>
        </w:rPr>
        <w:lastRenderedPageBreak/>
        <w:t>в режиме крупноузловой промышленной сборки.</w:t>
      </w:r>
      <w:r>
        <w:rPr>
          <w:sz w:val="28"/>
          <w:szCs w:val="28"/>
          <w:lang w:val="tt-RU"/>
        </w:rPr>
        <w:t xml:space="preserve"> Это</w:t>
      </w:r>
      <w:r>
        <w:rPr>
          <w:sz w:val="28"/>
          <w:szCs w:val="28"/>
        </w:rPr>
        <w:t xml:space="preserve"> отвечает интересам увеличения доли </w:t>
      </w:r>
      <w:proofErr w:type="spellStart"/>
      <w:r>
        <w:rPr>
          <w:sz w:val="28"/>
          <w:szCs w:val="28"/>
        </w:rPr>
        <w:t>несырьевого</w:t>
      </w:r>
      <w:proofErr w:type="spellEnd"/>
      <w:r>
        <w:rPr>
          <w:sz w:val="28"/>
          <w:szCs w:val="28"/>
        </w:rPr>
        <w:t xml:space="preserve"> экспорта продуктов с высокой добавочной стоимостью во внешней торговле.</w:t>
      </w:r>
    </w:p>
    <w:p w:rsidR="00840DB3" w:rsidRDefault="00840DB3" w:rsidP="00840DB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Эксклюзивных условия </w:t>
      </w:r>
      <w:r w:rsidRPr="000D1057">
        <w:rPr>
          <w:sz w:val="28"/>
          <w:szCs w:val="28"/>
        </w:rPr>
        <w:t>доступ</w:t>
      </w:r>
      <w:r>
        <w:rPr>
          <w:sz w:val="28"/>
          <w:szCs w:val="28"/>
        </w:rPr>
        <w:t>а</w:t>
      </w:r>
      <w:r w:rsidRPr="000D1057">
        <w:rPr>
          <w:sz w:val="28"/>
          <w:szCs w:val="28"/>
        </w:rPr>
        <w:t xml:space="preserve"> на рынок </w:t>
      </w:r>
      <w:r>
        <w:rPr>
          <w:sz w:val="28"/>
          <w:szCs w:val="28"/>
        </w:rPr>
        <w:t xml:space="preserve">Социалистической Республики Вьетнам предусмотрены и для </w:t>
      </w:r>
      <w:r w:rsidRPr="000D1057">
        <w:rPr>
          <w:sz w:val="28"/>
          <w:szCs w:val="28"/>
        </w:rPr>
        <w:t>таких товаров, как калийные удобрения, бензин, изолированные провода, шины, автобусы, легковые автомобили.</w:t>
      </w:r>
      <w:proofErr w:type="gramEnd"/>
    </w:p>
    <w:p w:rsidR="00840DB3" w:rsidRDefault="00840DB3" w:rsidP="00840DB3">
      <w:pPr>
        <w:spacing w:line="360" w:lineRule="auto"/>
        <w:ind w:firstLine="567"/>
        <w:jc w:val="both"/>
        <w:rPr>
          <w:sz w:val="28"/>
          <w:szCs w:val="28"/>
        </w:rPr>
      </w:pPr>
      <w:r w:rsidRPr="000D1057">
        <w:rPr>
          <w:sz w:val="28"/>
          <w:szCs w:val="28"/>
        </w:rPr>
        <w:t xml:space="preserve">Сегодня бизнес и государства ЕАЭС уже </w:t>
      </w:r>
      <w:proofErr w:type="spellStart"/>
      <w:r w:rsidRPr="000D1057">
        <w:rPr>
          <w:sz w:val="28"/>
          <w:szCs w:val="28"/>
        </w:rPr>
        <w:t>проинвестировали</w:t>
      </w:r>
      <w:proofErr w:type="spellEnd"/>
      <w:r w:rsidRPr="000D1057">
        <w:rPr>
          <w:sz w:val="28"/>
          <w:szCs w:val="28"/>
        </w:rPr>
        <w:t xml:space="preserve"> огромные средства. Страны союза ежегодно вкладывают в основной капитал суммы, равные примерно 16% ВВП ЕАЭС. Две третьих от этих денег идет на модернизацию всей промышленности. Технологически объединившись в ЕАЭС, </w:t>
      </w:r>
      <w:r>
        <w:rPr>
          <w:sz w:val="28"/>
          <w:szCs w:val="28"/>
        </w:rPr>
        <w:t>в</w:t>
      </w:r>
      <w:r w:rsidRPr="000D1057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е</w:t>
      </w:r>
      <w:r w:rsidRPr="000D1057">
        <w:rPr>
          <w:sz w:val="28"/>
          <w:szCs w:val="28"/>
        </w:rPr>
        <w:t>вразийских технологических платформ</w:t>
      </w:r>
      <w:r>
        <w:rPr>
          <w:sz w:val="28"/>
          <w:szCs w:val="28"/>
        </w:rPr>
        <w:t>,</w:t>
      </w:r>
      <w:r w:rsidRPr="000D1057">
        <w:rPr>
          <w:sz w:val="28"/>
          <w:szCs w:val="28"/>
        </w:rPr>
        <w:t xml:space="preserve"> могут быть реализованы сотни кооперационных проектов и созданы десятки крупных совместных предприятий.</w:t>
      </w:r>
      <w:r>
        <w:rPr>
          <w:sz w:val="28"/>
          <w:szCs w:val="28"/>
        </w:rPr>
        <w:t xml:space="preserve"> М</w:t>
      </w:r>
      <w:r w:rsidRPr="000D1057">
        <w:rPr>
          <w:sz w:val="28"/>
          <w:szCs w:val="28"/>
        </w:rPr>
        <w:t>ы сможем эффективно и с большой отд</w:t>
      </w:r>
      <w:r>
        <w:rPr>
          <w:sz w:val="28"/>
          <w:szCs w:val="28"/>
        </w:rPr>
        <w:t>ачей выходить на мировые рынки.</w:t>
      </w:r>
    </w:p>
    <w:p w:rsidR="00840DB3" w:rsidRDefault="00840DB3" w:rsidP="00840D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Переговоры о вступлении в ЗСТ Ираном, Индией, Израилем, Сингапуром, Египтом, Сербией. Перспективы: Южная Корея, Камбоджа, Монголия, Перу, Чили.</w:t>
      </w:r>
    </w:p>
    <w:p w:rsidR="00840DB3" w:rsidRDefault="00840DB3" w:rsidP="00840DB3">
      <w:pPr>
        <w:spacing w:line="360" w:lineRule="auto"/>
        <w:ind w:firstLine="567"/>
        <w:jc w:val="both"/>
        <w:rPr>
          <w:sz w:val="28"/>
          <w:szCs w:val="28"/>
        </w:rPr>
      </w:pPr>
    </w:p>
    <w:p w:rsidR="00840DB3" w:rsidRDefault="00840DB3" w:rsidP="00840DB3">
      <w:pPr>
        <w:ind w:firstLine="708"/>
        <w:jc w:val="both"/>
        <w:rPr>
          <w:sz w:val="28"/>
          <w:szCs w:val="28"/>
        </w:rPr>
      </w:pPr>
    </w:p>
    <w:p w:rsidR="00BD2334" w:rsidRDefault="00BD2334">
      <w:bookmarkStart w:id="0" w:name="_GoBack"/>
      <w:bookmarkEnd w:id="0"/>
    </w:p>
    <w:sectPr w:rsidR="00BD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C4"/>
    <w:rsid w:val="004005C4"/>
    <w:rsid w:val="00840DB3"/>
    <w:rsid w:val="00B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2019-06-07T21:14:00Z</dcterms:created>
  <dcterms:modified xsi:type="dcterms:W3CDTF">2019-06-07T21:14:00Z</dcterms:modified>
</cp:coreProperties>
</file>