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D5BB" w14:textId="5BC70822" w:rsidR="00561878" w:rsidRDefault="00561878" w:rsidP="000E6552">
      <w:pPr>
        <w:ind w:firstLine="709"/>
        <w:jc w:val="right"/>
        <w:rPr>
          <w:b/>
          <w:szCs w:val="28"/>
        </w:rPr>
      </w:pPr>
      <w:bookmarkStart w:id="0" w:name="OLE_LINK1"/>
      <w:bookmarkStart w:id="1" w:name="OLE_LINK2"/>
      <w:bookmarkStart w:id="2" w:name="OLE_LINK3"/>
      <w:bookmarkStart w:id="3" w:name="_GoBack"/>
      <w:bookmarkEnd w:id="3"/>
      <w:r>
        <w:rPr>
          <w:b/>
          <w:szCs w:val="28"/>
        </w:rPr>
        <w:t>Генеральный директор</w:t>
      </w:r>
    </w:p>
    <w:p w14:paraId="7D8FE354" w14:textId="7DAFBE08" w:rsidR="00561878" w:rsidRDefault="00561878" w:rsidP="000E6552">
      <w:pPr>
        <w:ind w:firstLine="709"/>
        <w:jc w:val="right"/>
        <w:rPr>
          <w:b/>
          <w:szCs w:val="28"/>
        </w:rPr>
      </w:pPr>
      <w:r>
        <w:rPr>
          <w:b/>
          <w:szCs w:val="28"/>
        </w:rPr>
        <w:t>«Института проблем энергетики»</w:t>
      </w:r>
    </w:p>
    <w:p w14:paraId="04B563C2" w14:textId="6026C733" w:rsidR="00E23A36" w:rsidRDefault="000E6552" w:rsidP="000E6552">
      <w:pPr>
        <w:ind w:firstLine="709"/>
        <w:jc w:val="right"/>
        <w:rPr>
          <w:b/>
          <w:szCs w:val="28"/>
        </w:rPr>
      </w:pPr>
      <w:r>
        <w:rPr>
          <w:b/>
          <w:szCs w:val="28"/>
        </w:rPr>
        <w:t xml:space="preserve">проф. </w:t>
      </w:r>
      <w:r w:rsidR="00E23A36">
        <w:rPr>
          <w:b/>
          <w:szCs w:val="28"/>
        </w:rPr>
        <w:t>Нигматулин</w:t>
      </w:r>
      <w:r w:rsidRPr="000E6552">
        <w:rPr>
          <w:b/>
          <w:szCs w:val="28"/>
        </w:rPr>
        <w:t xml:space="preserve"> </w:t>
      </w:r>
      <w:r>
        <w:rPr>
          <w:b/>
          <w:szCs w:val="28"/>
        </w:rPr>
        <w:t>Б.И.</w:t>
      </w:r>
    </w:p>
    <w:p w14:paraId="6D230E8C" w14:textId="77777777" w:rsidR="00E23A36" w:rsidRDefault="00E23A36" w:rsidP="00E23A36">
      <w:pPr>
        <w:ind w:firstLine="709"/>
        <w:jc w:val="right"/>
        <w:rPr>
          <w:b/>
          <w:szCs w:val="28"/>
        </w:rPr>
      </w:pPr>
    </w:p>
    <w:p w14:paraId="3CFC53CD" w14:textId="324F9A57" w:rsidR="00987670" w:rsidRPr="00987670" w:rsidRDefault="00987670" w:rsidP="00987670">
      <w:pPr>
        <w:ind w:firstLine="709"/>
        <w:jc w:val="center"/>
        <w:rPr>
          <w:b/>
          <w:szCs w:val="28"/>
        </w:rPr>
      </w:pPr>
      <w:r w:rsidRPr="00987670">
        <w:rPr>
          <w:b/>
          <w:szCs w:val="28"/>
        </w:rPr>
        <w:t>Об одном распространенном экономическом заблуждении</w:t>
      </w:r>
    </w:p>
    <w:p w14:paraId="048B3784" w14:textId="77777777" w:rsidR="00987670" w:rsidRDefault="00987670" w:rsidP="00987670">
      <w:pPr>
        <w:ind w:firstLine="709"/>
        <w:jc w:val="both"/>
        <w:rPr>
          <w:szCs w:val="28"/>
        </w:rPr>
      </w:pPr>
    </w:p>
    <w:p w14:paraId="47097FFA" w14:textId="7148A05F" w:rsidR="00A5480C" w:rsidRDefault="008A7035" w:rsidP="00442E0C">
      <w:pPr>
        <w:ind w:firstLine="709"/>
        <w:jc w:val="both"/>
        <w:rPr>
          <w:b/>
          <w:szCs w:val="28"/>
        </w:rPr>
      </w:pPr>
      <w:r w:rsidRPr="00A571BB">
        <w:rPr>
          <w:szCs w:val="28"/>
        </w:rPr>
        <w:t xml:space="preserve">Из моего опыта общения со многими представителями экономического сообщества, да и не только экономического, я обнаружил, что </w:t>
      </w:r>
      <w:r w:rsidR="004024A2" w:rsidRPr="008C7715">
        <w:rPr>
          <w:b/>
          <w:szCs w:val="28"/>
        </w:rPr>
        <w:t>большинство</w:t>
      </w:r>
      <w:r w:rsidRPr="008C7715">
        <w:rPr>
          <w:b/>
          <w:szCs w:val="28"/>
        </w:rPr>
        <w:t xml:space="preserve"> </w:t>
      </w:r>
      <w:r w:rsidRPr="00A571BB">
        <w:rPr>
          <w:szCs w:val="28"/>
        </w:rPr>
        <w:t xml:space="preserve">из </w:t>
      </w:r>
      <w:r>
        <w:rPr>
          <w:szCs w:val="28"/>
        </w:rPr>
        <w:t xml:space="preserve">них </w:t>
      </w:r>
      <w:r w:rsidRPr="00F64ADF">
        <w:rPr>
          <w:szCs w:val="28"/>
        </w:rPr>
        <w:t>абсолютно</w:t>
      </w:r>
      <w:r w:rsidRPr="00A06296">
        <w:rPr>
          <w:b/>
          <w:szCs w:val="28"/>
        </w:rPr>
        <w:t xml:space="preserve"> неграмотно</w:t>
      </w:r>
      <w:r w:rsidRPr="00A571BB">
        <w:rPr>
          <w:szCs w:val="28"/>
        </w:rPr>
        <w:t xml:space="preserve"> сравнивают цены </w:t>
      </w:r>
      <w:r>
        <w:rPr>
          <w:szCs w:val="28"/>
        </w:rPr>
        <w:t>на товары и услуги в России</w:t>
      </w:r>
      <w:r w:rsidR="00FD5359" w:rsidRPr="00FD5359">
        <w:rPr>
          <w:szCs w:val="28"/>
        </w:rPr>
        <w:t xml:space="preserve"> </w:t>
      </w:r>
      <w:r w:rsidR="00FD5359">
        <w:rPr>
          <w:szCs w:val="28"/>
        </w:rPr>
        <w:t>с другим странами</w:t>
      </w:r>
      <w:r>
        <w:rPr>
          <w:szCs w:val="28"/>
        </w:rPr>
        <w:t>, включая электроэнергию, углеводородное топливо и тепло. При этом, в каче</w:t>
      </w:r>
      <w:r w:rsidR="00B241F1">
        <w:rPr>
          <w:szCs w:val="28"/>
        </w:rPr>
        <w:t>стве коэффициента пересчета цен (</w:t>
      </w:r>
      <w:r>
        <w:rPr>
          <w:szCs w:val="28"/>
        </w:rPr>
        <w:t>номинированных в рублях</w:t>
      </w:r>
      <w:r w:rsidR="00B241F1">
        <w:rPr>
          <w:szCs w:val="28"/>
        </w:rPr>
        <w:t>)</w:t>
      </w:r>
      <w:r w:rsidR="00FD5359">
        <w:rPr>
          <w:szCs w:val="28"/>
        </w:rPr>
        <w:t>,</w:t>
      </w:r>
      <w:r>
        <w:rPr>
          <w:szCs w:val="28"/>
        </w:rPr>
        <w:t xml:space="preserve"> в </w:t>
      </w:r>
      <w:r w:rsidR="00B241F1">
        <w:rPr>
          <w:szCs w:val="28"/>
        </w:rPr>
        <w:t xml:space="preserve">доллары </w:t>
      </w:r>
      <w:r w:rsidR="00957155">
        <w:rPr>
          <w:szCs w:val="28"/>
        </w:rPr>
        <w:t>США, используют</w:t>
      </w:r>
      <w:r>
        <w:rPr>
          <w:szCs w:val="28"/>
        </w:rPr>
        <w:t xml:space="preserve"> валютный курс </w:t>
      </w:r>
      <w:r w:rsidRPr="006F7BAB">
        <w:rPr>
          <w:szCs w:val="28"/>
        </w:rPr>
        <w:t>$</w:t>
      </w:r>
      <w:r>
        <w:rPr>
          <w:szCs w:val="28"/>
        </w:rPr>
        <w:t>ЦБ</w:t>
      </w:r>
      <w:r w:rsidR="00957155">
        <w:rPr>
          <w:szCs w:val="28"/>
        </w:rPr>
        <w:t xml:space="preserve">, что </w:t>
      </w:r>
      <w:r>
        <w:rPr>
          <w:szCs w:val="28"/>
        </w:rPr>
        <w:t xml:space="preserve">показывает их </w:t>
      </w:r>
      <w:r w:rsidRPr="00E72485">
        <w:rPr>
          <w:b/>
          <w:szCs w:val="28"/>
        </w:rPr>
        <w:t>экономическ</w:t>
      </w:r>
      <w:r>
        <w:rPr>
          <w:b/>
          <w:szCs w:val="28"/>
        </w:rPr>
        <w:t>ое невежество.</w:t>
      </w:r>
    </w:p>
    <w:p w14:paraId="204DD97B" w14:textId="6D2F68EC" w:rsidR="000044CD" w:rsidRPr="006748F1" w:rsidRDefault="003654CD" w:rsidP="006748F1">
      <w:pPr>
        <w:ind w:firstLine="709"/>
        <w:jc w:val="both"/>
        <w:rPr>
          <w:b/>
          <w:szCs w:val="28"/>
        </w:rPr>
      </w:pPr>
      <w:r w:rsidRPr="003654CD">
        <w:rPr>
          <w:szCs w:val="28"/>
        </w:rPr>
        <w:t xml:space="preserve">Поэтому </w:t>
      </w:r>
      <w:r w:rsidR="00297922">
        <w:rPr>
          <w:szCs w:val="28"/>
        </w:rPr>
        <w:t xml:space="preserve">я решил </w:t>
      </w:r>
      <w:r w:rsidR="006C34E5">
        <w:rPr>
          <w:szCs w:val="28"/>
        </w:rPr>
        <w:t xml:space="preserve">написать </w:t>
      </w:r>
      <w:r w:rsidR="0065622C">
        <w:rPr>
          <w:szCs w:val="28"/>
        </w:rPr>
        <w:t>специальн</w:t>
      </w:r>
      <w:r w:rsidR="006C34E5">
        <w:rPr>
          <w:szCs w:val="28"/>
        </w:rPr>
        <w:t xml:space="preserve">ую брошюру, </w:t>
      </w:r>
      <w:r w:rsidR="0072478A">
        <w:rPr>
          <w:szCs w:val="28"/>
        </w:rPr>
        <w:t>посвя</w:t>
      </w:r>
      <w:r w:rsidR="006C34E5">
        <w:rPr>
          <w:szCs w:val="28"/>
        </w:rPr>
        <w:t>щенную</w:t>
      </w:r>
      <w:r w:rsidR="00297922">
        <w:rPr>
          <w:szCs w:val="28"/>
        </w:rPr>
        <w:t>:</w:t>
      </w:r>
      <w:r w:rsidR="000044CD">
        <w:rPr>
          <w:szCs w:val="28"/>
        </w:rPr>
        <w:t xml:space="preserve"> «</w:t>
      </w:r>
      <w:r w:rsidR="000044CD">
        <w:rPr>
          <w:b/>
          <w:szCs w:val="28"/>
        </w:rPr>
        <w:t>Методология с</w:t>
      </w:r>
      <w:r w:rsidR="000044CD" w:rsidRPr="00444B2F">
        <w:rPr>
          <w:b/>
          <w:szCs w:val="28"/>
        </w:rPr>
        <w:t>равнени</w:t>
      </w:r>
      <w:r w:rsidR="000044CD">
        <w:rPr>
          <w:b/>
          <w:szCs w:val="28"/>
        </w:rPr>
        <w:t>я</w:t>
      </w:r>
      <w:r w:rsidR="000044CD" w:rsidRPr="00444B2F">
        <w:rPr>
          <w:b/>
          <w:szCs w:val="28"/>
        </w:rPr>
        <w:t xml:space="preserve"> цен </w:t>
      </w:r>
      <w:r w:rsidR="006748F1">
        <w:rPr>
          <w:b/>
          <w:szCs w:val="28"/>
        </w:rPr>
        <w:t xml:space="preserve">товаров и услуг, включая </w:t>
      </w:r>
      <w:r w:rsidR="000044CD" w:rsidRPr="00444B2F">
        <w:rPr>
          <w:b/>
          <w:szCs w:val="28"/>
        </w:rPr>
        <w:t>электроэнергию</w:t>
      </w:r>
      <w:r w:rsidR="006748F1">
        <w:rPr>
          <w:b/>
          <w:szCs w:val="28"/>
        </w:rPr>
        <w:t xml:space="preserve"> </w:t>
      </w:r>
      <w:r w:rsidR="00420594">
        <w:rPr>
          <w:b/>
          <w:szCs w:val="28"/>
        </w:rPr>
        <w:t xml:space="preserve">для конечных потребителей </w:t>
      </w:r>
      <w:r w:rsidR="000044CD" w:rsidRPr="00444B2F">
        <w:rPr>
          <w:b/>
          <w:szCs w:val="28"/>
        </w:rPr>
        <w:t>в</w:t>
      </w:r>
      <w:r w:rsidR="006748F1">
        <w:rPr>
          <w:b/>
          <w:szCs w:val="28"/>
        </w:rPr>
        <w:t xml:space="preserve"> России с </w:t>
      </w:r>
      <w:r w:rsidR="00A82966">
        <w:rPr>
          <w:b/>
          <w:szCs w:val="28"/>
        </w:rPr>
        <w:t xml:space="preserve">США и </w:t>
      </w:r>
      <w:r w:rsidR="006748F1">
        <w:rPr>
          <w:b/>
          <w:szCs w:val="28"/>
        </w:rPr>
        <w:t>другими странами</w:t>
      </w:r>
      <w:r w:rsidR="000044CD">
        <w:rPr>
          <w:b/>
          <w:szCs w:val="28"/>
        </w:rPr>
        <w:t>».</w:t>
      </w:r>
    </w:p>
    <w:p w14:paraId="0BD7F89E" w14:textId="77777777" w:rsidR="00A03C3F" w:rsidRDefault="00A03C3F" w:rsidP="00442E0C">
      <w:pPr>
        <w:ind w:firstLine="709"/>
        <w:jc w:val="both"/>
        <w:rPr>
          <w:szCs w:val="28"/>
        </w:rPr>
      </w:pPr>
    </w:p>
    <w:p w14:paraId="4F24C996" w14:textId="7FE190CA" w:rsidR="00C11E85" w:rsidRPr="00255662" w:rsidRDefault="00093E97" w:rsidP="00442E0C">
      <w:pPr>
        <w:ind w:firstLine="709"/>
        <w:jc w:val="both"/>
        <w:rPr>
          <w:b/>
          <w:szCs w:val="28"/>
        </w:rPr>
      </w:pPr>
      <w:r w:rsidRPr="00255662">
        <w:rPr>
          <w:b/>
          <w:szCs w:val="28"/>
        </w:rPr>
        <w:t>Оглавление.</w:t>
      </w:r>
    </w:p>
    <w:p w14:paraId="482B5AA4" w14:textId="77777777" w:rsidR="00A03C3F" w:rsidRPr="00C11E85" w:rsidRDefault="00A03C3F" w:rsidP="00442E0C">
      <w:pPr>
        <w:ind w:firstLine="709"/>
        <w:jc w:val="both"/>
        <w:rPr>
          <w:szCs w:val="28"/>
        </w:rPr>
      </w:pPr>
    </w:p>
    <w:p w14:paraId="137DFD46" w14:textId="6AF51516" w:rsidR="00FC6317" w:rsidRPr="00A03C3F" w:rsidRDefault="00186AA2" w:rsidP="00FC6317">
      <w:pPr>
        <w:ind w:firstLine="709"/>
        <w:jc w:val="both"/>
        <w:rPr>
          <w:szCs w:val="28"/>
          <w:shd w:val="clear" w:color="auto" w:fill="FFFFFF"/>
        </w:rPr>
      </w:pPr>
      <w:r w:rsidRPr="00A03C3F">
        <w:rPr>
          <w:szCs w:val="28"/>
        </w:rPr>
        <w:t>Раздел</w:t>
      </w:r>
      <w:r w:rsidR="00FC6317" w:rsidRPr="00A03C3F">
        <w:rPr>
          <w:szCs w:val="28"/>
        </w:rPr>
        <w:t xml:space="preserve"> 1. </w:t>
      </w:r>
      <w:r w:rsidR="00FC6317" w:rsidRPr="00A03C3F">
        <w:rPr>
          <w:szCs w:val="28"/>
          <w:shd w:val="clear" w:color="auto" w:fill="FFFFFF"/>
        </w:rPr>
        <w:t xml:space="preserve">Паритет покупательной способности доллара ($ ППС), рассчитанный по всей корзине ВВП. </w:t>
      </w:r>
    </w:p>
    <w:p w14:paraId="6B67BEE4" w14:textId="162F2B16" w:rsidR="00C11E85" w:rsidRPr="00A03C3F" w:rsidRDefault="00186AA2" w:rsidP="00442E0C">
      <w:pPr>
        <w:ind w:firstLine="709"/>
        <w:jc w:val="both"/>
        <w:rPr>
          <w:szCs w:val="28"/>
        </w:rPr>
      </w:pPr>
      <w:r w:rsidRPr="00A03C3F">
        <w:rPr>
          <w:szCs w:val="28"/>
        </w:rPr>
        <w:t xml:space="preserve">Раздел </w:t>
      </w:r>
      <w:r w:rsidR="00FC6317" w:rsidRPr="00A03C3F">
        <w:rPr>
          <w:szCs w:val="28"/>
        </w:rPr>
        <w:t>2. ВВП России в текущих ценах, постоянных ценах 2004 г. в $ППС и $ЦБ.</w:t>
      </w:r>
    </w:p>
    <w:p w14:paraId="67E254B6" w14:textId="0B82C50F" w:rsidR="00FC6317" w:rsidRPr="00A03C3F" w:rsidRDefault="00186AA2" w:rsidP="00FC6317">
      <w:pPr>
        <w:ind w:firstLine="709"/>
        <w:jc w:val="both"/>
        <w:rPr>
          <w:szCs w:val="28"/>
          <w:shd w:val="clear" w:color="auto" w:fill="FFFFFF"/>
        </w:rPr>
      </w:pPr>
      <w:r w:rsidRPr="00A03C3F">
        <w:rPr>
          <w:szCs w:val="28"/>
        </w:rPr>
        <w:t>Раздел</w:t>
      </w:r>
      <w:r w:rsidR="00FC6317" w:rsidRPr="00A03C3F">
        <w:rPr>
          <w:szCs w:val="28"/>
        </w:rPr>
        <w:t xml:space="preserve"> 3. </w:t>
      </w:r>
      <w:r w:rsidR="00FC6317" w:rsidRPr="00A03C3F">
        <w:rPr>
          <w:szCs w:val="28"/>
          <w:shd w:val="clear" w:color="auto" w:fill="FFFFFF"/>
        </w:rPr>
        <w:t>Соотношение между величинами $ ППС и $ ЦБ в национальных валютах.</w:t>
      </w:r>
    </w:p>
    <w:p w14:paraId="4BB9C368" w14:textId="2969D443" w:rsidR="00C61E4F" w:rsidRPr="00A03C3F" w:rsidRDefault="00186AA2" w:rsidP="00C61E4F">
      <w:pPr>
        <w:ind w:firstLine="851"/>
        <w:jc w:val="both"/>
        <w:rPr>
          <w:rFonts w:eastAsia="Calibri"/>
          <w:szCs w:val="28"/>
        </w:rPr>
      </w:pPr>
      <w:r w:rsidRPr="00A03C3F">
        <w:rPr>
          <w:szCs w:val="28"/>
        </w:rPr>
        <w:t xml:space="preserve">Раздел </w:t>
      </w:r>
      <w:r w:rsidR="00C61E4F" w:rsidRPr="00A03C3F">
        <w:rPr>
          <w:szCs w:val="28"/>
        </w:rPr>
        <w:t xml:space="preserve">4. Экономический смысл </w:t>
      </w:r>
      <w:r w:rsidR="00C61E4F" w:rsidRPr="00A03C3F">
        <w:rPr>
          <w:rFonts w:eastAsia="Calibri"/>
          <w:szCs w:val="28"/>
        </w:rPr>
        <w:t>$ППС (ВВП) при его использовании при международном сопоставлении для пересчета цен товаров и услуг, номинированных в национальной валюте, в $ США.</w:t>
      </w:r>
    </w:p>
    <w:p w14:paraId="1F950663" w14:textId="23DD778B" w:rsidR="00D24B6F" w:rsidRPr="00A03C3F" w:rsidRDefault="00186AA2" w:rsidP="00D24B6F">
      <w:pPr>
        <w:ind w:firstLine="709"/>
        <w:jc w:val="both"/>
        <w:rPr>
          <w:szCs w:val="28"/>
        </w:rPr>
      </w:pPr>
      <w:r w:rsidRPr="00A03C3F">
        <w:rPr>
          <w:szCs w:val="28"/>
        </w:rPr>
        <w:t xml:space="preserve">Раздел </w:t>
      </w:r>
      <w:r w:rsidR="00D24B6F" w:rsidRPr="00A03C3F">
        <w:rPr>
          <w:szCs w:val="28"/>
        </w:rPr>
        <w:t xml:space="preserve">5. Использование $ ППС, рассчитанного по всей корзине ВВП, как коэффициента пересчета цен на электроэнергию при их сравнении для промышленных и других потребителей (кроме населения) и отдельно для населения в России и в США в 2017 г. </w:t>
      </w:r>
    </w:p>
    <w:p w14:paraId="05AC054D" w14:textId="4F162236" w:rsidR="00C61E4F" w:rsidRPr="00A03C3F" w:rsidRDefault="009F01DC" w:rsidP="00442E0C">
      <w:pPr>
        <w:ind w:firstLine="709"/>
        <w:jc w:val="both"/>
        <w:rPr>
          <w:szCs w:val="28"/>
        </w:rPr>
      </w:pPr>
      <w:r w:rsidRPr="00A03C3F">
        <w:rPr>
          <w:szCs w:val="28"/>
        </w:rPr>
        <w:t xml:space="preserve">Раздел </w:t>
      </w:r>
      <w:r w:rsidR="00564AC7" w:rsidRPr="00A03C3F">
        <w:rPr>
          <w:szCs w:val="28"/>
        </w:rPr>
        <w:t>6. Индекс «Биг Мака». Сравнение с $ППС (ВВП).</w:t>
      </w:r>
    </w:p>
    <w:p w14:paraId="3DA89AD2" w14:textId="77777777" w:rsidR="00313668" w:rsidRPr="00F976A4" w:rsidRDefault="009F01DC" w:rsidP="00831882">
      <w:pPr>
        <w:ind w:firstLine="709"/>
        <w:jc w:val="both"/>
        <w:rPr>
          <w:b/>
          <w:szCs w:val="28"/>
        </w:rPr>
      </w:pPr>
      <w:r w:rsidRPr="00F976A4">
        <w:rPr>
          <w:b/>
          <w:szCs w:val="28"/>
        </w:rPr>
        <w:t>Выводы.</w:t>
      </w:r>
      <w:bookmarkEnd w:id="0"/>
      <w:bookmarkEnd w:id="1"/>
      <w:bookmarkEnd w:id="2"/>
    </w:p>
    <w:p w14:paraId="548D78A3" w14:textId="77777777" w:rsidR="00313668" w:rsidRDefault="00313668">
      <w:pPr>
        <w:spacing w:after="160" w:line="259" w:lineRule="auto"/>
        <w:rPr>
          <w:szCs w:val="28"/>
        </w:rPr>
      </w:pPr>
      <w:r>
        <w:rPr>
          <w:szCs w:val="28"/>
        </w:rPr>
        <w:br w:type="page"/>
      </w:r>
    </w:p>
    <w:p w14:paraId="0CF68B4F" w14:textId="447C6104" w:rsidR="007A47DF" w:rsidRDefault="00936205" w:rsidP="00831882">
      <w:pPr>
        <w:ind w:firstLine="709"/>
        <w:jc w:val="both"/>
        <w:rPr>
          <w:szCs w:val="28"/>
          <w:shd w:val="clear" w:color="auto" w:fill="FFFFFF"/>
        </w:rPr>
      </w:pPr>
      <w:r w:rsidRPr="00444B2F">
        <w:rPr>
          <w:szCs w:val="28"/>
        </w:rPr>
        <w:lastRenderedPageBreak/>
        <w:t>В моей статье</w:t>
      </w:r>
      <w:r w:rsidR="00246B2B" w:rsidRPr="00444B2F">
        <w:rPr>
          <w:szCs w:val="28"/>
        </w:rPr>
        <w:t>:</w:t>
      </w:r>
      <w:r w:rsidRPr="00444B2F">
        <w:rPr>
          <w:szCs w:val="28"/>
        </w:rPr>
        <w:t xml:space="preserve"> </w:t>
      </w:r>
      <w:r w:rsidR="00F2777A" w:rsidRPr="00444B2F">
        <w:rPr>
          <w:szCs w:val="28"/>
        </w:rPr>
        <w:t xml:space="preserve">Б.И. Нигматулин </w:t>
      </w:r>
      <w:r w:rsidRPr="00444B2F">
        <w:rPr>
          <w:szCs w:val="28"/>
        </w:rPr>
        <w:t>«</w:t>
      </w:r>
      <w:r w:rsidRPr="00444B2F">
        <w:rPr>
          <w:b/>
          <w:bCs/>
          <w:szCs w:val="28"/>
          <w:shd w:val="clear" w:color="auto" w:fill="FFFFFF"/>
        </w:rPr>
        <w:t xml:space="preserve">От щедрот российского потребителя» </w:t>
      </w:r>
      <w:hyperlink r:id="rId9" w:history="1">
        <w:r w:rsidR="005C6169" w:rsidRPr="00444B2F">
          <w:rPr>
            <w:rStyle w:val="a5"/>
            <w:bCs/>
            <w:szCs w:val="28"/>
            <w:shd w:val="clear" w:color="auto" w:fill="FFFFFF"/>
            <w:lang w:val="en-US"/>
          </w:rPr>
          <w:t>www</w:t>
        </w:r>
        <w:r w:rsidR="005C6169" w:rsidRPr="00444B2F">
          <w:rPr>
            <w:rStyle w:val="a5"/>
            <w:bCs/>
            <w:szCs w:val="28"/>
            <w:shd w:val="clear" w:color="auto" w:fill="FFFFFF"/>
          </w:rPr>
          <w:t>.</w:t>
        </w:r>
        <w:r w:rsidR="005C6169" w:rsidRPr="00444B2F">
          <w:rPr>
            <w:rStyle w:val="a5"/>
            <w:bCs/>
            <w:szCs w:val="28"/>
            <w:shd w:val="clear" w:color="auto" w:fill="FFFFFF"/>
            <w:lang w:val="en-US"/>
          </w:rPr>
          <w:t>proatom</w:t>
        </w:r>
        <w:r w:rsidR="005C6169" w:rsidRPr="00444B2F">
          <w:rPr>
            <w:rStyle w:val="a5"/>
            <w:bCs/>
            <w:szCs w:val="28"/>
            <w:shd w:val="clear" w:color="auto" w:fill="FFFFFF"/>
          </w:rPr>
          <w:t>.</w:t>
        </w:r>
        <w:r w:rsidR="005C6169" w:rsidRPr="00444B2F">
          <w:rPr>
            <w:rStyle w:val="a5"/>
            <w:bCs/>
            <w:szCs w:val="28"/>
            <w:shd w:val="clear" w:color="auto" w:fill="FFFFFF"/>
            <w:lang w:val="en-US"/>
          </w:rPr>
          <w:t>ru</w:t>
        </w:r>
      </w:hyperlink>
      <w:r w:rsidR="005C6169" w:rsidRPr="00444B2F">
        <w:rPr>
          <w:bCs/>
          <w:szCs w:val="28"/>
          <w:shd w:val="clear" w:color="auto" w:fill="FFFFFF"/>
        </w:rPr>
        <w:t xml:space="preserve"> </w:t>
      </w:r>
      <w:r w:rsidRPr="00444B2F">
        <w:rPr>
          <w:bCs/>
          <w:szCs w:val="28"/>
          <w:shd w:val="clear" w:color="auto" w:fill="FFFFFF"/>
        </w:rPr>
        <w:t xml:space="preserve">от 18.07.2017 г. </w:t>
      </w:r>
      <w:r w:rsidRPr="00444B2F">
        <w:rPr>
          <w:rStyle w:val="a8"/>
          <w:bCs/>
          <w:szCs w:val="28"/>
          <w:shd w:val="clear" w:color="auto" w:fill="FFFFFF"/>
        </w:rPr>
        <w:footnoteReference w:id="1"/>
      </w:r>
      <w:r w:rsidR="00B71322" w:rsidRPr="00444B2F">
        <w:rPr>
          <w:bCs/>
          <w:szCs w:val="28"/>
          <w:shd w:val="clear" w:color="auto" w:fill="FFFFFF"/>
        </w:rPr>
        <w:t xml:space="preserve"> приведена методология сравнения цен на электроэнергию в России с другими странами.</w:t>
      </w:r>
      <w:r w:rsidR="00BF5CFB" w:rsidRPr="00444B2F">
        <w:rPr>
          <w:bCs/>
          <w:szCs w:val="28"/>
          <w:shd w:val="clear" w:color="auto" w:fill="FFFFFF"/>
        </w:rPr>
        <w:t xml:space="preserve"> </w:t>
      </w:r>
      <w:r w:rsidR="007C5425" w:rsidRPr="00444B2F">
        <w:rPr>
          <w:bCs/>
          <w:szCs w:val="28"/>
          <w:shd w:val="clear" w:color="auto" w:fill="FFFFFF"/>
        </w:rPr>
        <w:t xml:space="preserve">В ней отмечается, что </w:t>
      </w:r>
      <w:r w:rsidR="007B7AC5" w:rsidRPr="00444B2F">
        <w:rPr>
          <w:szCs w:val="28"/>
          <w:shd w:val="clear" w:color="auto" w:fill="FFFFFF"/>
        </w:rPr>
        <w:t xml:space="preserve">ситуация с ценообразованием в российской электроэнергетике </w:t>
      </w:r>
      <w:r w:rsidR="00692D0B" w:rsidRPr="00444B2F">
        <w:rPr>
          <w:szCs w:val="28"/>
          <w:shd w:val="clear" w:color="auto" w:fill="FFFFFF"/>
        </w:rPr>
        <w:t xml:space="preserve">является </w:t>
      </w:r>
      <w:r w:rsidR="007B7AC5" w:rsidRPr="00444B2F">
        <w:rPr>
          <w:b/>
          <w:szCs w:val="28"/>
          <w:shd w:val="clear" w:color="auto" w:fill="FFFFFF"/>
        </w:rPr>
        <w:t>парадоксальной</w:t>
      </w:r>
      <w:r w:rsidR="00F2777A" w:rsidRPr="00444B2F">
        <w:rPr>
          <w:szCs w:val="28"/>
          <w:shd w:val="clear" w:color="auto" w:fill="FFFFFF"/>
        </w:rPr>
        <w:t xml:space="preserve">: при наличии </w:t>
      </w:r>
      <w:r w:rsidR="00C12B3D" w:rsidRPr="00444B2F">
        <w:rPr>
          <w:b/>
          <w:szCs w:val="28"/>
          <w:shd w:val="clear" w:color="auto" w:fill="FFFFFF"/>
        </w:rPr>
        <w:t xml:space="preserve">минимум </w:t>
      </w:r>
      <w:r w:rsidR="00F2777A" w:rsidRPr="00444B2F">
        <w:rPr>
          <w:szCs w:val="28"/>
          <w:shd w:val="clear" w:color="auto" w:fill="FFFFFF"/>
        </w:rPr>
        <w:t>около 40 ГВт лишних установленных мощностей</w:t>
      </w:r>
      <w:r w:rsidR="007B7AC5" w:rsidRPr="00444B2F">
        <w:rPr>
          <w:szCs w:val="28"/>
          <w:shd w:val="clear" w:color="auto" w:fill="FFFFFF"/>
        </w:rPr>
        <w:t xml:space="preserve"> в стране</w:t>
      </w:r>
      <w:r w:rsidR="002D696A" w:rsidRPr="00444B2F">
        <w:rPr>
          <w:szCs w:val="28"/>
          <w:shd w:val="clear" w:color="auto" w:fill="FFFFFF"/>
        </w:rPr>
        <w:t>,</w:t>
      </w:r>
      <w:r w:rsidR="007B7AC5" w:rsidRPr="00444B2F">
        <w:rPr>
          <w:szCs w:val="28"/>
          <w:shd w:val="clear" w:color="auto" w:fill="FFFFFF"/>
        </w:rPr>
        <w:t xml:space="preserve"> </w:t>
      </w:r>
      <w:r w:rsidR="002D696A" w:rsidRPr="00444B2F">
        <w:rPr>
          <w:szCs w:val="28"/>
          <w:shd w:val="clear" w:color="auto" w:fill="FFFFFF"/>
        </w:rPr>
        <w:t>цена на электроэнергию расте</w:t>
      </w:r>
      <w:r w:rsidR="007B7AC5" w:rsidRPr="00444B2F">
        <w:rPr>
          <w:szCs w:val="28"/>
          <w:shd w:val="clear" w:color="auto" w:fill="FFFFFF"/>
        </w:rPr>
        <w:t xml:space="preserve">т опережающими темпами. Основная причина – непомерные аппетиты </w:t>
      </w:r>
      <w:r w:rsidR="00C608CC" w:rsidRPr="00444B2F">
        <w:rPr>
          <w:szCs w:val="28"/>
          <w:shd w:val="clear" w:color="auto" w:fill="FFFFFF"/>
        </w:rPr>
        <w:t xml:space="preserve">и </w:t>
      </w:r>
      <w:r w:rsidR="00EC3763" w:rsidRPr="00444B2F">
        <w:rPr>
          <w:szCs w:val="28"/>
          <w:shd w:val="clear" w:color="auto" w:fill="FFFFFF"/>
        </w:rPr>
        <w:t>лоббистские</w:t>
      </w:r>
      <w:r w:rsidR="00C608CC" w:rsidRPr="00444B2F">
        <w:rPr>
          <w:szCs w:val="28"/>
          <w:shd w:val="clear" w:color="auto" w:fill="FFFFFF"/>
        </w:rPr>
        <w:t xml:space="preserve"> возможности </w:t>
      </w:r>
      <w:r w:rsidR="00C44F75" w:rsidRPr="00444B2F">
        <w:rPr>
          <w:szCs w:val="28"/>
          <w:shd w:val="clear" w:color="auto" w:fill="FFFFFF"/>
        </w:rPr>
        <w:t xml:space="preserve">собственников и топ-менеджеров </w:t>
      </w:r>
      <w:r w:rsidR="007B7AC5" w:rsidRPr="00444B2F">
        <w:rPr>
          <w:szCs w:val="28"/>
          <w:shd w:val="clear" w:color="auto" w:fill="FFFFFF"/>
        </w:rPr>
        <w:t>генерирующих</w:t>
      </w:r>
      <w:r w:rsidR="00893927" w:rsidRPr="00444B2F">
        <w:rPr>
          <w:szCs w:val="28"/>
          <w:shd w:val="clear" w:color="auto" w:fill="FFFFFF"/>
        </w:rPr>
        <w:t xml:space="preserve"> и сетевых</w:t>
      </w:r>
      <w:r w:rsidR="00B93AF1" w:rsidRPr="00444B2F">
        <w:rPr>
          <w:szCs w:val="28"/>
          <w:shd w:val="clear" w:color="auto" w:fill="FFFFFF"/>
        </w:rPr>
        <w:t xml:space="preserve"> компаний </w:t>
      </w:r>
    </w:p>
    <w:p w14:paraId="09DA5DAB" w14:textId="4C9546E4" w:rsidR="00685140" w:rsidRDefault="000D5F51" w:rsidP="00831882">
      <w:pPr>
        <w:ind w:firstLine="709"/>
        <w:jc w:val="both"/>
        <w:rPr>
          <w:szCs w:val="28"/>
        </w:rPr>
      </w:pPr>
      <w:r w:rsidRPr="00444B2F">
        <w:rPr>
          <w:szCs w:val="28"/>
          <w:shd w:val="clear" w:color="auto" w:fill="FFFFFF"/>
        </w:rPr>
        <w:t>В</w:t>
      </w:r>
      <w:r w:rsidR="007B7AC5" w:rsidRPr="00444B2F">
        <w:rPr>
          <w:szCs w:val="28"/>
          <w:shd w:val="clear" w:color="auto" w:fill="FFFFFF"/>
        </w:rPr>
        <w:t xml:space="preserve"> обоснование</w:t>
      </w:r>
      <w:r w:rsidR="005E078D" w:rsidRPr="00444B2F">
        <w:rPr>
          <w:szCs w:val="28"/>
          <w:shd w:val="clear" w:color="auto" w:fill="FFFFFF"/>
        </w:rPr>
        <w:t xml:space="preserve"> </w:t>
      </w:r>
      <w:r w:rsidR="00F41B1F" w:rsidRPr="00444B2F">
        <w:rPr>
          <w:szCs w:val="28"/>
          <w:shd w:val="clear" w:color="auto" w:fill="FFFFFF"/>
        </w:rPr>
        <w:t>такого</w:t>
      </w:r>
      <w:r w:rsidR="005E078D" w:rsidRPr="00444B2F">
        <w:rPr>
          <w:szCs w:val="28"/>
          <w:shd w:val="clear" w:color="auto" w:fill="FFFFFF"/>
        </w:rPr>
        <w:t xml:space="preserve"> роста</w:t>
      </w:r>
      <w:r w:rsidR="007B7AC5" w:rsidRPr="00444B2F">
        <w:rPr>
          <w:szCs w:val="28"/>
          <w:shd w:val="clear" w:color="auto" w:fill="FFFFFF"/>
        </w:rPr>
        <w:t xml:space="preserve"> </w:t>
      </w:r>
      <w:r w:rsidR="00286BC1" w:rsidRPr="00444B2F">
        <w:rPr>
          <w:szCs w:val="28"/>
          <w:shd w:val="clear" w:color="auto" w:fill="FFFFFF"/>
        </w:rPr>
        <w:t xml:space="preserve">всегда </w:t>
      </w:r>
      <w:r w:rsidR="007B7AC5" w:rsidRPr="00444B2F">
        <w:rPr>
          <w:szCs w:val="28"/>
          <w:shd w:val="clear" w:color="auto" w:fill="FFFFFF"/>
        </w:rPr>
        <w:t>использу</w:t>
      </w:r>
      <w:r w:rsidRPr="00444B2F">
        <w:rPr>
          <w:szCs w:val="28"/>
          <w:shd w:val="clear" w:color="auto" w:fill="FFFFFF"/>
        </w:rPr>
        <w:t>е</w:t>
      </w:r>
      <w:r w:rsidR="007B7AC5" w:rsidRPr="00444B2F">
        <w:rPr>
          <w:szCs w:val="28"/>
          <w:shd w:val="clear" w:color="auto" w:fill="FFFFFF"/>
        </w:rPr>
        <w:t>т</w:t>
      </w:r>
      <w:r w:rsidRPr="00444B2F">
        <w:rPr>
          <w:szCs w:val="28"/>
          <w:shd w:val="clear" w:color="auto" w:fill="FFFFFF"/>
        </w:rPr>
        <w:t>ся</w:t>
      </w:r>
      <w:r w:rsidR="007B7AC5" w:rsidRPr="00444B2F">
        <w:rPr>
          <w:szCs w:val="28"/>
          <w:shd w:val="clear" w:color="auto" w:fill="FFFFFF"/>
        </w:rPr>
        <w:t xml:space="preserve"> излюбленный аргумент –</w:t>
      </w:r>
      <w:r w:rsidR="00883366" w:rsidRPr="00444B2F">
        <w:rPr>
          <w:szCs w:val="28"/>
          <w:shd w:val="clear" w:color="auto" w:fill="FFFFFF"/>
        </w:rPr>
        <w:t xml:space="preserve"> якобы </w:t>
      </w:r>
      <w:r w:rsidR="007B7AC5" w:rsidRPr="00444B2F">
        <w:rPr>
          <w:szCs w:val="28"/>
          <w:shd w:val="clear" w:color="auto" w:fill="FFFFFF"/>
        </w:rPr>
        <w:t>дешевый тариф на электроэнергию</w:t>
      </w:r>
      <w:r w:rsidR="005C0461">
        <w:rPr>
          <w:szCs w:val="28"/>
          <w:shd w:val="clear" w:color="auto" w:fill="FFFFFF"/>
        </w:rPr>
        <w:t xml:space="preserve">, цена углеводородного топлива и т.д. </w:t>
      </w:r>
      <w:r w:rsidR="007B7AC5" w:rsidRPr="00444B2F">
        <w:rPr>
          <w:szCs w:val="28"/>
          <w:shd w:val="clear" w:color="auto" w:fill="FFFFFF"/>
        </w:rPr>
        <w:t>в</w:t>
      </w:r>
      <w:r w:rsidR="001D0EED" w:rsidRPr="00444B2F">
        <w:rPr>
          <w:szCs w:val="28"/>
          <w:shd w:val="clear" w:color="auto" w:fill="FFFFFF"/>
        </w:rPr>
        <w:t xml:space="preserve"> России по</w:t>
      </w:r>
      <w:r w:rsidR="007B7AC5" w:rsidRPr="00444B2F">
        <w:rPr>
          <w:szCs w:val="28"/>
          <w:shd w:val="clear" w:color="auto" w:fill="FFFFFF"/>
        </w:rPr>
        <w:t xml:space="preserve"> сравнени</w:t>
      </w:r>
      <w:r w:rsidR="001D0EED" w:rsidRPr="00444B2F">
        <w:rPr>
          <w:szCs w:val="28"/>
          <w:shd w:val="clear" w:color="auto" w:fill="FFFFFF"/>
        </w:rPr>
        <w:t>ю</w:t>
      </w:r>
      <w:r w:rsidR="007B7AC5" w:rsidRPr="00444B2F">
        <w:rPr>
          <w:szCs w:val="28"/>
          <w:shd w:val="clear" w:color="auto" w:fill="FFFFFF"/>
        </w:rPr>
        <w:t xml:space="preserve"> с другими странами</w:t>
      </w:r>
      <w:r w:rsidR="00756F15" w:rsidRPr="00444B2F">
        <w:rPr>
          <w:szCs w:val="28"/>
          <w:shd w:val="clear" w:color="auto" w:fill="FFFFFF"/>
        </w:rPr>
        <w:t xml:space="preserve">. </w:t>
      </w:r>
      <w:r w:rsidR="00D634F2" w:rsidRPr="00444B2F">
        <w:rPr>
          <w:szCs w:val="28"/>
          <w:shd w:val="clear" w:color="auto" w:fill="FFFFFF"/>
        </w:rPr>
        <w:t xml:space="preserve">Для этого, </w:t>
      </w:r>
      <w:r w:rsidR="00756F15" w:rsidRPr="00444B2F">
        <w:rPr>
          <w:szCs w:val="28"/>
          <w:shd w:val="clear" w:color="auto" w:fill="FFFFFF"/>
        </w:rPr>
        <w:t>цен</w:t>
      </w:r>
      <w:r w:rsidR="00F05BD2" w:rsidRPr="00444B2F">
        <w:rPr>
          <w:szCs w:val="28"/>
          <w:shd w:val="clear" w:color="auto" w:fill="FFFFFF"/>
        </w:rPr>
        <w:t xml:space="preserve">а на электроэнергию </w:t>
      </w:r>
      <w:r w:rsidR="00756F15" w:rsidRPr="00444B2F">
        <w:rPr>
          <w:szCs w:val="28"/>
          <w:shd w:val="clear" w:color="auto" w:fill="FFFFFF"/>
        </w:rPr>
        <w:t>в рублях</w:t>
      </w:r>
      <w:r w:rsidR="00F05BD2" w:rsidRPr="00444B2F">
        <w:rPr>
          <w:szCs w:val="28"/>
          <w:shd w:val="clear" w:color="auto" w:fill="FFFFFF"/>
        </w:rPr>
        <w:t xml:space="preserve"> </w:t>
      </w:r>
      <w:r w:rsidR="00F41B1F" w:rsidRPr="00444B2F">
        <w:rPr>
          <w:szCs w:val="28"/>
          <w:shd w:val="clear" w:color="auto" w:fill="FFFFFF"/>
        </w:rPr>
        <w:t>пересчитыва</w:t>
      </w:r>
      <w:r w:rsidR="00D634F2" w:rsidRPr="00444B2F">
        <w:rPr>
          <w:szCs w:val="28"/>
          <w:shd w:val="clear" w:color="auto" w:fill="FFFFFF"/>
        </w:rPr>
        <w:t>ется</w:t>
      </w:r>
      <w:r w:rsidR="00F05BD2" w:rsidRPr="00444B2F">
        <w:rPr>
          <w:szCs w:val="28"/>
          <w:shd w:val="clear" w:color="auto" w:fill="FFFFFF"/>
        </w:rPr>
        <w:t xml:space="preserve"> </w:t>
      </w:r>
      <w:r w:rsidR="00883366" w:rsidRPr="00444B2F">
        <w:rPr>
          <w:szCs w:val="28"/>
          <w:shd w:val="clear" w:color="auto" w:fill="FFFFFF"/>
        </w:rPr>
        <w:t xml:space="preserve">в доллары </w:t>
      </w:r>
      <w:r w:rsidR="00284290" w:rsidRPr="00444B2F">
        <w:rPr>
          <w:szCs w:val="28"/>
          <w:shd w:val="clear" w:color="auto" w:fill="FFFFFF"/>
        </w:rPr>
        <w:t xml:space="preserve">по </w:t>
      </w:r>
      <w:r w:rsidR="00604DB0" w:rsidRPr="00444B2F">
        <w:rPr>
          <w:szCs w:val="28"/>
          <w:shd w:val="clear" w:color="auto" w:fill="FFFFFF"/>
        </w:rPr>
        <w:t xml:space="preserve">валютному </w:t>
      </w:r>
      <w:r w:rsidR="00284290" w:rsidRPr="00444B2F">
        <w:rPr>
          <w:szCs w:val="28"/>
          <w:shd w:val="clear" w:color="auto" w:fill="FFFFFF"/>
        </w:rPr>
        <w:t>курсу $</w:t>
      </w:r>
      <w:r w:rsidR="00286BC1" w:rsidRPr="00444B2F">
        <w:rPr>
          <w:szCs w:val="28"/>
          <w:shd w:val="clear" w:color="auto" w:fill="FFFFFF"/>
        </w:rPr>
        <w:t xml:space="preserve"> ЦБ</w:t>
      </w:r>
      <w:r w:rsidR="00D634F2" w:rsidRPr="00444B2F">
        <w:rPr>
          <w:szCs w:val="28"/>
          <w:shd w:val="clear" w:color="auto" w:fill="FFFFFF"/>
        </w:rPr>
        <w:t xml:space="preserve"> –</w:t>
      </w:r>
      <w:r w:rsidR="00692D0B" w:rsidRPr="00444B2F">
        <w:rPr>
          <w:szCs w:val="28"/>
          <w:shd w:val="clear" w:color="auto" w:fill="FFFFFF"/>
        </w:rPr>
        <w:t xml:space="preserve"> что</w:t>
      </w:r>
      <w:r w:rsidR="00D634F2" w:rsidRPr="00444B2F">
        <w:rPr>
          <w:szCs w:val="28"/>
          <w:shd w:val="clear" w:color="auto" w:fill="FFFFFF"/>
        </w:rPr>
        <w:t xml:space="preserve"> </w:t>
      </w:r>
      <w:r w:rsidR="00286BC1" w:rsidRPr="00444B2F">
        <w:rPr>
          <w:szCs w:val="28"/>
          <w:shd w:val="clear" w:color="auto" w:fill="FFFFFF"/>
        </w:rPr>
        <w:t xml:space="preserve">является </w:t>
      </w:r>
      <w:r w:rsidR="009A7A2F">
        <w:rPr>
          <w:b/>
          <w:szCs w:val="28"/>
          <w:shd w:val="clear" w:color="auto" w:fill="FFFFFF"/>
        </w:rPr>
        <w:t xml:space="preserve">НОНСЕНСОМ или </w:t>
      </w:r>
      <w:r w:rsidR="000C6453">
        <w:rPr>
          <w:b/>
          <w:szCs w:val="28"/>
          <w:shd w:val="clear" w:color="auto" w:fill="FFFFFF"/>
        </w:rPr>
        <w:t>ЭКОНОМИЧЕСКИМ</w:t>
      </w:r>
      <w:r w:rsidR="00990BCC">
        <w:rPr>
          <w:szCs w:val="28"/>
          <w:shd w:val="clear" w:color="auto" w:fill="FFFFFF"/>
        </w:rPr>
        <w:t xml:space="preserve"> </w:t>
      </w:r>
      <w:r w:rsidR="009B2217">
        <w:rPr>
          <w:b/>
          <w:szCs w:val="28"/>
          <w:shd w:val="clear" w:color="auto" w:fill="FFFFFF"/>
        </w:rPr>
        <w:t>НЕВЕЖЕСТВОМ</w:t>
      </w:r>
      <w:r w:rsidR="001E5AEA" w:rsidRPr="00444B2F">
        <w:rPr>
          <w:b/>
          <w:szCs w:val="28"/>
          <w:shd w:val="clear" w:color="auto" w:fill="FFFFFF"/>
        </w:rPr>
        <w:t>.</w:t>
      </w:r>
      <w:r w:rsidR="001E5AEA" w:rsidRPr="00444B2F">
        <w:rPr>
          <w:szCs w:val="28"/>
        </w:rPr>
        <w:t xml:space="preserve"> Говорить о том, что </w:t>
      </w:r>
      <w:r w:rsidR="00D20480" w:rsidRPr="00444B2F">
        <w:rPr>
          <w:szCs w:val="28"/>
        </w:rPr>
        <w:t xml:space="preserve">для российских потребителей </w:t>
      </w:r>
      <w:r w:rsidR="001E5AEA" w:rsidRPr="00444B2F">
        <w:rPr>
          <w:szCs w:val="28"/>
        </w:rPr>
        <w:t>электроэнергия дешевле, чем для их коллег на Западе</w:t>
      </w:r>
      <w:r w:rsidR="00D20480" w:rsidRPr="00444B2F">
        <w:rPr>
          <w:szCs w:val="28"/>
        </w:rPr>
        <w:t xml:space="preserve"> (США)</w:t>
      </w:r>
      <w:r w:rsidR="001E5AEA" w:rsidRPr="00444B2F">
        <w:rPr>
          <w:szCs w:val="28"/>
        </w:rPr>
        <w:t xml:space="preserve">, значит </w:t>
      </w:r>
      <w:r w:rsidR="001E5AEA" w:rsidRPr="00444B2F">
        <w:rPr>
          <w:b/>
          <w:szCs w:val="28"/>
        </w:rPr>
        <w:t>сознательно</w:t>
      </w:r>
      <w:r w:rsidR="001E5AEA" w:rsidRPr="00444B2F">
        <w:rPr>
          <w:szCs w:val="28"/>
        </w:rPr>
        <w:t xml:space="preserve"> наводить тень на плетень.</w:t>
      </w:r>
      <w:r w:rsidR="00962CCA">
        <w:rPr>
          <w:szCs w:val="28"/>
        </w:rPr>
        <w:t xml:space="preserve"> </w:t>
      </w:r>
      <w:r w:rsidR="00685140">
        <w:rPr>
          <w:szCs w:val="28"/>
        </w:rPr>
        <w:t>К</w:t>
      </w:r>
      <w:r w:rsidR="00962CCA">
        <w:rPr>
          <w:szCs w:val="28"/>
        </w:rPr>
        <w:t xml:space="preserve">стати, </w:t>
      </w:r>
      <w:r w:rsidR="00685140">
        <w:rPr>
          <w:szCs w:val="28"/>
        </w:rPr>
        <w:t xml:space="preserve">этим </w:t>
      </w:r>
      <w:r w:rsidR="000F4EE3">
        <w:rPr>
          <w:szCs w:val="28"/>
        </w:rPr>
        <w:t>греша</w:t>
      </w:r>
      <w:r w:rsidR="00962CCA">
        <w:rPr>
          <w:szCs w:val="28"/>
        </w:rPr>
        <w:t>т</w:t>
      </w:r>
      <w:r w:rsidR="000F4EE3">
        <w:rPr>
          <w:szCs w:val="28"/>
        </w:rPr>
        <w:t>:</w:t>
      </w:r>
      <w:r w:rsidR="00962CCA">
        <w:rPr>
          <w:szCs w:val="28"/>
        </w:rPr>
        <w:t xml:space="preserve"> </w:t>
      </w:r>
      <w:r w:rsidR="00F61D43" w:rsidRPr="00444B2F">
        <w:rPr>
          <w:szCs w:val="28"/>
          <w:shd w:val="clear" w:color="auto" w:fill="FFFFFF"/>
        </w:rPr>
        <w:t>министр Минэнерго РФ А.В. Новак</w:t>
      </w:r>
      <w:r w:rsidR="00F61D43">
        <w:rPr>
          <w:szCs w:val="28"/>
          <w:shd w:val="clear" w:color="auto" w:fill="FFFFFF"/>
        </w:rPr>
        <w:t xml:space="preserve">, имеющий высшее </w:t>
      </w:r>
      <w:r w:rsidR="0047470E">
        <w:rPr>
          <w:szCs w:val="28"/>
          <w:shd w:val="clear" w:color="auto" w:fill="FFFFFF"/>
        </w:rPr>
        <w:t xml:space="preserve">образование: по </w:t>
      </w:r>
      <w:r w:rsidR="00F61D43">
        <w:rPr>
          <w:szCs w:val="28"/>
          <w:shd w:val="clear" w:color="auto" w:fill="FFFFFF"/>
        </w:rPr>
        <w:t>экономи</w:t>
      </w:r>
      <w:r w:rsidR="0047470E">
        <w:rPr>
          <w:szCs w:val="28"/>
          <w:shd w:val="clear" w:color="auto" w:fill="FFFFFF"/>
        </w:rPr>
        <w:t xml:space="preserve">ке и управления </w:t>
      </w:r>
      <w:r w:rsidR="00F61D43">
        <w:rPr>
          <w:szCs w:val="28"/>
          <w:shd w:val="clear" w:color="auto" w:fill="FFFFFF"/>
        </w:rPr>
        <w:t xml:space="preserve">(Норильский индустриальный институт) и «менеджмент» МГУ им. М.В. Ломоносова и </w:t>
      </w:r>
      <w:r w:rsidR="00962CCA">
        <w:rPr>
          <w:szCs w:val="28"/>
        </w:rPr>
        <w:t xml:space="preserve">руководитель Роснано </w:t>
      </w:r>
      <w:r w:rsidR="00783856">
        <w:rPr>
          <w:szCs w:val="28"/>
        </w:rPr>
        <w:t>А.Б. Чубайс -</w:t>
      </w:r>
      <w:r w:rsidR="00685140">
        <w:rPr>
          <w:szCs w:val="28"/>
        </w:rPr>
        <w:t xml:space="preserve"> к</w:t>
      </w:r>
      <w:r w:rsidR="00097732">
        <w:rPr>
          <w:szCs w:val="28"/>
        </w:rPr>
        <w:t>.э.н., выпускник</w:t>
      </w:r>
      <w:r w:rsidR="00706654">
        <w:rPr>
          <w:szCs w:val="28"/>
        </w:rPr>
        <w:t xml:space="preserve"> Ленинградского инже</w:t>
      </w:r>
      <w:r w:rsidR="00685140">
        <w:rPr>
          <w:szCs w:val="28"/>
        </w:rPr>
        <w:t>нерно – экономического инс</w:t>
      </w:r>
      <w:r w:rsidR="00F61D43">
        <w:rPr>
          <w:szCs w:val="28"/>
        </w:rPr>
        <w:t>титута.</w:t>
      </w:r>
    </w:p>
    <w:p w14:paraId="51D4E3C6" w14:textId="77777777" w:rsidR="00B922B5" w:rsidRPr="00444B2F" w:rsidRDefault="00B922B5" w:rsidP="00831882">
      <w:pPr>
        <w:ind w:firstLine="709"/>
        <w:jc w:val="both"/>
        <w:rPr>
          <w:szCs w:val="28"/>
        </w:rPr>
      </w:pPr>
    </w:p>
    <w:p w14:paraId="7741FF61" w14:textId="742E704C" w:rsidR="008129FA" w:rsidRPr="00CB4876" w:rsidRDefault="008129FA" w:rsidP="0042747B">
      <w:pPr>
        <w:ind w:firstLine="709"/>
        <w:jc w:val="both"/>
        <w:rPr>
          <w:b/>
          <w:szCs w:val="28"/>
          <w:shd w:val="clear" w:color="auto" w:fill="FFFFFF"/>
        </w:rPr>
      </w:pPr>
      <w:r w:rsidRPr="00444B2F">
        <w:rPr>
          <w:b/>
          <w:szCs w:val="28"/>
          <w:shd w:val="clear" w:color="auto" w:fill="FFFFFF"/>
        </w:rPr>
        <w:t>1</w:t>
      </w:r>
      <w:r w:rsidR="00831882">
        <w:rPr>
          <w:b/>
          <w:szCs w:val="28"/>
          <w:shd w:val="clear" w:color="auto" w:fill="FFFFFF"/>
        </w:rPr>
        <w:t xml:space="preserve"> Паритет покупательн</w:t>
      </w:r>
      <w:r w:rsidR="00B922B5" w:rsidRPr="00444B2F">
        <w:rPr>
          <w:b/>
          <w:szCs w:val="28"/>
          <w:shd w:val="clear" w:color="auto" w:fill="FFFFFF"/>
        </w:rPr>
        <w:t>ой способности доллара ($ ППС)</w:t>
      </w:r>
      <w:r w:rsidR="007B7EA3">
        <w:rPr>
          <w:b/>
          <w:szCs w:val="28"/>
          <w:shd w:val="clear" w:color="auto" w:fill="FFFFFF"/>
        </w:rPr>
        <w:t>,</w:t>
      </w:r>
      <w:r w:rsidR="00B922B5" w:rsidRPr="00444B2F">
        <w:rPr>
          <w:b/>
          <w:szCs w:val="28"/>
          <w:shd w:val="clear" w:color="auto" w:fill="FFFFFF"/>
        </w:rPr>
        <w:t xml:space="preserve"> рассчитанный по всей корзине ВВП</w:t>
      </w:r>
      <w:r w:rsidR="00CB4876">
        <w:rPr>
          <w:b/>
          <w:szCs w:val="28"/>
          <w:shd w:val="clear" w:color="auto" w:fill="FFFFFF"/>
        </w:rPr>
        <w:t xml:space="preserve">. </w:t>
      </w:r>
    </w:p>
    <w:p w14:paraId="129C4DEA" w14:textId="77777777" w:rsidR="00B922B5" w:rsidRPr="00444B2F" w:rsidRDefault="00B922B5" w:rsidP="00831882">
      <w:pPr>
        <w:ind w:firstLine="709"/>
        <w:jc w:val="both"/>
        <w:rPr>
          <w:b/>
          <w:szCs w:val="28"/>
          <w:shd w:val="clear" w:color="auto" w:fill="FFFFFF"/>
        </w:rPr>
      </w:pPr>
    </w:p>
    <w:p w14:paraId="54386B80" w14:textId="16BC680D" w:rsidR="00A12BBC" w:rsidRPr="00444B2F" w:rsidRDefault="007479B0" w:rsidP="00831882">
      <w:pPr>
        <w:ind w:firstLine="709"/>
        <w:jc w:val="both"/>
        <w:rPr>
          <w:bCs/>
          <w:szCs w:val="28"/>
          <w:shd w:val="clear" w:color="auto" w:fill="FFFFFF"/>
        </w:rPr>
      </w:pPr>
      <w:r w:rsidRPr="00444B2F">
        <w:rPr>
          <w:szCs w:val="28"/>
          <w:shd w:val="clear" w:color="auto" w:fill="FFFFFF"/>
        </w:rPr>
        <w:t>При сопоставлении</w:t>
      </w:r>
      <w:r w:rsidR="00086544" w:rsidRPr="00444B2F">
        <w:rPr>
          <w:szCs w:val="28"/>
          <w:shd w:val="clear" w:color="auto" w:fill="FFFFFF"/>
        </w:rPr>
        <w:t xml:space="preserve"> стоимости товаров и услуг</w:t>
      </w:r>
      <w:r w:rsidR="001F1921" w:rsidRPr="00444B2F">
        <w:rPr>
          <w:szCs w:val="28"/>
          <w:shd w:val="clear" w:color="auto" w:fill="FFFFFF"/>
        </w:rPr>
        <w:t xml:space="preserve"> в одной стране с</w:t>
      </w:r>
      <w:r w:rsidR="003A3BE1" w:rsidRPr="00444B2F">
        <w:rPr>
          <w:szCs w:val="28"/>
          <w:shd w:val="clear" w:color="auto" w:fill="FFFFFF"/>
        </w:rPr>
        <w:t xml:space="preserve"> </w:t>
      </w:r>
      <w:r w:rsidR="005C66AA">
        <w:rPr>
          <w:szCs w:val="28"/>
          <w:shd w:val="clear" w:color="auto" w:fill="FFFFFF"/>
        </w:rPr>
        <w:t>такими же</w:t>
      </w:r>
      <w:r w:rsidR="003A3BE1" w:rsidRPr="00444B2F">
        <w:rPr>
          <w:szCs w:val="28"/>
          <w:shd w:val="clear" w:color="auto" w:fill="FFFFFF"/>
        </w:rPr>
        <w:t xml:space="preserve"> това</w:t>
      </w:r>
      <w:r w:rsidR="00995437">
        <w:rPr>
          <w:szCs w:val="28"/>
          <w:shd w:val="clear" w:color="auto" w:fill="FFFFFF"/>
        </w:rPr>
        <w:t>рами и услугами в другой стране</w:t>
      </w:r>
      <w:r w:rsidR="003A3BE1" w:rsidRPr="00444B2F">
        <w:rPr>
          <w:szCs w:val="28"/>
          <w:shd w:val="clear" w:color="auto" w:fill="FFFFFF"/>
        </w:rPr>
        <w:t xml:space="preserve"> необходимо определить коэффициент</w:t>
      </w:r>
      <w:r w:rsidR="006317DB" w:rsidRPr="00444B2F">
        <w:rPr>
          <w:szCs w:val="28"/>
          <w:shd w:val="clear" w:color="auto" w:fill="FFFFFF"/>
        </w:rPr>
        <w:t xml:space="preserve"> пересчета </w:t>
      </w:r>
      <w:r w:rsidR="003A3BE1" w:rsidRPr="00444B2F">
        <w:rPr>
          <w:szCs w:val="28"/>
          <w:shd w:val="clear" w:color="auto" w:fill="FFFFFF"/>
        </w:rPr>
        <w:t xml:space="preserve">этих </w:t>
      </w:r>
      <w:r w:rsidR="006317DB" w:rsidRPr="00444B2F">
        <w:rPr>
          <w:szCs w:val="28"/>
          <w:shd w:val="clear" w:color="auto" w:fill="FFFFFF"/>
        </w:rPr>
        <w:t xml:space="preserve">стоимостей из национальной валюты в валюту эталонной страны сравнения, например, США. Очень часто такое сопоставление проводится </w:t>
      </w:r>
      <w:r w:rsidR="00844625">
        <w:rPr>
          <w:rStyle w:val="ab"/>
          <w:szCs w:val="28"/>
          <w:shd w:val="clear" w:color="auto" w:fill="FFFFFF"/>
        </w:rPr>
        <w:t>НЕВЕРНО</w:t>
      </w:r>
      <w:r w:rsidR="006317DB" w:rsidRPr="00444B2F">
        <w:rPr>
          <w:szCs w:val="28"/>
          <w:shd w:val="clear" w:color="auto" w:fill="FFFFFF"/>
        </w:rPr>
        <w:t>, так как в качестве коэффициента пересчета используется значение</w:t>
      </w:r>
      <w:r w:rsidR="00874D65" w:rsidRPr="00444B2F">
        <w:rPr>
          <w:szCs w:val="28"/>
          <w:shd w:val="clear" w:color="auto" w:fill="FFFFFF"/>
        </w:rPr>
        <w:t xml:space="preserve"> валютного курса</w:t>
      </w:r>
      <w:r w:rsidR="006317DB" w:rsidRPr="00444B2F">
        <w:rPr>
          <w:szCs w:val="28"/>
          <w:shd w:val="clear" w:color="auto" w:fill="FFFFFF"/>
        </w:rPr>
        <w:t xml:space="preserve"> $ ЦБ в этой стране. Поэтому сначала рассмотрим методологию</w:t>
      </w:r>
      <w:r w:rsidR="004514E9" w:rsidRPr="00444B2F">
        <w:rPr>
          <w:szCs w:val="28"/>
          <w:shd w:val="clear" w:color="auto" w:fill="FFFFFF"/>
        </w:rPr>
        <w:t xml:space="preserve"> </w:t>
      </w:r>
      <w:r w:rsidR="006317DB" w:rsidRPr="00444B2F">
        <w:rPr>
          <w:szCs w:val="28"/>
          <w:shd w:val="clear" w:color="auto" w:fill="FFFFFF"/>
        </w:rPr>
        <w:t xml:space="preserve">международного </w:t>
      </w:r>
      <w:r w:rsidR="004514E9" w:rsidRPr="00444B2F">
        <w:rPr>
          <w:szCs w:val="28"/>
          <w:shd w:val="clear" w:color="auto" w:fill="FFFFFF"/>
        </w:rPr>
        <w:t>с</w:t>
      </w:r>
      <w:r w:rsidR="006317DB" w:rsidRPr="00444B2F">
        <w:rPr>
          <w:szCs w:val="28"/>
          <w:shd w:val="clear" w:color="auto" w:fill="FFFFFF"/>
        </w:rPr>
        <w:t xml:space="preserve">опоставления стоимости </w:t>
      </w:r>
      <w:r w:rsidR="00CF1AA2">
        <w:rPr>
          <w:szCs w:val="28"/>
          <w:shd w:val="clear" w:color="auto" w:fill="FFFFFF"/>
        </w:rPr>
        <w:t xml:space="preserve">товаров и услуг </w:t>
      </w:r>
      <w:r w:rsidR="006317DB" w:rsidRPr="00444B2F">
        <w:rPr>
          <w:szCs w:val="28"/>
          <w:shd w:val="clear" w:color="auto" w:fill="FFFFFF"/>
        </w:rPr>
        <w:t>в различных странах</w:t>
      </w:r>
      <w:r w:rsidR="004514E9" w:rsidRPr="00444B2F">
        <w:rPr>
          <w:szCs w:val="28"/>
          <w:shd w:val="clear" w:color="auto" w:fill="FFFFFF"/>
        </w:rPr>
        <w:t xml:space="preserve">, </w:t>
      </w:r>
      <w:r w:rsidR="003E5753" w:rsidRPr="00444B2F">
        <w:rPr>
          <w:szCs w:val="28"/>
          <w:shd w:val="clear" w:color="auto" w:fill="FFFFFF"/>
        </w:rPr>
        <w:t xml:space="preserve">которая </w:t>
      </w:r>
      <w:r w:rsidR="004514E9" w:rsidRPr="00444B2F">
        <w:rPr>
          <w:szCs w:val="28"/>
          <w:shd w:val="clear" w:color="auto" w:fill="FFFFFF"/>
        </w:rPr>
        <w:t>базиру</w:t>
      </w:r>
      <w:r w:rsidR="003E5753" w:rsidRPr="00444B2F">
        <w:rPr>
          <w:szCs w:val="28"/>
          <w:shd w:val="clear" w:color="auto" w:fill="FFFFFF"/>
        </w:rPr>
        <w:t xml:space="preserve">ется </w:t>
      </w:r>
      <w:r w:rsidR="004514E9" w:rsidRPr="00444B2F">
        <w:rPr>
          <w:szCs w:val="28"/>
          <w:shd w:val="clear" w:color="auto" w:fill="FFFFFF"/>
        </w:rPr>
        <w:t xml:space="preserve">на </w:t>
      </w:r>
      <w:r w:rsidR="003E5753" w:rsidRPr="00444B2F">
        <w:rPr>
          <w:szCs w:val="28"/>
          <w:shd w:val="clear" w:color="auto" w:fill="FFFFFF"/>
        </w:rPr>
        <w:t xml:space="preserve">международном </w:t>
      </w:r>
      <w:r w:rsidR="004514E9" w:rsidRPr="00444B2F">
        <w:rPr>
          <w:szCs w:val="28"/>
          <w:shd w:val="clear" w:color="auto" w:fill="FFFFFF"/>
        </w:rPr>
        <w:t>сопоставлени</w:t>
      </w:r>
      <w:r w:rsidR="003E5753" w:rsidRPr="00444B2F">
        <w:rPr>
          <w:szCs w:val="28"/>
          <w:shd w:val="clear" w:color="auto" w:fill="FFFFFF"/>
        </w:rPr>
        <w:t>и</w:t>
      </w:r>
      <w:r w:rsidR="004514E9" w:rsidRPr="00444B2F">
        <w:rPr>
          <w:szCs w:val="28"/>
          <w:shd w:val="clear" w:color="auto" w:fill="FFFFFF"/>
        </w:rPr>
        <w:t xml:space="preserve"> ВВП</w:t>
      </w:r>
      <w:r w:rsidR="006B653B" w:rsidRPr="00444B2F">
        <w:rPr>
          <w:szCs w:val="28"/>
          <w:shd w:val="clear" w:color="auto" w:fill="FFFFFF"/>
        </w:rPr>
        <w:t xml:space="preserve"> этих стран</w:t>
      </w:r>
      <w:r w:rsidR="004514E9" w:rsidRPr="00444B2F">
        <w:rPr>
          <w:szCs w:val="28"/>
          <w:shd w:val="clear" w:color="auto" w:fill="FFFFFF"/>
        </w:rPr>
        <w:t xml:space="preserve">. </w:t>
      </w:r>
      <w:r w:rsidR="00467DB5" w:rsidRPr="00444B2F">
        <w:rPr>
          <w:szCs w:val="28"/>
          <w:shd w:val="clear" w:color="auto" w:fill="FFFFFF"/>
        </w:rPr>
        <w:t>Предварительно п</w:t>
      </w:r>
      <w:r w:rsidR="00C56CB7" w:rsidRPr="00444B2F">
        <w:rPr>
          <w:bCs/>
          <w:szCs w:val="28"/>
          <w:shd w:val="clear" w:color="auto" w:fill="FFFFFF"/>
        </w:rPr>
        <w:t>риведем</w:t>
      </w:r>
      <w:r w:rsidR="00BF5CFB" w:rsidRPr="00444B2F">
        <w:rPr>
          <w:bCs/>
          <w:szCs w:val="28"/>
          <w:shd w:val="clear" w:color="auto" w:fill="FFFFFF"/>
        </w:rPr>
        <w:t xml:space="preserve"> несколько определений:</w:t>
      </w:r>
      <w:r w:rsidR="007B7AC5" w:rsidRPr="00444B2F">
        <w:rPr>
          <w:bCs/>
          <w:szCs w:val="28"/>
          <w:shd w:val="clear" w:color="auto" w:fill="FFFFFF"/>
        </w:rPr>
        <w:t xml:space="preserve"> </w:t>
      </w:r>
    </w:p>
    <w:p w14:paraId="72F348AD" w14:textId="43ACC982" w:rsidR="00BF5CFB" w:rsidRPr="00444B2F" w:rsidRDefault="00BF5CFB" w:rsidP="00831882">
      <w:pPr>
        <w:ind w:firstLine="709"/>
        <w:jc w:val="both"/>
        <w:rPr>
          <w:szCs w:val="28"/>
          <w:shd w:val="clear" w:color="auto" w:fill="FFFFFF"/>
        </w:rPr>
      </w:pPr>
      <w:r w:rsidRPr="00444B2F">
        <w:rPr>
          <w:rStyle w:val="ab"/>
          <w:szCs w:val="28"/>
          <w:shd w:val="clear" w:color="auto" w:fill="FFFFFF"/>
        </w:rPr>
        <w:t xml:space="preserve">ВВП – это </w:t>
      </w:r>
      <w:r w:rsidR="00D908FA" w:rsidRPr="00444B2F">
        <w:rPr>
          <w:rStyle w:val="ab"/>
          <w:szCs w:val="28"/>
          <w:shd w:val="clear" w:color="auto" w:fill="FFFFFF"/>
        </w:rPr>
        <w:t xml:space="preserve">суммарная </w:t>
      </w:r>
      <w:r w:rsidRPr="00444B2F">
        <w:rPr>
          <w:rStyle w:val="ab"/>
          <w:szCs w:val="28"/>
          <w:shd w:val="clear" w:color="auto" w:fill="FFFFFF"/>
        </w:rPr>
        <w:t>рыночная стоимость</w:t>
      </w:r>
      <w:r w:rsidRPr="00444B2F">
        <w:rPr>
          <w:rStyle w:val="ab"/>
          <w:b w:val="0"/>
          <w:szCs w:val="28"/>
          <w:shd w:val="clear" w:color="auto" w:fill="FFFFFF"/>
        </w:rPr>
        <w:t xml:space="preserve"> </w:t>
      </w:r>
      <w:r w:rsidR="004F3B0F" w:rsidRPr="00444B2F">
        <w:rPr>
          <w:rStyle w:val="ab"/>
          <w:b w:val="0"/>
          <w:szCs w:val="28"/>
          <w:shd w:val="clear" w:color="auto" w:fill="FFFFFF"/>
        </w:rPr>
        <w:t>(с учетом всех налогов</w:t>
      </w:r>
      <w:r w:rsidR="004F3B0F" w:rsidRPr="00444B2F">
        <w:rPr>
          <w:rStyle w:val="ab"/>
          <w:szCs w:val="28"/>
          <w:shd w:val="clear" w:color="auto" w:fill="FFFFFF"/>
        </w:rPr>
        <w:t xml:space="preserve">) </w:t>
      </w:r>
      <w:r w:rsidRPr="00444B2F">
        <w:rPr>
          <w:rStyle w:val="ab"/>
          <w:szCs w:val="28"/>
          <w:shd w:val="clear" w:color="auto" w:fill="FFFFFF"/>
        </w:rPr>
        <w:t>всех</w:t>
      </w:r>
      <w:r w:rsidRPr="00444B2F">
        <w:rPr>
          <w:rStyle w:val="ab"/>
          <w:b w:val="0"/>
          <w:szCs w:val="28"/>
          <w:shd w:val="clear" w:color="auto" w:fill="FFFFFF"/>
        </w:rPr>
        <w:t xml:space="preserve"> товаров и услуг, </w:t>
      </w:r>
      <w:r w:rsidR="0050163B" w:rsidRPr="00444B2F">
        <w:rPr>
          <w:rStyle w:val="ab"/>
          <w:b w:val="0"/>
          <w:szCs w:val="28"/>
          <w:shd w:val="clear" w:color="auto" w:fill="FFFFFF"/>
        </w:rPr>
        <w:t xml:space="preserve">произведенных </w:t>
      </w:r>
      <w:r w:rsidR="002D6254" w:rsidRPr="00444B2F">
        <w:rPr>
          <w:rStyle w:val="ab"/>
          <w:b w:val="0"/>
          <w:szCs w:val="28"/>
          <w:shd w:val="clear" w:color="auto" w:fill="FFFFFF"/>
        </w:rPr>
        <w:t>в стране в год</w:t>
      </w:r>
      <w:r w:rsidR="001E3F1B">
        <w:rPr>
          <w:rStyle w:val="ab"/>
          <w:b w:val="0"/>
          <w:szCs w:val="28"/>
          <w:shd w:val="clear" w:color="auto" w:fill="FFFFFF"/>
        </w:rPr>
        <w:t xml:space="preserve"> для конечного потребления и</w:t>
      </w:r>
      <w:r w:rsidR="009716D8">
        <w:rPr>
          <w:rStyle w:val="ab"/>
          <w:b w:val="0"/>
          <w:szCs w:val="28"/>
          <w:shd w:val="clear" w:color="auto" w:fill="FFFFFF"/>
        </w:rPr>
        <w:t xml:space="preserve"> накопления </w:t>
      </w:r>
      <w:r w:rsidR="00D908FA" w:rsidRPr="00444B2F">
        <w:rPr>
          <w:rStyle w:val="ab"/>
          <w:b w:val="0"/>
          <w:szCs w:val="28"/>
          <w:shd w:val="clear" w:color="auto" w:fill="FFFFFF"/>
        </w:rPr>
        <w:t>внутри страны</w:t>
      </w:r>
      <w:r w:rsidR="001E3F1B">
        <w:rPr>
          <w:rStyle w:val="ab"/>
          <w:b w:val="0"/>
          <w:szCs w:val="28"/>
          <w:shd w:val="clear" w:color="auto" w:fill="FFFFFF"/>
        </w:rPr>
        <w:t>,</w:t>
      </w:r>
      <w:r w:rsidR="00D908FA" w:rsidRPr="00444B2F">
        <w:rPr>
          <w:rStyle w:val="ab"/>
          <w:b w:val="0"/>
          <w:szCs w:val="28"/>
          <w:shd w:val="clear" w:color="auto" w:fill="FFFFFF"/>
        </w:rPr>
        <w:t xml:space="preserve"> и экспорта</w:t>
      </w:r>
      <w:r w:rsidRPr="00444B2F">
        <w:rPr>
          <w:rStyle w:val="ab"/>
          <w:b w:val="0"/>
          <w:szCs w:val="28"/>
          <w:shd w:val="clear" w:color="auto" w:fill="FFFFFF"/>
        </w:rPr>
        <w:t>,</w:t>
      </w:r>
      <w:r w:rsidR="00A6406A" w:rsidRPr="00444B2F">
        <w:rPr>
          <w:szCs w:val="28"/>
          <w:shd w:val="clear" w:color="auto" w:fill="FFFFFF"/>
        </w:rPr>
        <w:t xml:space="preserve"> рассчитанная</w:t>
      </w:r>
      <w:r w:rsidRPr="00444B2F">
        <w:rPr>
          <w:rStyle w:val="ab"/>
          <w:szCs w:val="28"/>
          <w:shd w:val="clear" w:color="auto" w:fill="FFFFFF"/>
        </w:rPr>
        <w:t> </w:t>
      </w:r>
      <w:r w:rsidRPr="00444B2F">
        <w:rPr>
          <w:rStyle w:val="ab"/>
          <w:b w:val="0"/>
          <w:szCs w:val="28"/>
          <w:shd w:val="clear" w:color="auto" w:fill="FFFFFF"/>
        </w:rPr>
        <w:t>в национальной валюте</w:t>
      </w:r>
      <w:r w:rsidRPr="00444B2F">
        <w:rPr>
          <w:b/>
          <w:szCs w:val="28"/>
          <w:shd w:val="clear" w:color="auto" w:fill="FFFFFF"/>
        </w:rPr>
        <w:t xml:space="preserve">. </w:t>
      </w:r>
      <w:r w:rsidR="00E12283">
        <w:rPr>
          <w:szCs w:val="28"/>
          <w:shd w:val="clear" w:color="auto" w:fill="FFFFFF"/>
        </w:rPr>
        <w:t>Назовем ВВП</w:t>
      </w:r>
      <w:r w:rsidR="00550FD8" w:rsidRPr="00444B2F">
        <w:rPr>
          <w:szCs w:val="28"/>
          <w:shd w:val="clear" w:color="auto" w:fill="FFFFFF"/>
        </w:rPr>
        <w:t xml:space="preserve"> </w:t>
      </w:r>
      <w:r w:rsidR="00467DB5" w:rsidRPr="00444B2F">
        <w:rPr>
          <w:b/>
          <w:szCs w:val="28"/>
          <w:shd w:val="clear" w:color="auto" w:fill="FFFFFF"/>
        </w:rPr>
        <w:t>первым</w:t>
      </w:r>
      <w:r w:rsidR="008B4360" w:rsidRPr="00444B2F">
        <w:rPr>
          <w:b/>
          <w:szCs w:val="28"/>
          <w:shd w:val="clear" w:color="auto" w:fill="FFFFFF"/>
        </w:rPr>
        <w:t xml:space="preserve"> интеграл</w:t>
      </w:r>
      <w:r w:rsidR="00467DB5" w:rsidRPr="00444B2F">
        <w:rPr>
          <w:b/>
          <w:szCs w:val="28"/>
          <w:shd w:val="clear" w:color="auto" w:fill="FFFFFF"/>
        </w:rPr>
        <w:t>ом</w:t>
      </w:r>
      <w:r w:rsidR="008B4360" w:rsidRPr="00444B2F">
        <w:rPr>
          <w:b/>
          <w:szCs w:val="28"/>
          <w:shd w:val="clear" w:color="auto" w:fill="FFFFFF"/>
        </w:rPr>
        <w:t xml:space="preserve"> макроэкономики страны.</w:t>
      </w:r>
    </w:p>
    <w:p w14:paraId="4C4F494B" w14:textId="49DCF210" w:rsidR="004213AD" w:rsidRDefault="004213AD" w:rsidP="00831882">
      <w:pPr>
        <w:ind w:firstLine="709"/>
        <w:jc w:val="both"/>
        <w:rPr>
          <w:szCs w:val="28"/>
          <w:shd w:val="clear" w:color="auto" w:fill="FFFFFF"/>
        </w:rPr>
      </w:pPr>
      <w:r w:rsidRPr="00444B2F">
        <w:rPr>
          <w:szCs w:val="28"/>
          <w:shd w:val="clear" w:color="auto" w:fill="FFFFFF"/>
        </w:rPr>
        <w:lastRenderedPageBreak/>
        <w:t>Пересчет значений ВВ</w:t>
      </w:r>
      <w:r w:rsidR="00A846BD" w:rsidRPr="00444B2F">
        <w:rPr>
          <w:szCs w:val="28"/>
          <w:shd w:val="clear" w:color="auto" w:fill="FFFFFF"/>
        </w:rPr>
        <w:t>П стран с переходной экономикой</w:t>
      </w:r>
      <w:r w:rsidR="001525D5" w:rsidRPr="00444B2F">
        <w:rPr>
          <w:szCs w:val="28"/>
          <w:shd w:val="clear" w:color="auto" w:fill="FFFFFF"/>
        </w:rPr>
        <w:t xml:space="preserve"> (в частности</w:t>
      </w:r>
      <w:r w:rsidR="00E12283">
        <w:rPr>
          <w:szCs w:val="28"/>
          <w:shd w:val="clear" w:color="auto" w:fill="FFFFFF"/>
        </w:rPr>
        <w:t>,</w:t>
      </w:r>
      <w:r w:rsidR="001525D5" w:rsidRPr="00444B2F">
        <w:rPr>
          <w:szCs w:val="28"/>
          <w:shd w:val="clear" w:color="auto" w:fill="FFFFFF"/>
        </w:rPr>
        <w:t xml:space="preserve"> России)</w:t>
      </w:r>
      <w:r w:rsidR="00A846BD" w:rsidRPr="00444B2F">
        <w:rPr>
          <w:szCs w:val="28"/>
          <w:shd w:val="clear" w:color="auto" w:fill="FFFFFF"/>
        </w:rPr>
        <w:t xml:space="preserve">, </w:t>
      </w:r>
      <w:r w:rsidRPr="00444B2F">
        <w:rPr>
          <w:szCs w:val="28"/>
          <w:shd w:val="clear" w:color="auto" w:fill="FFFFFF"/>
        </w:rPr>
        <w:t xml:space="preserve">развивающихся или бедных, по </w:t>
      </w:r>
      <w:r w:rsidRPr="00444B2F">
        <w:rPr>
          <w:b/>
          <w:szCs w:val="28"/>
          <w:shd w:val="clear" w:color="auto" w:fill="FFFFFF"/>
        </w:rPr>
        <w:t>валютному курсу ЦБ</w:t>
      </w:r>
      <w:r w:rsidRPr="00444B2F">
        <w:rPr>
          <w:szCs w:val="28"/>
          <w:shd w:val="clear" w:color="auto" w:fill="FFFFFF"/>
        </w:rPr>
        <w:t xml:space="preserve"> этих стран, приводит к </w:t>
      </w:r>
      <w:r w:rsidRPr="00444B2F">
        <w:rPr>
          <w:rStyle w:val="ab"/>
          <w:szCs w:val="28"/>
          <w:shd w:val="clear" w:color="auto" w:fill="FFFFFF"/>
        </w:rPr>
        <w:t>искажению</w:t>
      </w:r>
      <w:r w:rsidRPr="00444B2F">
        <w:rPr>
          <w:szCs w:val="28"/>
          <w:shd w:val="clear" w:color="auto" w:fill="FFFFFF"/>
        </w:rPr>
        <w:t xml:space="preserve"> этих </w:t>
      </w:r>
      <w:r w:rsidR="003A22BA" w:rsidRPr="00444B2F">
        <w:rPr>
          <w:szCs w:val="28"/>
          <w:shd w:val="clear" w:color="auto" w:fill="FFFFFF"/>
        </w:rPr>
        <w:t>значений</w:t>
      </w:r>
      <w:r w:rsidR="006761EB">
        <w:rPr>
          <w:szCs w:val="28"/>
          <w:shd w:val="clear" w:color="auto" w:fill="FFFFFF"/>
        </w:rPr>
        <w:t xml:space="preserve"> за счет многих </w:t>
      </w:r>
      <w:r w:rsidRPr="00444B2F">
        <w:rPr>
          <w:szCs w:val="28"/>
          <w:shd w:val="clear" w:color="auto" w:fill="FFFFFF"/>
        </w:rPr>
        <w:t>факторов:</w:t>
      </w:r>
    </w:p>
    <w:p w14:paraId="181BE41F" w14:textId="47976935" w:rsidR="00EC5409" w:rsidRDefault="00EC5409" w:rsidP="00EC5409">
      <w:pPr>
        <w:ind w:firstLine="709"/>
        <w:jc w:val="both"/>
        <w:rPr>
          <w:szCs w:val="28"/>
          <w:shd w:val="clear" w:color="auto" w:fill="FFFFFF"/>
        </w:rPr>
      </w:pPr>
      <w:r>
        <w:rPr>
          <w:szCs w:val="28"/>
          <w:shd w:val="clear" w:color="auto" w:fill="FFFFFF"/>
        </w:rPr>
        <w:t>—большинство товаров и услуг</w:t>
      </w:r>
      <w:r w:rsidR="007A04D0">
        <w:rPr>
          <w:szCs w:val="28"/>
          <w:shd w:val="clear" w:color="auto" w:fill="FFFFFF"/>
        </w:rPr>
        <w:t xml:space="preserve"> в этих странах</w:t>
      </w:r>
      <w:r>
        <w:rPr>
          <w:szCs w:val="28"/>
          <w:shd w:val="clear" w:color="auto" w:fill="FFFFFF"/>
        </w:rPr>
        <w:t xml:space="preserve"> </w:t>
      </w:r>
      <w:r w:rsidRPr="00427560">
        <w:rPr>
          <w:b/>
          <w:szCs w:val="28"/>
          <w:shd w:val="clear" w:color="auto" w:fill="FFFFFF"/>
        </w:rPr>
        <w:t>не являются</w:t>
      </w:r>
      <w:r>
        <w:rPr>
          <w:szCs w:val="28"/>
          <w:shd w:val="clear" w:color="auto" w:fill="FFFFFF"/>
        </w:rPr>
        <w:t xml:space="preserve"> товарами внешней торговли;</w:t>
      </w:r>
    </w:p>
    <w:p w14:paraId="010B25D9" w14:textId="5327FEA8" w:rsidR="00EC5409" w:rsidRDefault="00EC5409" w:rsidP="00EC5409">
      <w:pPr>
        <w:ind w:firstLine="709"/>
        <w:jc w:val="both"/>
        <w:rPr>
          <w:szCs w:val="28"/>
          <w:shd w:val="clear" w:color="auto" w:fill="FFFFFF"/>
        </w:rPr>
      </w:pPr>
      <w:r>
        <w:rPr>
          <w:szCs w:val="28"/>
          <w:shd w:val="clear" w:color="auto" w:fill="FFFFFF"/>
        </w:rPr>
        <w:t>— спрос и предложение на валюту</w:t>
      </w:r>
      <w:r w:rsidR="007A04D0">
        <w:rPr>
          <w:szCs w:val="28"/>
          <w:shd w:val="clear" w:color="auto" w:fill="FFFFFF"/>
        </w:rPr>
        <w:t xml:space="preserve"> в этих странах</w:t>
      </w:r>
      <w:r>
        <w:rPr>
          <w:szCs w:val="28"/>
          <w:shd w:val="clear" w:color="auto" w:fill="FFFFFF"/>
        </w:rPr>
        <w:t xml:space="preserve"> </w:t>
      </w:r>
      <w:r w:rsidRPr="00E4471A">
        <w:rPr>
          <w:b/>
          <w:szCs w:val="28"/>
          <w:shd w:val="clear" w:color="auto" w:fill="FFFFFF"/>
        </w:rPr>
        <w:t>не формируются</w:t>
      </w:r>
      <w:r>
        <w:rPr>
          <w:szCs w:val="28"/>
          <w:shd w:val="clear" w:color="auto" w:fill="FFFFFF"/>
        </w:rPr>
        <w:t xml:space="preserve"> целиком за счет внешней торговли товарами; </w:t>
      </w:r>
    </w:p>
    <w:p w14:paraId="23B7AC3B" w14:textId="11F65237" w:rsidR="00EC5409" w:rsidRPr="00444B2F" w:rsidRDefault="00EC5409" w:rsidP="00EC5409">
      <w:pPr>
        <w:ind w:firstLine="709"/>
        <w:jc w:val="both"/>
        <w:rPr>
          <w:szCs w:val="28"/>
        </w:rPr>
      </w:pPr>
      <w:r>
        <w:rPr>
          <w:szCs w:val="28"/>
          <w:shd w:val="clear" w:color="auto" w:fill="FFFFFF"/>
        </w:rPr>
        <w:t xml:space="preserve">— </w:t>
      </w:r>
      <w:r w:rsidRPr="001F1631">
        <w:rPr>
          <w:b/>
          <w:szCs w:val="28"/>
          <w:shd w:val="clear" w:color="auto" w:fill="FFFFFF"/>
        </w:rPr>
        <w:t>разный</w:t>
      </w:r>
      <w:r>
        <w:rPr>
          <w:szCs w:val="28"/>
          <w:shd w:val="clear" w:color="auto" w:fill="FFFFFF"/>
        </w:rPr>
        <w:t xml:space="preserve"> уровень нало</w:t>
      </w:r>
      <w:r w:rsidR="00476D36">
        <w:rPr>
          <w:szCs w:val="28"/>
          <w:shd w:val="clear" w:color="auto" w:fill="FFFFFF"/>
        </w:rPr>
        <w:t>гообложения в различных странах.</w:t>
      </w:r>
    </w:p>
    <w:p w14:paraId="726127F3" w14:textId="751479AF" w:rsidR="00BA71F0" w:rsidRPr="00BE49CC" w:rsidRDefault="00165ED7" w:rsidP="00BA71F0">
      <w:pPr>
        <w:jc w:val="both"/>
        <w:rPr>
          <w:szCs w:val="28"/>
        </w:rPr>
      </w:pPr>
      <w:r w:rsidRPr="00BE49CC">
        <w:rPr>
          <w:szCs w:val="28"/>
          <w:u w:val="single"/>
        </w:rPr>
        <w:t>Поэтому</w:t>
      </w:r>
      <w:r w:rsidR="00BA71F0" w:rsidRPr="00BE49CC">
        <w:rPr>
          <w:szCs w:val="28"/>
        </w:rPr>
        <w:t xml:space="preserve">: </w:t>
      </w:r>
    </w:p>
    <w:p w14:paraId="0841D04A" w14:textId="0CFE5400" w:rsidR="00165ED7" w:rsidRPr="00BE49CC" w:rsidRDefault="00A603CF" w:rsidP="00B30BA6">
      <w:pPr>
        <w:ind w:firstLine="709"/>
        <w:jc w:val="both"/>
        <w:rPr>
          <w:szCs w:val="28"/>
        </w:rPr>
      </w:pPr>
      <w:r w:rsidRPr="00BE49CC">
        <w:rPr>
          <w:szCs w:val="28"/>
        </w:rPr>
        <w:t>—</w:t>
      </w:r>
      <w:r w:rsidR="001F1631" w:rsidRPr="00BE49CC">
        <w:rPr>
          <w:szCs w:val="28"/>
        </w:rPr>
        <w:t xml:space="preserve"> </w:t>
      </w:r>
      <w:r w:rsidR="004213AD" w:rsidRPr="00BE49CC">
        <w:rPr>
          <w:szCs w:val="28"/>
        </w:rPr>
        <w:t>фактический валютный курс ЦБ </w:t>
      </w:r>
      <w:r w:rsidR="001F1631" w:rsidRPr="00BE49CC">
        <w:rPr>
          <w:rStyle w:val="ab"/>
          <w:szCs w:val="28"/>
        </w:rPr>
        <w:t xml:space="preserve">не </w:t>
      </w:r>
      <w:r w:rsidR="004213AD" w:rsidRPr="00BE49CC">
        <w:rPr>
          <w:rStyle w:val="ab"/>
          <w:szCs w:val="28"/>
        </w:rPr>
        <w:t>отражает</w:t>
      </w:r>
      <w:r w:rsidR="004213AD" w:rsidRPr="00BE49CC">
        <w:rPr>
          <w:szCs w:val="28"/>
        </w:rPr>
        <w:t> исходный экономический потенциал страны. Например, при существенном изменении валютного курса ЦБ с</w:t>
      </w:r>
      <w:r w:rsidR="0082065A" w:rsidRPr="00BE49CC">
        <w:rPr>
          <w:szCs w:val="28"/>
        </w:rPr>
        <w:t>траны в течение одного-двух лет</w:t>
      </w:r>
      <w:r w:rsidR="004213AD" w:rsidRPr="00BE49CC">
        <w:rPr>
          <w:szCs w:val="28"/>
        </w:rPr>
        <w:t xml:space="preserve"> (как это произошло в Росси</w:t>
      </w:r>
      <w:r w:rsidR="00274E01" w:rsidRPr="00BE49CC">
        <w:rPr>
          <w:szCs w:val="28"/>
        </w:rPr>
        <w:t>и в 2013-2015 гг.)</w:t>
      </w:r>
      <w:r w:rsidR="005639B3" w:rsidRPr="00BE49CC">
        <w:rPr>
          <w:szCs w:val="28"/>
        </w:rPr>
        <w:t xml:space="preserve"> </w:t>
      </w:r>
      <w:r w:rsidR="00462AD3" w:rsidRPr="00BE49CC">
        <w:rPr>
          <w:szCs w:val="28"/>
        </w:rPr>
        <w:t>рассчитанный</w:t>
      </w:r>
      <w:r w:rsidR="004213AD" w:rsidRPr="00BE49CC">
        <w:rPr>
          <w:szCs w:val="28"/>
        </w:rPr>
        <w:t xml:space="preserve"> по этим курсам</w:t>
      </w:r>
      <w:r w:rsidR="005639B3" w:rsidRPr="00BE49CC">
        <w:rPr>
          <w:szCs w:val="28"/>
        </w:rPr>
        <w:t xml:space="preserve"> </w:t>
      </w:r>
      <w:r w:rsidR="004213AD" w:rsidRPr="00BE49CC">
        <w:rPr>
          <w:szCs w:val="28"/>
        </w:rPr>
        <w:t xml:space="preserve">ВВП также существенно </w:t>
      </w:r>
      <w:r w:rsidR="0082065A" w:rsidRPr="00BE49CC">
        <w:rPr>
          <w:szCs w:val="28"/>
        </w:rPr>
        <w:t>изменяе</w:t>
      </w:r>
      <w:r w:rsidR="004213AD" w:rsidRPr="00BE49CC">
        <w:rPr>
          <w:szCs w:val="28"/>
        </w:rPr>
        <w:t>тся. Но на с</w:t>
      </w:r>
      <w:r w:rsidR="00B848A4" w:rsidRPr="00BE49CC">
        <w:rPr>
          <w:szCs w:val="28"/>
        </w:rPr>
        <w:t>амом деле, такое изменение</w:t>
      </w:r>
      <w:r w:rsidR="004213AD" w:rsidRPr="00BE49CC">
        <w:rPr>
          <w:szCs w:val="28"/>
        </w:rPr>
        <w:t xml:space="preserve"> ВВП </w:t>
      </w:r>
      <w:r w:rsidR="00872D17" w:rsidRPr="00BE49CC">
        <w:rPr>
          <w:b/>
          <w:szCs w:val="28"/>
        </w:rPr>
        <w:t>не являе</w:t>
      </w:r>
      <w:r w:rsidR="004213AD" w:rsidRPr="00BE49CC">
        <w:rPr>
          <w:b/>
          <w:szCs w:val="28"/>
        </w:rPr>
        <w:t>тся</w:t>
      </w:r>
      <w:r w:rsidR="00BF115F" w:rsidRPr="00BE49CC">
        <w:rPr>
          <w:szCs w:val="28"/>
        </w:rPr>
        <w:t xml:space="preserve"> экономически обоснованными.</w:t>
      </w:r>
      <w:r w:rsidR="00B848A4" w:rsidRPr="00BE49CC">
        <w:rPr>
          <w:szCs w:val="28"/>
        </w:rPr>
        <w:t xml:space="preserve"> </w:t>
      </w:r>
      <w:r w:rsidR="005C251F" w:rsidRPr="00BE49CC">
        <w:rPr>
          <w:szCs w:val="28"/>
        </w:rPr>
        <w:t>В</w:t>
      </w:r>
      <w:r w:rsidR="00BF115F" w:rsidRPr="00BE49CC">
        <w:rPr>
          <w:szCs w:val="28"/>
        </w:rPr>
        <w:t xml:space="preserve"> </w:t>
      </w:r>
      <w:r w:rsidR="00B848A4" w:rsidRPr="00BE49CC">
        <w:rPr>
          <w:szCs w:val="28"/>
        </w:rPr>
        <w:t>России в 2015 г.</w:t>
      </w:r>
      <w:r w:rsidR="00BF115F" w:rsidRPr="00BE49CC">
        <w:rPr>
          <w:szCs w:val="28"/>
        </w:rPr>
        <w:t xml:space="preserve"> ВВП</w:t>
      </w:r>
      <w:r w:rsidR="00BC2858" w:rsidRPr="00BE49CC">
        <w:rPr>
          <w:szCs w:val="28"/>
        </w:rPr>
        <w:t xml:space="preserve"> </w:t>
      </w:r>
      <w:r w:rsidR="005C251F" w:rsidRPr="00BE49CC">
        <w:rPr>
          <w:szCs w:val="28"/>
        </w:rPr>
        <w:t xml:space="preserve">реально </w:t>
      </w:r>
      <w:r w:rsidR="00BC2858" w:rsidRPr="00BE49CC">
        <w:rPr>
          <w:szCs w:val="28"/>
        </w:rPr>
        <w:t>остался на том же уровне, что и в 2013 г., а</w:t>
      </w:r>
      <w:r w:rsidR="00B848A4" w:rsidRPr="00BE49CC">
        <w:rPr>
          <w:szCs w:val="28"/>
        </w:rPr>
        <w:t xml:space="preserve"> </w:t>
      </w:r>
      <w:r w:rsidR="0082065A" w:rsidRPr="00BE49CC">
        <w:rPr>
          <w:b/>
          <w:szCs w:val="28"/>
        </w:rPr>
        <w:t>не упал</w:t>
      </w:r>
      <w:r w:rsidR="005C251F" w:rsidRPr="00BE49CC">
        <w:rPr>
          <w:szCs w:val="28"/>
        </w:rPr>
        <w:t xml:space="preserve"> практически в два раза</w:t>
      </w:r>
      <w:r w:rsidR="00340969" w:rsidRPr="00BE49CC">
        <w:rPr>
          <w:szCs w:val="28"/>
        </w:rPr>
        <w:t xml:space="preserve"> при пересчете </w:t>
      </w:r>
      <w:r w:rsidR="00872D17" w:rsidRPr="00BE49CC">
        <w:rPr>
          <w:szCs w:val="28"/>
        </w:rPr>
        <w:t>его по валютному курсу</w:t>
      </w:r>
      <w:r w:rsidR="00340969" w:rsidRPr="00BE49CC">
        <w:rPr>
          <w:szCs w:val="28"/>
        </w:rPr>
        <w:t xml:space="preserve"> ЦБ</w:t>
      </w:r>
      <w:r w:rsidR="005C251F" w:rsidRPr="00BE49CC">
        <w:rPr>
          <w:szCs w:val="28"/>
        </w:rPr>
        <w:t xml:space="preserve">. </w:t>
      </w:r>
      <w:r w:rsidR="00B9108E" w:rsidRPr="00BE49CC">
        <w:rPr>
          <w:szCs w:val="28"/>
        </w:rPr>
        <w:t>В истории нашей страны т</w:t>
      </w:r>
      <w:r w:rsidR="00197B67" w:rsidRPr="00BE49CC">
        <w:rPr>
          <w:szCs w:val="28"/>
        </w:rPr>
        <w:t xml:space="preserve">акое падение </w:t>
      </w:r>
      <w:r w:rsidR="00340969" w:rsidRPr="00BE49CC">
        <w:rPr>
          <w:szCs w:val="28"/>
        </w:rPr>
        <w:t>ВВ</w:t>
      </w:r>
      <w:r w:rsidR="0038459E" w:rsidRPr="00BE49CC">
        <w:rPr>
          <w:szCs w:val="28"/>
        </w:rPr>
        <w:t xml:space="preserve">П </w:t>
      </w:r>
      <w:r w:rsidR="00197B67" w:rsidRPr="00BE49CC">
        <w:rPr>
          <w:szCs w:val="28"/>
        </w:rPr>
        <w:t>в столь короткое время было</w:t>
      </w:r>
      <w:r w:rsidR="007E6522" w:rsidRPr="00BE49CC">
        <w:rPr>
          <w:szCs w:val="28"/>
        </w:rPr>
        <w:t xml:space="preserve"> </w:t>
      </w:r>
      <w:r w:rsidR="007E6522" w:rsidRPr="00BE49CC">
        <w:rPr>
          <w:b/>
          <w:szCs w:val="28"/>
        </w:rPr>
        <w:t>только</w:t>
      </w:r>
      <w:r w:rsidR="00197B67" w:rsidRPr="00BE49CC">
        <w:rPr>
          <w:b/>
          <w:szCs w:val="28"/>
        </w:rPr>
        <w:t xml:space="preserve"> </w:t>
      </w:r>
      <w:r w:rsidR="00197B67" w:rsidRPr="00BE49CC">
        <w:rPr>
          <w:szCs w:val="28"/>
        </w:rPr>
        <w:t>один раз</w:t>
      </w:r>
      <w:r w:rsidR="00A43000" w:rsidRPr="00BE49CC">
        <w:rPr>
          <w:szCs w:val="28"/>
        </w:rPr>
        <w:t xml:space="preserve"> </w:t>
      </w:r>
      <w:r w:rsidR="001A4A7F" w:rsidRPr="00BE49CC">
        <w:rPr>
          <w:rStyle w:val="ab"/>
          <w:b w:val="0"/>
          <w:szCs w:val="28"/>
          <w:shd w:val="clear" w:color="auto" w:fill="FFFFFF"/>
        </w:rPr>
        <w:t xml:space="preserve">– </w:t>
      </w:r>
      <w:r w:rsidR="00A43000" w:rsidRPr="00BE49CC">
        <w:rPr>
          <w:szCs w:val="28"/>
        </w:rPr>
        <w:t xml:space="preserve"> в</w:t>
      </w:r>
      <w:r w:rsidR="00AE2841" w:rsidRPr="00BE49CC">
        <w:rPr>
          <w:szCs w:val="28"/>
        </w:rPr>
        <w:t xml:space="preserve"> </w:t>
      </w:r>
      <w:r w:rsidR="00A43000" w:rsidRPr="00BE49CC">
        <w:rPr>
          <w:szCs w:val="28"/>
        </w:rPr>
        <w:t>начале</w:t>
      </w:r>
      <w:r w:rsidR="00193828" w:rsidRPr="00BE49CC">
        <w:rPr>
          <w:szCs w:val="28"/>
        </w:rPr>
        <w:t xml:space="preserve"> Великой Отечественной </w:t>
      </w:r>
      <w:r w:rsidR="00B9108E" w:rsidRPr="00BE49CC">
        <w:rPr>
          <w:szCs w:val="28"/>
        </w:rPr>
        <w:t>войны,</w:t>
      </w:r>
      <w:r w:rsidR="00197B67" w:rsidRPr="00BE49CC">
        <w:rPr>
          <w:szCs w:val="28"/>
        </w:rPr>
        <w:t xml:space="preserve"> </w:t>
      </w:r>
      <w:r w:rsidR="00193828" w:rsidRPr="00BE49CC">
        <w:rPr>
          <w:szCs w:val="28"/>
        </w:rPr>
        <w:t>когда Советский Союз</w:t>
      </w:r>
      <w:r w:rsidR="0024745D" w:rsidRPr="00BE49CC">
        <w:rPr>
          <w:szCs w:val="28"/>
        </w:rPr>
        <w:t xml:space="preserve"> за полгода (с 22 июня 1941 г. по конец декабря 1941 г.)</w:t>
      </w:r>
      <w:r w:rsidR="001A4A7F" w:rsidRPr="00BE49CC">
        <w:rPr>
          <w:szCs w:val="28"/>
        </w:rPr>
        <w:t xml:space="preserve"> </w:t>
      </w:r>
      <w:r w:rsidR="00193828" w:rsidRPr="00BE49CC">
        <w:rPr>
          <w:szCs w:val="28"/>
        </w:rPr>
        <w:t>потерял 40% своего экономического потенциала.</w:t>
      </w:r>
    </w:p>
    <w:p w14:paraId="20513908" w14:textId="6853DECB" w:rsidR="00165ED7" w:rsidRPr="00BE49CC" w:rsidRDefault="00217596" w:rsidP="00B30BA6">
      <w:pPr>
        <w:ind w:firstLine="708"/>
        <w:rPr>
          <w:szCs w:val="28"/>
        </w:rPr>
      </w:pPr>
      <w:r>
        <w:rPr>
          <w:szCs w:val="28"/>
          <w:u w:val="single"/>
        </w:rPr>
        <w:t>Кроме того</w:t>
      </w:r>
      <w:r w:rsidR="00165ED7" w:rsidRPr="00BE49CC">
        <w:rPr>
          <w:szCs w:val="28"/>
        </w:rPr>
        <w:t>:</w:t>
      </w:r>
    </w:p>
    <w:p w14:paraId="73622700" w14:textId="052C6DBA" w:rsidR="004213AD" w:rsidRPr="00BE49CC" w:rsidRDefault="00A956FC" w:rsidP="00831882">
      <w:pPr>
        <w:ind w:firstLine="709"/>
        <w:jc w:val="both"/>
        <w:rPr>
          <w:szCs w:val="28"/>
        </w:rPr>
      </w:pPr>
      <w:r w:rsidRPr="00BE49CC">
        <w:rPr>
          <w:szCs w:val="28"/>
          <w:shd w:val="clear" w:color="auto" w:fill="FFFFFF"/>
        </w:rPr>
        <w:t>—</w:t>
      </w:r>
      <w:r w:rsidR="00B12A92" w:rsidRPr="00BE49CC">
        <w:rPr>
          <w:szCs w:val="28"/>
        </w:rPr>
        <w:t xml:space="preserve"> </w:t>
      </w:r>
      <w:r w:rsidR="004213AD" w:rsidRPr="00BE49CC">
        <w:rPr>
          <w:szCs w:val="28"/>
        </w:rPr>
        <w:t>динамика изменения валютного курса </w:t>
      </w:r>
      <w:r w:rsidR="004213AD" w:rsidRPr="00BE49CC">
        <w:rPr>
          <w:rStyle w:val="ab"/>
          <w:szCs w:val="28"/>
        </w:rPr>
        <w:t>не совпадает</w:t>
      </w:r>
      <w:r w:rsidR="004213AD" w:rsidRPr="00BE49CC">
        <w:rPr>
          <w:szCs w:val="28"/>
        </w:rPr>
        <w:t> с динамикой инфляции на внутреннем рынке;</w:t>
      </w:r>
    </w:p>
    <w:p w14:paraId="177F32D9" w14:textId="05C4E276" w:rsidR="004213AD" w:rsidRPr="00BE49CC" w:rsidRDefault="00A956FC" w:rsidP="00831882">
      <w:pPr>
        <w:ind w:firstLine="709"/>
        <w:jc w:val="both"/>
        <w:rPr>
          <w:szCs w:val="28"/>
        </w:rPr>
      </w:pPr>
      <w:r w:rsidRPr="00BE49CC">
        <w:rPr>
          <w:szCs w:val="28"/>
          <w:shd w:val="clear" w:color="auto" w:fill="FFFFFF"/>
        </w:rPr>
        <w:t>—</w:t>
      </w:r>
      <w:r w:rsidR="00B12A92" w:rsidRPr="00BE49CC">
        <w:rPr>
          <w:szCs w:val="28"/>
        </w:rPr>
        <w:t xml:space="preserve"> </w:t>
      </w:r>
      <w:r w:rsidR="004213AD" w:rsidRPr="00BE49CC">
        <w:rPr>
          <w:szCs w:val="28"/>
        </w:rPr>
        <w:t>ежедневные колебания валютного курса </w:t>
      </w:r>
      <w:r w:rsidR="004213AD" w:rsidRPr="00BE49CC">
        <w:rPr>
          <w:rStyle w:val="ab"/>
          <w:szCs w:val="28"/>
        </w:rPr>
        <w:t>носят</w:t>
      </w:r>
      <w:r w:rsidR="004213AD" w:rsidRPr="00BE49CC">
        <w:rPr>
          <w:szCs w:val="28"/>
        </w:rPr>
        <w:t> спекулятивный характер и т.п.</w:t>
      </w:r>
    </w:p>
    <w:p w14:paraId="6D306F3A" w14:textId="6D121080" w:rsidR="00A956FC" w:rsidRPr="00444B2F" w:rsidRDefault="00CF14F1" w:rsidP="00831882">
      <w:pPr>
        <w:ind w:firstLine="709"/>
        <w:jc w:val="both"/>
        <w:rPr>
          <w:color w:val="333333"/>
          <w:szCs w:val="28"/>
        </w:rPr>
      </w:pPr>
      <w:r w:rsidRPr="00444B2F">
        <w:rPr>
          <w:color w:val="333333"/>
          <w:szCs w:val="28"/>
          <w:shd w:val="clear" w:color="auto" w:fill="FFFFFF"/>
        </w:rPr>
        <w:t xml:space="preserve">Предлагаемая </w:t>
      </w:r>
      <w:r w:rsidR="00A956FC" w:rsidRPr="00444B2F">
        <w:rPr>
          <w:color w:val="333333"/>
          <w:szCs w:val="28"/>
          <w:shd w:val="clear" w:color="auto" w:fill="FFFFFF"/>
        </w:rPr>
        <w:t xml:space="preserve">методология </w:t>
      </w:r>
      <w:r w:rsidR="003D0571" w:rsidRPr="00444B2F">
        <w:rPr>
          <w:color w:val="333333"/>
          <w:szCs w:val="28"/>
          <w:shd w:val="clear" w:color="auto" w:fill="FFFFFF"/>
        </w:rPr>
        <w:t xml:space="preserve">сравнения ВВП различных стран </w:t>
      </w:r>
      <w:r w:rsidR="00A956FC" w:rsidRPr="00444B2F">
        <w:rPr>
          <w:color w:val="333333"/>
          <w:szCs w:val="28"/>
          <w:shd w:val="clear" w:color="auto" w:fill="FFFFFF"/>
        </w:rPr>
        <w:t xml:space="preserve">основана на расчете </w:t>
      </w:r>
      <w:r w:rsidR="00A956FC" w:rsidRPr="00444B2F">
        <w:rPr>
          <w:b/>
          <w:color w:val="333333"/>
          <w:szCs w:val="28"/>
          <w:shd w:val="clear" w:color="auto" w:fill="FFFFFF"/>
        </w:rPr>
        <w:t>паритетов покупательной способности (ППС)</w:t>
      </w:r>
      <w:r w:rsidR="001F60A1">
        <w:rPr>
          <w:color w:val="333333"/>
          <w:szCs w:val="28"/>
          <w:shd w:val="clear" w:color="auto" w:fill="FFFFFF"/>
        </w:rPr>
        <w:t xml:space="preserve"> национальных валют</w:t>
      </w:r>
      <w:r w:rsidR="001F60A1" w:rsidRPr="00444B2F">
        <w:rPr>
          <w:color w:val="333333"/>
          <w:szCs w:val="28"/>
          <w:shd w:val="clear" w:color="auto" w:fill="FFFFFF"/>
        </w:rPr>
        <w:t xml:space="preserve"> сравниваемых стран </w:t>
      </w:r>
      <w:r w:rsidR="00A956FC" w:rsidRPr="00444B2F">
        <w:rPr>
          <w:color w:val="333333"/>
          <w:szCs w:val="28"/>
          <w:shd w:val="clear" w:color="auto" w:fill="FFFFFF"/>
        </w:rPr>
        <w:t xml:space="preserve">относительно денежной единицы </w:t>
      </w:r>
      <w:r w:rsidRPr="00444B2F">
        <w:rPr>
          <w:color w:val="333333"/>
          <w:szCs w:val="28"/>
          <w:shd w:val="clear" w:color="auto" w:fill="FFFFFF"/>
        </w:rPr>
        <w:t xml:space="preserve">эталонной страны </w:t>
      </w:r>
      <w:r w:rsidR="00C52095" w:rsidRPr="00444B2F">
        <w:rPr>
          <w:color w:val="333333"/>
          <w:szCs w:val="28"/>
          <w:shd w:val="clear" w:color="auto" w:fill="FFFFFF"/>
        </w:rPr>
        <w:t>(США) или группы стран (ЕС</w:t>
      </w:r>
      <w:r w:rsidR="001F60A1">
        <w:rPr>
          <w:color w:val="333333"/>
          <w:szCs w:val="28"/>
          <w:shd w:val="clear" w:color="auto" w:fill="FFFFFF"/>
        </w:rPr>
        <w:t>)</w:t>
      </w:r>
      <w:r w:rsidR="0088103A" w:rsidRPr="00444B2F">
        <w:rPr>
          <w:color w:val="333333"/>
          <w:szCs w:val="28"/>
          <w:shd w:val="clear" w:color="auto" w:fill="FFFFFF"/>
        </w:rPr>
        <w:t>.</w:t>
      </w:r>
    </w:p>
    <w:p w14:paraId="677E9AFC" w14:textId="611345AD" w:rsidR="00037D32" w:rsidRDefault="001F390B" w:rsidP="00831882">
      <w:pPr>
        <w:ind w:firstLine="709"/>
        <w:jc w:val="both"/>
        <w:rPr>
          <w:rStyle w:val="ab"/>
          <w:b w:val="0"/>
          <w:szCs w:val="28"/>
          <w:shd w:val="clear" w:color="auto" w:fill="FFFFFF"/>
        </w:rPr>
      </w:pPr>
      <w:r>
        <w:rPr>
          <w:szCs w:val="28"/>
          <w:shd w:val="clear" w:color="auto" w:fill="FFFFFF"/>
        </w:rPr>
        <w:t>Можно рассчитать</w:t>
      </w:r>
      <w:r w:rsidR="00B47E91" w:rsidRPr="00444B2F">
        <w:rPr>
          <w:szCs w:val="28"/>
          <w:shd w:val="clear" w:color="auto" w:fill="FFFFFF"/>
        </w:rPr>
        <w:t xml:space="preserve"> </w:t>
      </w:r>
      <w:r w:rsidR="00037D32" w:rsidRPr="00444B2F">
        <w:rPr>
          <w:szCs w:val="28"/>
          <w:shd w:val="clear" w:color="auto" w:fill="FFFFFF"/>
        </w:rPr>
        <w:t>ВВП</w:t>
      </w:r>
      <w:r w:rsidR="00AB4EF9">
        <w:rPr>
          <w:szCs w:val="28"/>
          <w:shd w:val="clear" w:color="auto" w:fill="FFFFFF"/>
        </w:rPr>
        <w:t>,</w:t>
      </w:r>
      <w:r w:rsidR="00037D32" w:rsidRPr="00444B2F">
        <w:rPr>
          <w:szCs w:val="28"/>
          <w:shd w:val="clear" w:color="auto" w:fill="FFFFFF"/>
        </w:rPr>
        <w:t xml:space="preserve"> </w:t>
      </w:r>
      <w:r w:rsidR="00037D32" w:rsidRPr="00444B2F">
        <w:rPr>
          <w:rStyle w:val="ab"/>
          <w:b w:val="0"/>
          <w:szCs w:val="28"/>
          <w:shd w:val="clear" w:color="auto" w:fill="FFFFFF"/>
        </w:rPr>
        <w:t xml:space="preserve">как суммарную рыночную стоимость </w:t>
      </w:r>
      <w:r w:rsidR="008873C8" w:rsidRPr="00444B2F">
        <w:rPr>
          <w:rStyle w:val="ab"/>
          <w:b w:val="0"/>
          <w:szCs w:val="28"/>
          <w:shd w:val="clear" w:color="auto" w:fill="FFFFFF"/>
        </w:rPr>
        <w:t xml:space="preserve">(с учетом всех налогов) </w:t>
      </w:r>
      <w:r w:rsidR="00037D32" w:rsidRPr="00444B2F">
        <w:rPr>
          <w:rStyle w:val="ab"/>
          <w:b w:val="0"/>
          <w:szCs w:val="28"/>
          <w:shd w:val="clear" w:color="auto" w:fill="FFFFFF"/>
        </w:rPr>
        <w:t xml:space="preserve">всех товаров и услуг, </w:t>
      </w:r>
      <w:r w:rsidR="00B23CA6" w:rsidRPr="00444B2F">
        <w:rPr>
          <w:rStyle w:val="ab"/>
          <w:b w:val="0"/>
          <w:szCs w:val="28"/>
          <w:shd w:val="clear" w:color="auto" w:fill="FFFFFF"/>
        </w:rPr>
        <w:t>произведенных в стране в год</w:t>
      </w:r>
      <w:r w:rsidR="00037D32" w:rsidRPr="00444B2F">
        <w:rPr>
          <w:rStyle w:val="ab"/>
          <w:b w:val="0"/>
          <w:szCs w:val="28"/>
          <w:shd w:val="clear" w:color="auto" w:fill="FFFFFF"/>
        </w:rPr>
        <w:t xml:space="preserve"> для конечного </w:t>
      </w:r>
      <w:r w:rsidR="008873C8" w:rsidRPr="00444B2F">
        <w:rPr>
          <w:rStyle w:val="ab"/>
          <w:b w:val="0"/>
          <w:szCs w:val="28"/>
          <w:shd w:val="clear" w:color="auto" w:fill="FFFFFF"/>
        </w:rPr>
        <w:t>потребления внутри</w:t>
      </w:r>
      <w:r w:rsidR="00037D32" w:rsidRPr="00444B2F">
        <w:rPr>
          <w:rStyle w:val="ab"/>
          <w:b w:val="0"/>
          <w:szCs w:val="28"/>
          <w:shd w:val="clear" w:color="auto" w:fill="FFFFFF"/>
        </w:rPr>
        <w:t xml:space="preserve"> страны и экспорта, </w:t>
      </w:r>
      <w:r w:rsidR="00037D32" w:rsidRPr="00444B2F">
        <w:rPr>
          <w:rStyle w:val="ab"/>
          <w:szCs w:val="28"/>
          <w:shd w:val="clear" w:color="auto" w:fill="FFFFFF"/>
        </w:rPr>
        <w:t>но</w:t>
      </w:r>
      <w:r w:rsidR="00037D32" w:rsidRPr="00444B2F">
        <w:rPr>
          <w:rStyle w:val="ab"/>
          <w:b w:val="0"/>
          <w:szCs w:val="28"/>
          <w:shd w:val="clear" w:color="auto" w:fill="FFFFFF"/>
        </w:rPr>
        <w:t xml:space="preserve"> </w:t>
      </w:r>
      <w:r w:rsidR="002203BB" w:rsidRPr="00444B2F">
        <w:rPr>
          <w:rStyle w:val="ab"/>
          <w:szCs w:val="28"/>
          <w:shd w:val="clear" w:color="auto" w:fill="FFFFFF"/>
        </w:rPr>
        <w:t>по внутренним ценам США</w:t>
      </w:r>
      <w:r w:rsidR="00037D32" w:rsidRPr="00444B2F">
        <w:rPr>
          <w:rStyle w:val="ab"/>
          <w:b w:val="0"/>
          <w:szCs w:val="28"/>
          <w:shd w:val="clear" w:color="auto" w:fill="FFFFFF"/>
        </w:rPr>
        <w:t xml:space="preserve"> </w:t>
      </w:r>
      <w:r w:rsidR="00037D32" w:rsidRPr="00444B2F">
        <w:rPr>
          <w:rStyle w:val="ab"/>
          <w:szCs w:val="28"/>
          <w:shd w:val="clear" w:color="auto" w:fill="FFFFFF"/>
        </w:rPr>
        <w:t>и в $ США</w:t>
      </w:r>
      <w:r w:rsidR="00A06710">
        <w:rPr>
          <w:rStyle w:val="ab"/>
          <w:b w:val="0"/>
          <w:szCs w:val="28"/>
          <w:shd w:val="clear" w:color="auto" w:fill="FFFFFF"/>
        </w:rPr>
        <w:t>. Здесь США выбраны</w:t>
      </w:r>
      <w:r w:rsidR="00037D32" w:rsidRPr="00444B2F">
        <w:rPr>
          <w:rStyle w:val="ab"/>
          <w:b w:val="0"/>
          <w:szCs w:val="28"/>
          <w:shd w:val="clear" w:color="auto" w:fill="FFFFFF"/>
        </w:rPr>
        <w:t xml:space="preserve"> как </w:t>
      </w:r>
      <w:r w:rsidR="003353C8" w:rsidRPr="00444B2F">
        <w:rPr>
          <w:rStyle w:val="ab"/>
          <w:b w:val="0"/>
          <w:szCs w:val="28"/>
          <w:shd w:val="clear" w:color="auto" w:fill="FFFFFF"/>
        </w:rPr>
        <w:t xml:space="preserve">эталонная страна </w:t>
      </w:r>
      <w:r w:rsidR="00037D32" w:rsidRPr="00444B2F">
        <w:rPr>
          <w:rStyle w:val="ab"/>
          <w:b w:val="0"/>
          <w:szCs w:val="28"/>
          <w:shd w:val="clear" w:color="auto" w:fill="FFFFFF"/>
        </w:rPr>
        <w:t>сравнения</w:t>
      </w:r>
      <w:r w:rsidR="00F76E53" w:rsidRPr="00444B2F">
        <w:rPr>
          <w:rStyle w:val="ab"/>
          <w:b w:val="0"/>
          <w:szCs w:val="28"/>
          <w:shd w:val="clear" w:color="auto" w:fill="FFFFFF"/>
        </w:rPr>
        <w:t xml:space="preserve"> (принято </w:t>
      </w:r>
      <w:r w:rsidR="008A6C2A" w:rsidRPr="00444B2F">
        <w:rPr>
          <w:rStyle w:val="ab"/>
          <w:b w:val="0"/>
          <w:szCs w:val="28"/>
          <w:shd w:val="clear" w:color="auto" w:fill="FFFFFF"/>
        </w:rPr>
        <w:t>в ОЭСР)</w:t>
      </w:r>
      <w:r w:rsidR="00037D32" w:rsidRPr="00444B2F">
        <w:rPr>
          <w:rStyle w:val="ab"/>
          <w:b w:val="0"/>
          <w:szCs w:val="28"/>
          <w:shd w:val="clear" w:color="auto" w:fill="FFFFFF"/>
        </w:rPr>
        <w:t xml:space="preserve">. </w:t>
      </w:r>
      <w:r w:rsidR="00A06710">
        <w:rPr>
          <w:rStyle w:val="ab"/>
          <w:b w:val="0"/>
          <w:szCs w:val="28"/>
          <w:shd w:val="clear" w:color="auto" w:fill="FFFFFF"/>
        </w:rPr>
        <w:t>П</w:t>
      </w:r>
      <w:r w:rsidR="00037D32" w:rsidRPr="00444B2F">
        <w:rPr>
          <w:rStyle w:val="ab"/>
          <w:b w:val="0"/>
          <w:szCs w:val="28"/>
          <w:shd w:val="clear" w:color="auto" w:fill="FFFFFF"/>
        </w:rPr>
        <w:t xml:space="preserve">олученный </w:t>
      </w:r>
      <w:r w:rsidR="00A06710">
        <w:rPr>
          <w:rStyle w:val="ab"/>
          <w:b w:val="0"/>
          <w:szCs w:val="28"/>
          <w:shd w:val="clear" w:color="auto" w:fill="FFFFFF"/>
        </w:rPr>
        <w:t>т</w:t>
      </w:r>
      <w:r w:rsidR="00A06710" w:rsidRPr="00444B2F">
        <w:rPr>
          <w:rStyle w:val="ab"/>
          <w:b w:val="0"/>
          <w:szCs w:val="28"/>
          <w:shd w:val="clear" w:color="auto" w:fill="FFFFFF"/>
        </w:rPr>
        <w:t xml:space="preserve">аким образом </w:t>
      </w:r>
      <w:r w:rsidR="00037D32" w:rsidRPr="00444B2F">
        <w:rPr>
          <w:rStyle w:val="ab"/>
          <w:b w:val="0"/>
          <w:szCs w:val="28"/>
          <w:shd w:val="clear" w:color="auto" w:fill="FFFFFF"/>
        </w:rPr>
        <w:t xml:space="preserve">ВВП </w:t>
      </w:r>
      <w:r w:rsidR="00B23CA6" w:rsidRPr="00444B2F">
        <w:rPr>
          <w:rStyle w:val="ab"/>
          <w:b w:val="0"/>
          <w:szCs w:val="28"/>
          <w:shd w:val="clear" w:color="auto" w:fill="FFFFFF"/>
        </w:rPr>
        <w:t xml:space="preserve">страны </w:t>
      </w:r>
      <w:r w:rsidR="00A06710">
        <w:rPr>
          <w:rStyle w:val="ab"/>
          <w:b w:val="0"/>
          <w:szCs w:val="28"/>
          <w:shd w:val="clear" w:color="auto" w:fill="FFFFFF"/>
        </w:rPr>
        <w:t>называется</w:t>
      </w:r>
      <w:r w:rsidR="00037D32" w:rsidRPr="00444B2F">
        <w:rPr>
          <w:rStyle w:val="ab"/>
          <w:b w:val="0"/>
          <w:szCs w:val="28"/>
          <w:shd w:val="clear" w:color="auto" w:fill="FFFFFF"/>
        </w:rPr>
        <w:t xml:space="preserve"> рассчитанны</w:t>
      </w:r>
      <w:r w:rsidR="00A06710">
        <w:rPr>
          <w:rStyle w:val="ab"/>
          <w:b w:val="0"/>
          <w:szCs w:val="28"/>
          <w:shd w:val="clear" w:color="auto" w:fill="FFFFFF"/>
        </w:rPr>
        <w:t>м</w:t>
      </w:r>
      <w:r w:rsidR="00AB4EF9">
        <w:rPr>
          <w:rStyle w:val="ab"/>
          <w:b w:val="0"/>
          <w:szCs w:val="28"/>
          <w:shd w:val="clear" w:color="auto" w:fill="FFFFFF"/>
        </w:rPr>
        <w:t xml:space="preserve"> по паритету покупательн</w:t>
      </w:r>
      <w:r w:rsidR="00982BB8" w:rsidRPr="00444B2F">
        <w:rPr>
          <w:rStyle w:val="ab"/>
          <w:b w:val="0"/>
          <w:szCs w:val="28"/>
          <w:shd w:val="clear" w:color="auto" w:fill="FFFFFF"/>
        </w:rPr>
        <w:t>ой способности доллара ($ ППС) по всей корзине ВВП.</w:t>
      </w:r>
    </w:p>
    <w:p w14:paraId="7F0CB0CD" w14:textId="459FEAD4" w:rsidR="00037D32" w:rsidRDefault="0028121F" w:rsidP="00831882">
      <w:pPr>
        <w:ind w:firstLine="709"/>
        <w:jc w:val="both"/>
        <w:rPr>
          <w:rStyle w:val="ab"/>
          <w:b w:val="0"/>
          <w:szCs w:val="28"/>
          <w:shd w:val="clear" w:color="auto" w:fill="FFFFFF"/>
        </w:rPr>
      </w:pPr>
      <w:bookmarkStart w:id="4" w:name="OLE_LINK12"/>
      <w:bookmarkStart w:id="5" w:name="OLE_LINK13"/>
      <w:bookmarkStart w:id="6" w:name="OLE_LINK14"/>
      <w:r>
        <w:rPr>
          <w:rStyle w:val="ab"/>
          <w:szCs w:val="28"/>
          <w:shd w:val="clear" w:color="auto" w:fill="FFFFFF"/>
        </w:rPr>
        <w:t>П</w:t>
      </w:r>
      <w:r w:rsidR="00247F98" w:rsidRPr="00444B2F">
        <w:rPr>
          <w:rStyle w:val="ab"/>
          <w:szCs w:val="28"/>
          <w:shd w:val="clear" w:color="auto" w:fill="FFFFFF"/>
        </w:rPr>
        <w:t>о определению:</w:t>
      </w:r>
      <w:r w:rsidR="00247F98" w:rsidRPr="00444B2F">
        <w:rPr>
          <w:rStyle w:val="ab"/>
          <w:b w:val="0"/>
          <w:szCs w:val="28"/>
          <w:shd w:val="clear" w:color="auto" w:fill="FFFFFF"/>
        </w:rPr>
        <w:t xml:space="preserve"> </w:t>
      </w:r>
      <w:r w:rsidR="00037D32" w:rsidRPr="00444B2F">
        <w:rPr>
          <w:rStyle w:val="ab"/>
          <w:b w:val="0"/>
          <w:szCs w:val="28"/>
          <w:shd w:val="clear" w:color="auto" w:fill="FFFFFF"/>
        </w:rPr>
        <w:t>значение $ ППС</w:t>
      </w:r>
      <w:r w:rsidR="000E4DB9" w:rsidRPr="00444B2F">
        <w:rPr>
          <w:rStyle w:val="ab"/>
          <w:b w:val="0"/>
          <w:szCs w:val="28"/>
          <w:shd w:val="clear" w:color="auto" w:fill="FFFFFF"/>
        </w:rPr>
        <w:t xml:space="preserve"> (</w:t>
      </w:r>
      <w:r w:rsidR="00247F98" w:rsidRPr="00444B2F">
        <w:rPr>
          <w:rStyle w:val="ab"/>
          <w:b w:val="0"/>
          <w:szCs w:val="28"/>
          <w:shd w:val="clear" w:color="auto" w:fill="FFFFFF"/>
        </w:rPr>
        <w:t>рассчитанное</w:t>
      </w:r>
      <w:r w:rsidR="003353C8" w:rsidRPr="00444B2F">
        <w:rPr>
          <w:rStyle w:val="ab"/>
          <w:b w:val="0"/>
          <w:szCs w:val="28"/>
          <w:shd w:val="clear" w:color="auto" w:fill="FFFFFF"/>
        </w:rPr>
        <w:t xml:space="preserve"> </w:t>
      </w:r>
      <w:r w:rsidR="000E4DB9" w:rsidRPr="00444B2F">
        <w:rPr>
          <w:rStyle w:val="ab"/>
          <w:b w:val="0"/>
          <w:szCs w:val="28"/>
          <w:shd w:val="clear" w:color="auto" w:fill="FFFFFF"/>
        </w:rPr>
        <w:t>по всей корзине ВВП)</w:t>
      </w:r>
      <w:r w:rsidR="00A05006">
        <w:rPr>
          <w:rStyle w:val="ab"/>
          <w:b w:val="0"/>
          <w:szCs w:val="28"/>
          <w:shd w:val="clear" w:color="auto" w:fill="FFFFFF"/>
        </w:rPr>
        <w:t>, далее $ ППС (ВВП),</w:t>
      </w:r>
      <w:r w:rsidR="00037D32" w:rsidRPr="00444B2F">
        <w:rPr>
          <w:rStyle w:val="ab"/>
          <w:b w:val="0"/>
          <w:szCs w:val="28"/>
          <w:shd w:val="clear" w:color="auto" w:fill="FFFFFF"/>
        </w:rPr>
        <w:t xml:space="preserve"> предст</w:t>
      </w:r>
      <w:r w:rsidR="00247F98" w:rsidRPr="00444B2F">
        <w:rPr>
          <w:rStyle w:val="ab"/>
          <w:b w:val="0"/>
          <w:szCs w:val="28"/>
          <w:shd w:val="clear" w:color="auto" w:fill="FFFFFF"/>
        </w:rPr>
        <w:t>авляет собой отношение</w:t>
      </w:r>
      <w:r w:rsidR="008E1017">
        <w:rPr>
          <w:rStyle w:val="ab"/>
          <w:b w:val="0"/>
          <w:szCs w:val="28"/>
          <w:shd w:val="clear" w:color="auto" w:fill="FFFFFF"/>
        </w:rPr>
        <w:t xml:space="preserve"> значений</w:t>
      </w:r>
      <w:r w:rsidR="00247F98" w:rsidRPr="00444B2F">
        <w:rPr>
          <w:rStyle w:val="ab"/>
          <w:b w:val="0"/>
          <w:szCs w:val="28"/>
          <w:shd w:val="clear" w:color="auto" w:fill="FFFFFF"/>
        </w:rPr>
        <w:t xml:space="preserve"> </w:t>
      </w:r>
      <w:r w:rsidR="008E1017" w:rsidRPr="00444B2F">
        <w:rPr>
          <w:rStyle w:val="ab"/>
          <w:b w:val="0"/>
          <w:szCs w:val="28"/>
          <w:shd w:val="clear" w:color="auto" w:fill="FFFFFF"/>
        </w:rPr>
        <w:t xml:space="preserve">ВВП, </w:t>
      </w:r>
      <w:r w:rsidR="008E1017">
        <w:rPr>
          <w:rStyle w:val="ab"/>
          <w:b w:val="0"/>
          <w:szCs w:val="28"/>
          <w:shd w:val="clear" w:color="auto" w:fill="FFFFFF"/>
        </w:rPr>
        <w:t xml:space="preserve">рассчитанных </w:t>
      </w:r>
      <w:r w:rsidR="00037D32" w:rsidRPr="00D0180A">
        <w:rPr>
          <w:rStyle w:val="ab"/>
          <w:b w:val="0"/>
          <w:szCs w:val="28"/>
          <w:shd w:val="clear" w:color="auto" w:fill="FFFFFF"/>
        </w:rPr>
        <w:t xml:space="preserve">в национальной валюте и </w:t>
      </w:r>
      <w:r w:rsidR="00D0180A" w:rsidRPr="00D0180A">
        <w:rPr>
          <w:rStyle w:val="ab"/>
          <w:b w:val="0"/>
          <w:szCs w:val="28"/>
          <w:shd w:val="clear" w:color="auto" w:fill="FFFFFF"/>
        </w:rPr>
        <w:t xml:space="preserve">по внутренним ценам США </w:t>
      </w:r>
      <w:r w:rsidR="00247F98" w:rsidRPr="00D0180A">
        <w:rPr>
          <w:rStyle w:val="ab"/>
          <w:b w:val="0"/>
          <w:szCs w:val="28"/>
          <w:shd w:val="clear" w:color="auto" w:fill="FFFFFF"/>
        </w:rPr>
        <w:t>в</w:t>
      </w:r>
      <w:r w:rsidR="00037D32" w:rsidRPr="00D0180A">
        <w:rPr>
          <w:rStyle w:val="ab"/>
          <w:b w:val="0"/>
          <w:szCs w:val="28"/>
          <w:shd w:val="clear" w:color="auto" w:fill="FFFFFF"/>
        </w:rPr>
        <w:t xml:space="preserve"> $ США</w:t>
      </w:r>
      <w:r w:rsidR="008F1A62" w:rsidRPr="00D0180A">
        <w:rPr>
          <w:rStyle w:val="ab"/>
          <w:b w:val="0"/>
          <w:szCs w:val="28"/>
          <w:shd w:val="clear" w:color="auto" w:fill="FFFFFF"/>
        </w:rPr>
        <w:t>.</w:t>
      </w:r>
    </w:p>
    <w:bookmarkEnd w:id="4"/>
    <w:bookmarkEnd w:id="5"/>
    <w:bookmarkEnd w:id="6"/>
    <w:p w14:paraId="205A42EF" w14:textId="3DA97CDC" w:rsidR="001C3622" w:rsidRPr="003A7DB3" w:rsidRDefault="001C3622" w:rsidP="001C3622">
      <w:pPr>
        <w:ind w:firstLine="709"/>
        <w:jc w:val="both"/>
        <w:rPr>
          <w:rStyle w:val="ab"/>
          <w:b w:val="0"/>
          <w:szCs w:val="28"/>
        </w:rPr>
      </w:pPr>
      <w:r w:rsidRPr="00B51D2B">
        <w:rPr>
          <w:rStyle w:val="ab"/>
          <w:b w:val="0"/>
          <w:szCs w:val="28"/>
        </w:rPr>
        <w:t xml:space="preserve">В России ежегодные значения $ ППС по всей корзине ВВП рассчитываются Росстатом. В других странах — национальными статистическими бюро. По всем странам Мира эти значения представлены в </w:t>
      </w:r>
      <w:r w:rsidRPr="00B51D2B">
        <w:rPr>
          <w:rStyle w:val="ab"/>
          <w:b w:val="0"/>
          <w:szCs w:val="28"/>
        </w:rPr>
        <w:lastRenderedPageBreak/>
        <w:t>базе данных Всемирного банка (</w:t>
      </w:r>
      <w:r w:rsidRPr="00B51D2B">
        <w:rPr>
          <w:rStyle w:val="ab"/>
          <w:b w:val="0"/>
          <w:szCs w:val="28"/>
          <w:lang w:val="en-US"/>
        </w:rPr>
        <w:t>World</w:t>
      </w:r>
      <w:r w:rsidRPr="00B51D2B">
        <w:rPr>
          <w:rStyle w:val="ab"/>
          <w:b w:val="0"/>
          <w:szCs w:val="28"/>
        </w:rPr>
        <w:t xml:space="preserve"> </w:t>
      </w:r>
      <w:r w:rsidRPr="00B51D2B">
        <w:rPr>
          <w:rStyle w:val="ab"/>
          <w:b w:val="0"/>
          <w:szCs w:val="28"/>
          <w:lang w:val="en-US"/>
        </w:rPr>
        <w:t>Bank</w:t>
      </w:r>
      <w:r w:rsidRPr="00B51D2B">
        <w:rPr>
          <w:rStyle w:val="ab"/>
          <w:b w:val="0"/>
          <w:szCs w:val="28"/>
        </w:rPr>
        <w:t>).</w:t>
      </w:r>
      <w:r w:rsidR="003A7DB3">
        <w:rPr>
          <w:rStyle w:val="ab"/>
          <w:b w:val="0"/>
          <w:szCs w:val="28"/>
        </w:rPr>
        <w:t xml:space="preserve"> В базе данных МВФ значения ВВП, рассчитанные в </w:t>
      </w:r>
      <w:r w:rsidR="003A7DB3" w:rsidRPr="003A7DB3">
        <w:rPr>
          <w:rStyle w:val="ab"/>
          <w:b w:val="0"/>
          <w:szCs w:val="28"/>
        </w:rPr>
        <w:t>$</w:t>
      </w:r>
      <w:r w:rsidR="003A7DB3">
        <w:rPr>
          <w:rStyle w:val="ab"/>
          <w:b w:val="0"/>
          <w:szCs w:val="28"/>
        </w:rPr>
        <w:t xml:space="preserve">ППС и сами значения </w:t>
      </w:r>
      <w:r w:rsidR="00CF0747" w:rsidRPr="00CF0747">
        <w:rPr>
          <w:rStyle w:val="ab"/>
          <w:b w:val="0"/>
          <w:szCs w:val="28"/>
        </w:rPr>
        <w:t>$</w:t>
      </w:r>
      <w:r w:rsidR="003A7DB3">
        <w:rPr>
          <w:rStyle w:val="ab"/>
          <w:b w:val="0"/>
          <w:szCs w:val="28"/>
        </w:rPr>
        <w:t>ППС</w:t>
      </w:r>
      <w:r w:rsidR="00CF0747">
        <w:rPr>
          <w:rStyle w:val="ab"/>
          <w:b w:val="0"/>
          <w:szCs w:val="28"/>
        </w:rPr>
        <w:t xml:space="preserve"> во</w:t>
      </w:r>
      <w:r w:rsidR="003A7DB3">
        <w:rPr>
          <w:rStyle w:val="ab"/>
          <w:b w:val="0"/>
          <w:szCs w:val="28"/>
        </w:rPr>
        <w:t xml:space="preserve"> </w:t>
      </w:r>
      <w:r w:rsidR="00CF3BF7">
        <w:rPr>
          <w:rStyle w:val="ab"/>
          <w:b w:val="0"/>
          <w:szCs w:val="28"/>
        </w:rPr>
        <w:t>многих стран</w:t>
      </w:r>
      <w:r w:rsidR="00CF0747">
        <w:rPr>
          <w:rStyle w:val="ab"/>
          <w:b w:val="0"/>
          <w:szCs w:val="28"/>
        </w:rPr>
        <w:t>ах</w:t>
      </w:r>
      <w:r w:rsidR="00CF3BF7">
        <w:rPr>
          <w:rStyle w:val="ab"/>
          <w:b w:val="0"/>
          <w:szCs w:val="28"/>
        </w:rPr>
        <w:t>, включая Россию, несколько</w:t>
      </w:r>
      <w:r w:rsidR="003A7DB3">
        <w:rPr>
          <w:rStyle w:val="ab"/>
          <w:b w:val="0"/>
          <w:szCs w:val="28"/>
        </w:rPr>
        <w:t xml:space="preserve"> отличаются от </w:t>
      </w:r>
      <w:r w:rsidR="00CF3BF7">
        <w:rPr>
          <w:rStyle w:val="ab"/>
          <w:b w:val="0"/>
          <w:szCs w:val="28"/>
        </w:rPr>
        <w:t xml:space="preserve">соответствующих значений из </w:t>
      </w:r>
      <w:r w:rsidR="003A7DB3">
        <w:rPr>
          <w:rStyle w:val="ab"/>
          <w:b w:val="0"/>
          <w:szCs w:val="28"/>
        </w:rPr>
        <w:t>баз</w:t>
      </w:r>
      <w:r w:rsidR="00CF3BF7">
        <w:rPr>
          <w:rStyle w:val="ab"/>
          <w:b w:val="0"/>
          <w:szCs w:val="28"/>
        </w:rPr>
        <w:t>ы</w:t>
      </w:r>
      <w:r w:rsidR="003A7DB3">
        <w:rPr>
          <w:rStyle w:val="ab"/>
          <w:b w:val="0"/>
          <w:szCs w:val="28"/>
        </w:rPr>
        <w:t xml:space="preserve"> данных Всемирного </w:t>
      </w:r>
      <w:r w:rsidR="00CF3BF7">
        <w:rPr>
          <w:rStyle w:val="ab"/>
          <w:b w:val="0"/>
          <w:szCs w:val="28"/>
        </w:rPr>
        <w:t>банка. П</w:t>
      </w:r>
      <w:r w:rsidR="003A7DB3">
        <w:rPr>
          <w:rStyle w:val="ab"/>
          <w:b w:val="0"/>
          <w:szCs w:val="28"/>
        </w:rPr>
        <w:t xml:space="preserve">оэтому в последующем анализе, будут использованы </w:t>
      </w:r>
      <w:r w:rsidR="008238C2">
        <w:rPr>
          <w:rStyle w:val="ab"/>
          <w:b w:val="0"/>
          <w:szCs w:val="28"/>
        </w:rPr>
        <w:t xml:space="preserve">данные </w:t>
      </w:r>
      <w:r w:rsidR="008238C2" w:rsidRPr="00CF0747">
        <w:rPr>
          <w:rStyle w:val="ab"/>
          <w:szCs w:val="28"/>
        </w:rPr>
        <w:t xml:space="preserve">только </w:t>
      </w:r>
      <w:r w:rsidR="008238C2">
        <w:rPr>
          <w:rStyle w:val="ab"/>
          <w:b w:val="0"/>
          <w:szCs w:val="28"/>
        </w:rPr>
        <w:t xml:space="preserve">из </w:t>
      </w:r>
      <w:r w:rsidR="003A7DB3">
        <w:rPr>
          <w:rStyle w:val="ab"/>
          <w:b w:val="0"/>
          <w:szCs w:val="28"/>
        </w:rPr>
        <w:t>базы данных Всемирного банка.</w:t>
      </w:r>
    </w:p>
    <w:p w14:paraId="6926E527" w14:textId="799C7561" w:rsidR="00E97ED3" w:rsidRPr="005B1C18" w:rsidRDefault="004A613F" w:rsidP="00E97ED3">
      <w:pPr>
        <w:ind w:firstLine="709"/>
        <w:jc w:val="both"/>
        <w:rPr>
          <w:rStyle w:val="ab"/>
          <w:b w:val="0"/>
          <w:szCs w:val="28"/>
        </w:rPr>
      </w:pPr>
      <w:bookmarkStart w:id="7" w:name="OLE_LINK15"/>
      <w:bookmarkStart w:id="8" w:name="OLE_LINK16"/>
      <w:bookmarkStart w:id="9" w:name="OLE_LINK17"/>
      <w:r w:rsidRPr="00444B2F">
        <w:rPr>
          <w:szCs w:val="28"/>
        </w:rPr>
        <w:t xml:space="preserve">Отсюда следует, что сравнение между собой величин ВВП разных стран в конкретном году имеет экономический смысл </w:t>
      </w:r>
      <w:r w:rsidRPr="00444B2F">
        <w:rPr>
          <w:b/>
          <w:szCs w:val="28"/>
        </w:rPr>
        <w:t>тогда и только тогда</w:t>
      </w:r>
      <w:r w:rsidRPr="00444B2F">
        <w:rPr>
          <w:szCs w:val="28"/>
        </w:rPr>
        <w:t xml:space="preserve">, </w:t>
      </w:r>
      <w:r w:rsidR="00982A7F" w:rsidRPr="00444B2F">
        <w:rPr>
          <w:szCs w:val="28"/>
        </w:rPr>
        <w:t xml:space="preserve">когда </w:t>
      </w:r>
      <w:r w:rsidRPr="00444B2F">
        <w:rPr>
          <w:szCs w:val="28"/>
        </w:rPr>
        <w:t xml:space="preserve">они </w:t>
      </w:r>
      <w:r w:rsidR="00770B59">
        <w:rPr>
          <w:szCs w:val="28"/>
        </w:rPr>
        <w:t xml:space="preserve">представлены, например, </w:t>
      </w:r>
      <w:r w:rsidRPr="00444B2F">
        <w:rPr>
          <w:szCs w:val="28"/>
        </w:rPr>
        <w:t>в $ ППС</w:t>
      </w:r>
      <w:r w:rsidR="00982A7F" w:rsidRPr="00444B2F">
        <w:rPr>
          <w:szCs w:val="28"/>
        </w:rPr>
        <w:t xml:space="preserve"> </w:t>
      </w:r>
      <w:r w:rsidR="007139E9" w:rsidRPr="00444B2F">
        <w:rPr>
          <w:szCs w:val="28"/>
        </w:rPr>
        <w:t>в том же году</w:t>
      </w:r>
      <w:r w:rsidR="00916A42">
        <w:rPr>
          <w:szCs w:val="28"/>
        </w:rPr>
        <w:t xml:space="preserve">, </w:t>
      </w:r>
      <w:r w:rsidR="00770B59">
        <w:rPr>
          <w:szCs w:val="28"/>
        </w:rPr>
        <w:t xml:space="preserve">т.е. </w:t>
      </w:r>
      <w:r w:rsidR="00266F36" w:rsidRPr="00444B2F">
        <w:rPr>
          <w:szCs w:val="28"/>
        </w:rPr>
        <w:t xml:space="preserve">пересчитаны </w:t>
      </w:r>
      <w:r w:rsidRPr="00444B2F">
        <w:rPr>
          <w:szCs w:val="28"/>
        </w:rPr>
        <w:t>по внутренним ценам США</w:t>
      </w:r>
      <w:r w:rsidR="00266F36" w:rsidRPr="00444B2F">
        <w:rPr>
          <w:szCs w:val="28"/>
        </w:rPr>
        <w:t xml:space="preserve"> в $ США</w:t>
      </w:r>
      <w:r w:rsidRPr="00444B2F">
        <w:rPr>
          <w:szCs w:val="28"/>
        </w:rPr>
        <w:t xml:space="preserve"> (внутренние цены эталонной страны в валюте этой </w:t>
      </w:r>
      <w:r w:rsidRPr="005B1C18">
        <w:rPr>
          <w:szCs w:val="28"/>
        </w:rPr>
        <w:t>страны).</w:t>
      </w:r>
      <w:r w:rsidR="00E97ED3" w:rsidRPr="005B1C18">
        <w:rPr>
          <w:rStyle w:val="ab"/>
          <w:b w:val="0"/>
          <w:szCs w:val="28"/>
        </w:rPr>
        <w:t xml:space="preserve"> </w:t>
      </w:r>
    </w:p>
    <w:bookmarkEnd w:id="7"/>
    <w:bookmarkEnd w:id="8"/>
    <w:bookmarkEnd w:id="9"/>
    <w:p w14:paraId="2810132F" w14:textId="5C2890BC" w:rsidR="00E97ED3" w:rsidRDefault="00E97ED3" w:rsidP="00E97ED3">
      <w:pPr>
        <w:ind w:firstLine="709"/>
        <w:jc w:val="both"/>
        <w:rPr>
          <w:rStyle w:val="ab"/>
          <w:b w:val="0"/>
          <w:szCs w:val="28"/>
        </w:rPr>
      </w:pPr>
      <w:r w:rsidRPr="005B1C18">
        <w:rPr>
          <w:rStyle w:val="ab"/>
          <w:b w:val="0"/>
          <w:szCs w:val="28"/>
        </w:rPr>
        <w:t xml:space="preserve">Правительственные </w:t>
      </w:r>
      <w:r w:rsidR="0002587A">
        <w:rPr>
          <w:rStyle w:val="ab"/>
          <w:b w:val="0"/>
          <w:szCs w:val="28"/>
        </w:rPr>
        <w:t>учреждения</w:t>
      </w:r>
      <w:r w:rsidRPr="005B1C18">
        <w:rPr>
          <w:rStyle w:val="ab"/>
          <w:b w:val="0"/>
          <w:szCs w:val="28"/>
        </w:rPr>
        <w:t xml:space="preserve">, государственные и частные компании, банки, исследовательские институты, университеты, пресса и отдельные исследователи </w:t>
      </w:r>
      <w:r w:rsidR="0002587A" w:rsidRPr="00770B59">
        <w:rPr>
          <w:rStyle w:val="ab"/>
          <w:szCs w:val="28"/>
        </w:rPr>
        <w:t>должны</w:t>
      </w:r>
      <w:r w:rsidR="0002587A">
        <w:rPr>
          <w:rStyle w:val="ab"/>
          <w:b w:val="0"/>
          <w:szCs w:val="28"/>
        </w:rPr>
        <w:t xml:space="preserve"> использовать</w:t>
      </w:r>
      <w:r w:rsidRPr="005B1C18">
        <w:rPr>
          <w:rStyle w:val="ab"/>
          <w:b w:val="0"/>
          <w:szCs w:val="28"/>
        </w:rPr>
        <w:t xml:space="preserve"> ВВП в $ППС, стоимостные показатели в единой валюте ($ППС), индексы физического объема </w:t>
      </w:r>
      <w:bookmarkStart w:id="10" w:name="OLE_LINK99"/>
      <w:bookmarkStart w:id="11" w:name="OLE_LINK100"/>
      <w:r w:rsidRPr="005B1C18">
        <w:rPr>
          <w:rStyle w:val="ab"/>
          <w:b w:val="0"/>
          <w:szCs w:val="28"/>
        </w:rPr>
        <w:t xml:space="preserve">и другие данные </w:t>
      </w:r>
      <w:r w:rsidR="007859E1">
        <w:rPr>
          <w:rStyle w:val="ab"/>
          <w:b w:val="0"/>
          <w:szCs w:val="28"/>
        </w:rPr>
        <w:t>при международном сопоставлении и</w:t>
      </w:r>
      <w:r w:rsidRPr="005B1C18">
        <w:rPr>
          <w:rStyle w:val="ab"/>
          <w:b w:val="0"/>
          <w:szCs w:val="28"/>
        </w:rPr>
        <w:t xml:space="preserve"> анализ</w:t>
      </w:r>
      <w:bookmarkEnd w:id="10"/>
      <w:bookmarkEnd w:id="11"/>
      <w:r w:rsidR="007859E1">
        <w:rPr>
          <w:rStyle w:val="ab"/>
          <w:b w:val="0"/>
          <w:szCs w:val="28"/>
        </w:rPr>
        <w:t>е</w:t>
      </w:r>
      <w:r w:rsidRPr="005B1C18">
        <w:rPr>
          <w:rStyle w:val="ab"/>
          <w:b w:val="0"/>
          <w:szCs w:val="28"/>
        </w:rPr>
        <w:t>.</w:t>
      </w:r>
      <w:r>
        <w:rPr>
          <w:rStyle w:val="ab"/>
          <w:b w:val="0"/>
          <w:szCs w:val="28"/>
        </w:rPr>
        <w:t xml:space="preserve"> </w:t>
      </w:r>
    </w:p>
    <w:p w14:paraId="763136F3" w14:textId="77777777" w:rsidR="00EF03F2" w:rsidRDefault="004D00BC" w:rsidP="00EF03F2">
      <w:pPr>
        <w:ind w:firstLine="709"/>
        <w:jc w:val="both"/>
        <w:rPr>
          <w:b/>
          <w:szCs w:val="28"/>
        </w:rPr>
      </w:pPr>
      <w:r>
        <w:rPr>
          <w:rStyle w:val="ab"/>
          <w:b w:val="0"/>
          <w:szCs w:val="28"/>
          <w:shd w:val="clear" w:color="auto" w:fill="FFFFFF"/>
        </w:rPr>
        <w:t xml:space="preserve">Далее приводится </w:t>
      </w:r>
      <w:r w:rsidR="00A65D97">
        <w:rPr>
          <w:rStyle w:val="ab"/>
          <w:b w:val="0"/>
          <w:szCs w:val="28"/>
          <w:shd w:val="clear" w:color="auto" w:fill="FFFFFF"/>
        </w:rPr>
        <w:t xml:space="preserve">более </w:t>
      </w:r>
      <w:r w:rsidR="00444AEC">
        <w:rPr>
          <w:rStyle w:val="ab"/>
          <w:b w:val="0"/>
          <w:szCs w:val="28"/>
          <w:shd w:val="clear" w:color="auto" w:fill="FFFFFF"/>
        </w:rPr>
        <w:t>подробно</w:t>
      </w:r>
      <w:r>
        <w:rPr>
          <w:rStyle w:val="ab"/>
          <w:b w:val="0"/>
          <w:szCs w:val="28"/>
          <w:shd w:val="clear" w:color="auto" w:fill="FFFFFF"/>
        </w:rPr>
        <w:t>е</w:t>
      </w:r>
      <w:r w:rsidR="00444AEC">
        <w:rPr>
          <w:rStyle w:val="ab"/>
          <w:b w:val="0"/>
          <w:szCs w:val="28"/>
          <w:shd w:val="clear" w:color="auto" w:fill="FFFFFF"/>
        </w:rPr>
        <w:t xml:space="preserve"> описание базового подхода</w:t>
      </w:r>
      <w:r w:rsidR="00A65D97">
        <w:rPr>
          <w:rStyle w:val="ab"/>
          <w:b w:val="0"/>
          <w:szCs w:val="28"/>
          <w:shd w:val="clear" w:color="auto" w:fill="FFFFFF"/>
        </w:rPr>
        <w:t xml:space="preserve"> международных макроэкономических сопоставлений</w:t>
      </w:r>
      <w:r w:rsidR="00F322BB">
        <w:rPr>
          <w:rStyle w:val="ab"/>
          <w:b w:val="0"/>
          <w:szCs w:val="28"/>
          <w:shd w:val="clear" w:color="auto" w:fill="FFFFFF"/>
        </w:rPr>
        <w:t>, а именно</w:t>
      </w:r>
      <w:r w:rsidR="00E12E42">
        <w:rPr>
          <w:rStyle w:val="ab"/>
          <w:b w:val="0"/>
          <w:szCs w:val="28"/>
          <w:shd w:val="clear" w:color="auto" w:fill="FFFFFF"/>
        </w:rPr>
        <w:t xml:space="preserve"> определение ВВП, например, в </w:t>
      </w:r>
      <w:r w:rsidR="00E12E42" w:rsidRPr="00E12E42">
        <w:rPr>
          <w:rStyle w:val="ab"/>
          <w:b w:val="0"/>
          <w:szCs w:val="28"/>
          <w:shd w:val="clear" w:color="auto" w:fill="FFFFFF"/>
        </w:rPr>
        <w:t>$</w:t>
      </w:r>
      <w:r w:rsidR="00E12E42">
        <w:rPr>
          <w:rStyle w:val="ab"/>
          <w:b w:val="0"/>
          <w:szCs w:val="28"/>
          <w:shd w:val="clear" w:color="auto" w:fill="FFFFFF"/>
        </w:rPr>
        <w:t xml:space="preserve"> ППС</w:t>
      </w:r>
      <w:r w:rsidR="00E769C5">
        <w:rPr>
          <w:rStyle w:val="ab"/>
          <w:b w:val="0"/>
          <w:szCs w:val="28"/>
          <w:shd w:val="clear" w:color="auto" w:fill="FFFFFF"/>
        </w:rPr>
        <w:t>.</w:t>
      </w:r>
      <w:r w:rsidR="00F322BB">
        <w:rPr>
          <w:rStyle w:val="ab"/>
          <w:b w:val="0"/>
          <w:szCs w:val="28"/>
          <w:shd w:val="clear" w:color="auto" w:fill="FFFFFF"/>
        </w:rPr>
        <w:t xml:space="preserve"> </w:t>
      </w:r>
      <w:r w:rsidR="00E54827">
        <w:rPr>
          <w:szCs w:val="28"/>
        </w:rPr>
        <w:t>О</w:t>
      </w:r>
      <w:r w:rsidR="00E54827" w:rsidRPr="00176A38">
        <w:rPr>
          <w:szCs w:val="28"/>
        </w:rPr>
        <w:t xml:space="preserve">чень часто </w:t>
      </w:r>
      <w:r w:rsidR="00E54827">
        <w:rPr>
          <w:szCs w:val="28"/>
        </w:rPr>
        <w:t>в</w:t>
      </w:r>
      <w:r w:rsidR="00A65D97" w:rsidRPr="00176A38">
        <w:rPr>
          <w:szCs w:val="28"/>
        </w:rPr>
        <w:t xml:space="preserve">место </w:t>
      </w:r>
      <w:r w:rsidR="00E769C5">
        <w:rPr>
          <w:szCs w:val="28"/>
        </w:rPr>
        <w:t>такого подхода</w:t>
      </w:r>
      <w:r w:rsidR="00A65D97" w:rsidRPr="00176A38">
        <w:rPr>
          <w:szCs w:val="28"/>
        </w:rPr>
        <w:t xml:space="preserve"> используется валютный курс $ ЦБ, а это, как </w:t>
      </w:r>
      <w:r w:rsidR="00F46294">
        <w:rPr>
          <w:szCs w:val="28"/>
        </w:rPr>
        <w:t>будет</w:t>
      </w:r>
      <w:r w:rsidR="00A65D97" w:rsidRPr="00176A38">
        <w:rPr>
          <w:szCs w:val="28"/>
        </w:rPr>
        <w:t xml:space="preserve"> показано </w:t>
      </w:r>
      <w:r w:rsidR="00F46294">
        <w:rPr>
          <w:szCs w:val="28"/>
        </w:rPr>
        <w:t>ниже</w:t>
      </w:r>
      <w:r w:rsidR="00A65D97" w:rsidRPr="00176A38">
        <w:rPr>
          <w:szCs w:val="28"/>
        </w:rPr>
        <w:t>,</w:t>
      </w:r>
      <w:r w:rsidR="00897654">
        <w:rPr>
          <w:szCs w:val="28"/>
        </w:rPr>
        <w:t xml:space="preserve"> является </w:t>
      </w:r>
      <w:r w:rsidR="00897654" w:rsidRPr="00897654">
        <w:rPr>
          <w:b/>
          <w:szCs w:val="28"/>
        </w:rPr>
        <w:t>ЭКОНОМИЧЕСКИМ НЕВЕЖЕСТВОМ</w:t>
      </w:r>
      <w:r w:rsidR="00A65D97" w:rsidRPr="00176A38">
        <w:rPr>
          <w:b/>
          <w:szCs w:val="28"/>
        </w:rPr>
        <w:t>.</w:t>
      </w:r>
      <w:r w:rsidR="00BC1DE9">
        <w:rPr>
          <w:b/>
          <w:szCs w:val="28"/>
        </w:rPr>
        <w:t xml:space="preserve"> </w:t>
      </w:r>
    </w:p>
    <w:p w14:paraId="29BC8EED" w14:textId="1C91DE6A" w:rsidR="004D1199" w:rsidRDefault="00E12C23" w:rsidP="00E26774">
      <w:pPr>
        <w:ind w:firstLine="709"/>
        <w:jc w:val="both"/>
        <w:rPr>
          <w:szCs w:val="28"/>
        </w:rPr>
      </w:pPr>
      <w:r>
        <w:rPr>
          <w:szCs w:val="28"/>
        </w:rPr>
        <w:t xml:space="preserve">Росстат </w:t>
      </w:r>
      <w:r w:rsidR="00CC059C">
        <w:rPr>
          <w:szCs w:val="28"/>
        </w:rPr>
        <w:t xml:space="preserve">периодически </w:t>
      </w:r>
      <w:r>
        <w:rPr>
          <w:szCs w:val="28"/>
        </w:rPr>
        <w:t>выпускает «Российский</w:t>
      </w:r>
      <w:r w:rsidR="0048288C">
        <w:rPr>
          <w:szCs w:val="28"/>
        </w:rPr>
        <w:t xml:space="preserve"> статистическ</w:t>
      </w:r>
      <w:r>
        <w:rPr>
          <w:szCs w:val="28"/>
        </w:rPr>
        <w:t xml:space="preserve">ий </w:t>
      </w:r>
      <w:r w:rsidR="0048288C">
        <w:rPr>
          <w:szCs w:val="28"/>
        </w:rPr>
        <w:t>ежегодник»</w:t>
      </w:r>
      <w:r w:rsidR="001C3622">
        <w:rPr>
          <w:szCs w:val="28"/>
        </w:rPr>
        <w:t xml:space="preserve">, в котором </w:t>
      </w:r>
      <w:r w:rsidR="00C6611F">
        <w:rPr>
          <w:szCs w:val="28"/>
        </w:rPr>
        <w:t xml:space="preserve">в </w:t>
      </w:r>
      <w:r w:rsidR="000A4DC6">
        <w:rPr>
          <w:szCs w:val="28"/>
        </w:rPr>
        <w:t>разделе «</w:t>
      </w:r>
      <w:r w:rsidR="00345914">
        <w:rPr>
          <w:szCs w:val="28"/>
        </w:rPr>
        <w:t>М</w:t>
      </w:r>
      <w:r w:rsidR="0048288C">
        <w:rPr>
          <w:szCs w:val="28"/>
        </w:rPr>
        <w:t>етодологически</w:t>
      </w:r>
      <w:r w:rsidR="000A4DC6">
        <w:rPr>
          <w:szCs w:val="28"/>
        </w:rPr>
        <w:t>е</w:t>
      </w:r>
      <w:r w:rsidR="00C6611F">
        <w:rPr>
          <w:szCs w:val="28"/>
        </w:rPr>
        <w:t xml:space="preserve"> пояснения</w:t>
      </w:r>
      <w:r w:rsidR="000A4DC6">
        <w:rPr>
          <w:szCs w:val="28"/>
        </w:rPr>
        <w:t>»</w:t>
      </w:r>
      <w:r w:rsidR="00C6611F">
        <w:rPr>
          <w:szCs w:val="28"/>
        </w:rPr>
        <w:t xml:space="preserve"> к главе «Международные сравнения»</w:t>
      </w:r>
      <w:r w:rsidR="00E26774">
        <w:rPr>
          <w:szCs w:val="28"/>
        </w:rPr>
        <w:t xml:space="preserve"> описывается этот б</w:t>
      </w:r>
      <w:r w:rsidR="00D811EC">
        <w:rPr>
          <w:szCs w:val="28"/>
        </w:rPr>
        <w:t>азовый подход</w:t>
      </w:r>
      <w:r w:rsidR="008F7C08">
        <w:rPr>
          <w:szCs w:val="28"/>
        </w:rPr>
        <w:t xml:space="preserve">. Ниже </w:t>
      </w:r>
      <w:r w:rsidR="00301C24">
        <w:rPr>
          <w:szCs w:val="28"/>
        </w:rPr>
        <w:t xml:space="preserve">практически </w:t>
      </w:r>
      <w:r w:rsidR="008F7C08">
        <w:rPr>
          <w:szCs w:val="28"/>
        </w:rPr>
        <w:t>дословно дается</w:t>
      </w:r>
      <w:r w:rsidR="00F4096F">
        <w:rPr>
          <w:szCs w:val="28"/>
        </w:rPr>
        <w:t xml:space="preserve"> его</w:t>
      </w:r>
      <w:r w:rsidR="008F7C08">
        <w:rPr>
          <w:szCs w:val="28"/>
        </w:rPr>
        <w:t xml:space="preserve"> описание из сборника за 2017 г.</w:t>
      </w:r>
      <w:r w:rsidR="00C82B2F">
        <w:rPr>
          <w:rStyle w:val="a8"/>
          <w:szCs w:val="28"/>
        </w:rPr>
        <w:footnoteReference w:id="2"/>
      </w:r>
      <w:r w:rsidR="00D811EC">
        <w:rPr>
          <w:szCs w:val="28"/>
        </w:rPr>
        <w:t>:</w:t>
      </w:r>
    </w:p>
    <w:p w14:paraId="07BFE423" w14:textId="0FEAFA66" w:rsidR="00D811EC" w:rsidRDefault="00D811EC" w:rsidP="00831882">
      <w:pPr>
        <w:ind w:firstLine="709"/>
        <w:jc w:val="both"/>
        <w:rPr>
          <w:szCs w:val="28"/>
        </w:rPr>
      </w:pPr>
      <w:r>
        <w:rPr>
          <w:szCs w:val="28"/>
        </w:rPr>
        <w:t>1. ВВП каждой страны разбивается на ряд однородных товарных групп («первичные группы») по компонентам конечного использования (фактическое конечное потребление домашних хозяйств, фактическое конечное потребление государственного управления, валовое накопление основного капитала, изменение запасов материальных оборотных средств и чистое приобретение</w:t>
      </w:r>
      <w:r w:rsidR="00A63282">
        <w:rPr>
          <w:szCs w:val="28"/>
        </w:rPr>
        <w:t xml:space="preserve"> ценностей, чистый экспорт товаров и услуг). В сопоставлениях ОЭСР — Евростата выделяются 202 первичные группы, в сопоставлениях стран-участников СНГ — 183 первичные группы, в Глобальном раунде сопоставлений — 155 первичных групп.</w:t>
      </w:r>
    </w:p>
    <w:p w14:paraId="4494D486" w14:textId="724D746A" w:rsidR="00A63282" w:rsidRDefault="00A63282" w:rsidP="00831882">
      <w:pPr>
        <w:ind w:firstLine="709"/>
        <w:jc w:val="both"/>
        <w:rPr>
          <w:szCs w:val="28"/>
        </w:rPr>
      </w:pPr>
      <w:r>
        <w:rPr>
          <w:szCs w:val="28"/>
        </w:rPr>
        <w:t>2. В рамках каждой товарной группы производится регистрация национальных цен на отобранные репрезентативные товары и услуги по согласованному списку товаров-представителей. Согласно процедуре</w:t>
      </w:r>
      <w:r w:rsidR="00B85B24">
        <w:rPr>
          <w:szCs w:val="28"/>
        </w:rPr>
        <w:t>,</w:t>
      </w:r>
      <w:r>
        <w:rPr>
          <w:szCs w:val="28"/>
        </w:rPr>
        <w:t xml:space="preserve"> каждой стране предлагается включить в перечень продуктов для каждой первичной группы</w:t>
      </w:r>
      <w:r w:rsidR="00B85B24">
        <w:rPr>
          <w:szCs w:val="28"/>
        </w:rPr>
        <w:t xml:space="preserve"> не менее одного</w:t>
      </w:r>
      <w:r>
        <w:rPr>
          <w:szCs w:val="28"/>
        </w:rPr>
        <w:t xml:space="preserve"> продукт</w:t>
      </w:r>
      <w:r w:rsidR="00B85B24">
        <w:rPr>
          <w:szCs w:val="28"/>
        </w:rPr>
        <w:t>а</w:t>
      </w:r>
      <w:r>
        <w:rPr>
          <w:szCs w:val="28"/>
        </w:rPr>
        <w:t>, репрезентативн</w:t>
      </w:r>
      <w:r w:rsidR="00B85B24">
        <w:rPr>
          <w:szCs w:val="28"/>
        </w:rPr>
        <w:t>ого</w:t>
      </w:r>
      <w:r>
        <w:rPr>
          <w:szCs w:val="28"/>
        </w:rPr>
        <w:t xml:space="preserve"> для структуры ее национального потребления. При расчете паритетов первичных групп учитывается информация о </w:t>
      </w:r>
      <w:r w:rsidR="00B85B24">
        <w:rPr>
          <w:szCs w:val="28"/>
        </w:rPr>
        <w:t>особенности потребления</w:t>
      </w:r>
      <w:r>
        <w:rPr>
          <w:szCs w:val="28"/>
        </w:rPr>
        <w:t xml:space="preserve"> </w:t>
      </w:r>
      <w:r w:rsidR="00BE33CE">
        <w:rPr>
          <w:szCs w:val="28"/>
        </w:rPr>
        <w:t>продуктов</w:t>
      </w:r>
      <w:r w:rsidR="00A97D82">
        <w:rPr>
          <w:szCs w:val="28"/>
        </w:rPr>
        <w:t>-представителей</w:t>
      </w:r>
      <w:r w:rsidR="003D4F5F">
        <w:rPr>
          <w:szCs w:val="28"/>
        </w:rPr>
        <w:t xml:space="preserve"> из этих групп</w:t>
      </w:r>
      <w:r w:rsidR="003D4F5F" w:rsidRPr="003D4F5F">
        <w:rPr>
          <w:szCs w:val="28"/>
        </w:rPr>
        <w:t xml:space="preserve"> </w:t>
      </w:r>
      <w:r w:rsidR="00A97D82">
        <w:rPr>
          <w:szCs w:val="28"/>
        </w:rPr>
        <w:t>на</w:t>
      </w:r>
      <w:r w:rsidR="003D4F5F">
        <w:rPr>
          <w:szCs w:val="28"/>
        </w:rPr>
        <w:t xml:space="preserve"> внутренн</w:t>
      </w:r>
      <w:r w:rsidR="00A97D82">
        <w:rPr>
          <w:szCs w:val="28"/>
        </w:rPr>
        <w:t>ем</w:t>
      </w:r>
      <w:r w:rsidR="003D4F5F">
        <w:rPr>
          <w:szCs w:val="28"/>
        </w:rPr>
        <w:t xml:space="preserve"> рынк</w:t>
      </w:r>
      <w:r w:rsidR="00A97D82">
        <w:rPr>
          <w:szCs w:val="28"/>
        </w:rPr>
        <w:t>е</w:t>
      </w:r>
      <w:r w:rsidR="005A4E7F">
        <w:rPr>
          <w:szCs w:val="28"/>
        </w:rPr>
        <w:t xml:space="preserve">. Окончательный список товаров-представителей в сопоставлениях за 2014 г. включал около 3000 </w:t>
      </w:r>
      <w:r w:rsidR="005A4E7F">
        <w:rPr>
          <w:szCs w:val="28"/>
        </w:rPr>
        <w:lastRenderedPageBreak/>
        <w:t xml:space="preserve">наименований потребительских и инвестиционных товаров и услуг. Для расчета ППС на уровне первичных групп соотношения цен на эти отдельные товары в различных странах подвергаются агрегированию. Затем эти ППС взвешиваются с использованием весов структуры расходов для расчета ППС по всем уровням агрегирования, вплоть до </w:t>
      </w:r>
      <w:r w:rsidR="00751BF4">
        <w:rPr>
          <w:szCs w:val="28"/>
        </w:rPr>
        <w:t>уровня ВВП. Используемая методология расчетов результатов сопоставлений позволяет получать результаты сопоставлений, независимые от выбора счетной единицы (денежной единицы) и базовой страны.</w:t>
      </w:r>
    </w:p>
    <w:p w14:paraId="03109E4F" w14:textId="79CB05DB" w:rsidR="00751BF4" w:rsidRDefault="00751BF4" w:rsidP="00831882">
      <w:pPr>
        <w:ind w:firstLine="709"/>
        <w:jc w:val="both"/>
        <w:rPr>
          <w:szCs w:val="28"/>
        </w:rPr>
      </w:pPr>
      <w:r>
        <w:rPr>
          <w:szCs w:val="28"/>
        </w:rPr>
        <w:t>3. Стоимостные показатели конечных расходов по ВВП в национальной валюте по всем уровням агрегирования пересчитываются в «международно-сопоставимые» показатели с помощью соответствующих ППС.</w:t>
      </w:r>
    </w:p>
    <w:p w14:paraId="7CACAE4C" w14:textId="3E827668" w:rsidR="00751BF4" w:rsidRDefault="00751BF4" w:rsidP="00831882">
      <w:pPr>
        <w:ind w:firstLine="709"/>
        <w:jc w:val="both"/>
        <w:rPr>
          <w:szCs w:val="28"/>
        </w:rPr>
      </w:pPr>
      <w:r>
        <w:rPr>
          <w:szCs w:val="28"/>
        </w:rPr>
        <w:t>Результаты сопоставлений рассчитываются и публикуются международными организациями после их согласования со странами-участницами в соответствии с графиком работ.</w:t>
      </w:r>
    </w:p>
    <w:p w14:paraId="6CCFEFDC" w14:textId="7D2AA972" w:rsidR="00751BF4" w:rsidRDefault="00751BF4" w:rsidP="00831882">
      <w:pPr>
        <w:ind w:firstLine="709"/>
        <w:jc w:val="both"/>
        <w:rPr>
          <w:szCs w:val="28"/>
        </w:rPr>
      </w:pPr>
    </w:p>
    <w:p w14:paraId="2F8D3E30" w14:textId="4C614473" w:rsidR="00207520" w:rsidRPr="00444B2F" w:rsidRDefault="00E47A60" w:rsidP="00207520">
      <w:pPr>
        <w:shd w:val="clear" w:color="auto" w:fill="FFFFFF"/>
        <w:spacing w:before="100" w:beforeAutospacing="1" w:after="100" w:afterAutospacing="1"/>
        <w:ind w:firstLine="709"/>
        <w:rPr>
          <w:b/>
          <w:color w:val="333333"/>
          <w:szCs w:val="28"/>
        </w:rPr>
      </w:pPr>
      <w:r>
        <w:rPr>
          <w:b/>
          <w:color w:val="333333"/>
          <w:szCs w:val="28"/>
        </w:rPr>
        <w:t>2</w:t>
      </w:r>
      <w:r w:rsidR="00207520" w:rsidRPr="00444B2F">
        <w:rPr>
          <w:b/>
          <w:color w:val="333333"/>
          <w:szCs w:val="28"/>
        </w:rPr>
        <w:t xml:space="preserve">. ВВП России в текущих ценах, постоянных ценах 2004 г. в </w:t>
      </w:r>
      <w:r>
        <w:rPr>
          <w:b/>
          <w:color w:val="333333"/>
          <w:szCs w:val="28"/>
        </w:rPr>
        <w:t>$</w:t>
      </w:r>
      <w:r w:rsidR="00207520">
        <w:rPr>
          <w:b/>
          <w:color w:val="333333"/>
          <w:szCs w:val="28"/>
        </w:rPr>
        <w:t>ППС</w:t>
      </w:r>
      <w:r w:rsidR="00207520" w:rsidRPr="00444B2F">
        <w:rPr>
          <w:b/>
          <w:color w:val="333333"/>
          <w:szCs w:val="28"/>
        </w:rPr>
        <w:t xml:space="preserve"> и </w:t>
      </w:r>
      <w:r w:rsidR="00207520">
        <w:rPr>
          <w:b/>
          <w:color w:val="333333"/>
          <w:szCs w:val="28"/>
        </w:rPr>
        <w:t>$ЦБ</w:t>
      </w:r>
      <w:r w:rsidR="00207520" w:rsidRPr="00444B2F">
        <w:rPr>
          <w:b/>
          <w:color w:val="333333"/>
          <w:szCs w:val="28"/>
        </w:rPr>
        <w:t>.</w:t>
      </w:r>
    </w:p>
    <w:p w14:paraId="58977B06" w14:textId="0EBC177B" w:rsidR="00207520" w:rsidRPr="00444B2F" w:rsidRDefault="00207520" w:rsidP="00207520">
      <w:pPr>
        <w:shd w:val="clear" w:color="auto" w:fill="FFFFFF"/>
        <w:spacing w:before="100" w:beforeAutospacing="1" w:after="100" w:afterAutospacing="1"/>
        <w:ind w:firstLine="709"/>
        <w:rPr>
          <w:color w:val="333333"/>
          <w:szCs w:val="28"/>
        </w:rPr>
      </w:pPr>
      <w:r>
        <w:rPr>
          <w:color w:val="333333"/>
          <w:szCs w:val="28"/>
        </w:rPr>
        <w:t xml:space="preserve">В таблице </w:t>
      </w:r>
      <w:r w:rsidR="00E87186">
        <w:rPr>
          <w:color w:val="333333"/>
          <w:szCs w:val="28"/>
        </w:rPr>
        <w:t>1</w:t>
      </w:r>
      <w:r>
        <w:rPr>
          <w:color w:val="333333"/>
          <w:szCs w:val="28"/>
        </w:rPr>
        <w:t xml:space="preserve"> </w:t>
      </w:r>
      <w:r w:rsidRPr="00444B2F">
        <w:rPr>
          <w:color w:val="333333"/>
          <w:szCs w:val="28"/>
        </w:rPr>
        <w:t xml:space="preserve">даны значения ВВП России: в текущих и постоянных ценах </w:t>
      </w:r>
      <w:r>
        <w:rPr>
          <w:color w:val="333333"/>
          <w:szCs w:val="28"/>
        </w:rPr>
        <w:t xml:space="preserve">(2004 г.) в трлн. руб., а также </w:t>
      </w:r>
      <w:r w:rsidRPr="00444B2F">
        <w:rPr>
          <w:color w:val="333333"/>
          <w:szCs w:val="28"/>
        </w:rPr>
        <w:t>в $ ППС и $ ЦБ по годам</w:t>
      </w:r>
      <w:r>
        <w:rPr>
          <w:color w:val="333333"/>
          <w:szCs w:val="28"/>
        </w:rPr>
        <w:t xml:space="preserve"> в период 2004-2018</w:t>
      </w:r>
      <w:r w:rsidRPr="00444B2F">
        <w:rPr>
          <w:color w:val="333333"/>
          <w:szCs w:val="28"/>
        </w:rPr>
        <w:t xml:space="preserve"> гг.</w:t>
      </w:r>
      <w:r>
        <w:rPr>
          <w:color w:val="333333"/>
          <w:szCs w:val="28"/>
        </w:rPr>
        <w:t xml:space="preserve"> (по данным </w:t>
      </w:r>
      <w:r w:rsidRPr="00444B2F">
        <w:rPr>
          <w:color w:val="333333"/>
          <w:szCs w:val="28"/>
        </w:rPr>
        <w:t>Росстат</w:t>
      </w:r>
      <w:r>
        <w:rPr>
          <w:color w:val="333333"/>
          <w:szCs w:val="28"/>
        </w:rPr>
        <w:t>а и ЦБ России, 2019 г.).</w:t>
      </w:r>
    </w:p>
    <w:p w14:paraId="0557AAB5" w14:textId="77777777" w:rsidR="00E2259D" w:rsidRDefault="00207520" w:rsidP="008D3FA1">
      <w:pPr>
        <w:shd w:val="clear" w:color="auto" w:fill="FFFFFF"/>
        <w:tabs>
          <w:tab w:val="center" w:pos="7285"/>
        </w:tabs>
        <w:spacing w:before="100" w:beforeAutospacing="1" w:after="100" w:afterAutospacing="1"/>
        <w:ind w:firstLine="709"/>
        <w:rPr>
          <w:noProof/>
          <w:szCs w:val="28"/>
        </w:rPr>
      </w:pPr>
      <w:r w:rsidRPr="0023767E">
        <w:rPr>
          <w:color w:val="333333"/>
          <w:szCs w:val="28"/>
        </w:rPr>
        <w:t xml:space="preserve">Таблица </w:t>
      </w:r>
      <w:r w:rsidR="00E87186" w:rsidRPr="0023767E">
        <w:rPr>
          <w:color w:val="333333"/>
          <w:szCs w:val="28"/>
        </w:rPr>
        <w:t>1</w:t>
      </w:r>
      <w:r w:rsidRPr="0023767E">
        <w:rPr>
          <w:color w:val="333333"/>
          <w:szCs w:val="28"/>
        </w:rPr>
        <w:t>.</w:t>
      </w:r>
      <w:r w:rsidR="0023767E" w:rsidRPr="0023767E">
        <w:rPr>
          <w:color w:val="333333"/>
          <w:szCs w:val="28"/>
        </w:rPr>
        <w:t xml:space="preserve"> ВВП России: в текущих и постоянных ценах (2004 г.) в трлн. руб., а также в $ ППС и $ ЦБ</w:t>
      </w:r>
      <w:r w:rsidR="0023767E" w:rsidRPr="0023767E">
        <w:rPr>
          <w:noProof/>
          <w:szCs w:val="28"/>
        </w:rPr>
        <w:t xml:space="preserve"> </w:t>
      </w:r>
    </w:p>
    <w:tbl>
      <w:tblPr>
        <w:tblW w:w="3968" w:type="dxa"/>
        <w:tblInd w:w="2262" w:type="dxa"/>
        <w:tblLook w:val="04A0" w:firstRow="1" w:lastRow="0" w:firstColumn="1" w:lastColumn="0" w:noHBand="0" w:noVBand="1"/>
      </w:tblPr>
      <w:tblGrid>
        <w:gridCol w:w="700"/>
        <w:gridCol w:w="873"/>
        <w:gridCol w:w="873"/>
        <w:gridCol w:w="805"/>
        <w:gridCol w:w="740"/>
      </w:tblGrid>
      <w:tr w:rsidR="007326A5" w:rsidRPr="007C112E" w14:paraId="20450036" w14:textId="6952FF33" w:rsidTr="007326A5">
        <w:trPr>
          <w:trHeight w:val="12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C5742" w14:textId="77777777" w:rsidR="007326A5" w:rsidRPr="00E2259D" w:rsidRDefault="007326A5" w:rsidP="0084604B">
            <w:pPr>
              <w:rPr>
                <w:color w:val="000000"/>
                <w:sz w:val="20"/>
                <w:szCs w:val="20"/>
              </w:rPr>
            </w:pPr>
            <w:r w:rsidRPr="00E2259D">
              <w:rPr>
                <w:color w:val="000000"/>
                <w:sz w:val="20"/>
                <w:szCs w:val="20"/>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2A5C74EA" w14:textId="77777777" w:rsidR="007326A5" w:rsidRPr="00E2259D" w:rsidRDefault="007326A5" w:rsidP="0084604B">
            <w:pPr>
              <w:jc w:val="center"/>
              <w:rPr>
                <w:b/>
                <w:bCs/>
                <w:color w:val="000000"/>
                <w:sz w:val="20"/>
                <w:szCs w:val="20"/>
              </w:rPr>
            </w:pPr>
            <w:r w:rsidRPr="00E2259D">
              <w:rPr>
                <w:b/>
                <w:bCs/>
                <w:color w:val="000000"/>
                <w:sz w:val="20"/>
                <w:szCs w:val="20"/>
              </w:rPr>
              <w:t>ВВП в тек. Ценах, трлн. руб</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37FE0B40" w14:textId="77777777" w:rsidR="007326A5" w:rsidRPr="00E2259D" w:rsidRDefault="007326A5" w:rsidP="0084604B">
            <w:pPr>
              <w:jc w:val="center"/>
              <w:rPr>
                <w:b/>
                <w:bCs/>
                <w:color w:val="000000"/>
                <w:sz w:val="20"/>
                <w:szCs w:val="20"/>
              </w:rPr>
            </w:pPr>
            <w:r w:rsidRPr="00E2259D">
              <w:rPr>
                <w:b/>
                <w:bCs/>
                <w:color w:val="000000"/>
                <w:sz w:val="20"/>
                <w:szCs w:val="20"/>
              </w:rPr>
              <w:t>ВВП в пост. Ценах, трлн. руб 2004г.</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280272B7" w14:textId="77777777" w:rsidR="007326A5" w:rsidRPr="00E2259D" w:rsidRDefault="007326A5" w:rsidP="0084604B">
            <w:pPr>
              <w:jc w:val="center"/>
              <w:rPr>
                <w:b/>
                <w:bCs/>
                <w:color w:val="000000"/>
                <w:sz w:val="20"/>
                <w:szCs w:val="20"/>
              </w:rPr>
            </w:pPr>
            <w:r w:rsidRPr="00E2259D">
              <w:rPr>
                <w:b/>
                <w:bCs/>
                <w:color w:val="000000"/>
                <w:sz w:val="20"/>
                <w:szCs w:val="20"/>
              </w:rPr>
              <w:t>ВВП трлн, $ (ППС)</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0F78F81" w14:textId="77777777" w:rsidR="007326A5" w:rsidRPr="00E2259D" w:rsidRDefault="007326A5" w:rsidP="0084604B">
            <w:pPr>
              <w:jc w:val="center"/>
              <w:rPr>
                <w:b/>
                <w:bCs/>
                <w:color w:val="000000"/>
                <w:sz w:val="20"/>
                <w:szCs w:val="20"/>
              </w:rPr>
            </w:pPr>
            <w:r w:rsidRPr="00E2259D">
              <w:rPr>
                <w:b/>
                <w:bCs/>
                <w:color w:val="000000"/>
                <w:sz w:val="20"/>
                <w:szCs w:val="20"/>
              </w:rPr>
              <w:t>ВВП трлн, $ (ЦБ)</w:t>
            </w:r>
          </w:p>
        </w:tc>
      </w:tr>
      <w:tr w:rsidR="007326A5" w:rsidRPr="007C112E" w14:paraId="5C4000F0" w14:textId="7C8C6477"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25DE0E" w14:textId="77777777" w:rsidR="007326A5" w:rsidRPr="00E2259D" w:rsidRDefault="007326A5" w:rsidP="0084604B">
            <w:pPr>
              <w:jc w:val="center"/>
              <w:rPr>
                <w:b/>
                <w:bCs/>
                <w:color w:val="000000"/>
                <w:sz w:val="20"/>
                <w:szCs w:val="20"/>
              </w:rPr>
            </w:pPr>
            <w:r w:rsidRPr="00E2259D">
              <w:rPr>
                <w:b/>
                <w:bCs/>
                <w:color w:val="000000"/>
                <w:sz w:val="20"/>
                <w:szCs w:val="20"/>
              </w:rPr>
              <w:t>2004</w:t>
            </w:r>
          </w:p>
        </w:tc>
        <w:tc>
          <w:tcPr>
            <w:tcW w:w="873" w:type="dxa"/>
            <w:tcBorders>
              <w:top w:val="nil"/>
              <w:left w:val="nil"/>
              <w:bottom w:val="single" w:sz="4" w:space="0" w:color="auto"/>
              <w:right w:val="single" w:sz="4" w:space="0" w:color="auto"/>
            </w:tcBorders>
            <w:shd w:val="clear" w:color="auto" w:fill="auto"/>
            <w:noWrap/>
            <w:vAlign w:val="bottom"/>
            <w:hideMark/>
          </w:tcPr>
          <w:p w14:paraId="51C468AC" w14:textId="77777777" w:rsidR="007326A5" w:rsidRPr="00E2259D" w:rsidRDefault="007326A5" w:rsidP="0084604B">
            <w:pPr>
              <w:jc w:val="center"/>
              <w:rPr>
                <w:color w:val="000000"/>
                <w:sz w:val="20"/>
                <w:szCs w:val="20"/>
              </w:rPr>
            </w:pPr>
            <w:r w:rsidRPr="00E2259D">
              <w:rPr>
                <w:color w:val="000000"/>
                <w:sz w:val="20"/>
                <w:szCs w:val="20"/>
              </w:rPr>
              <w:t>17,03</w:t>
            </w:r>
          </w:p>
        </w:tc>
        <w:tc>
          <w:tcPr>
            <w:tcW w:w="873" w:type="dxa"/>
            <w:tcBorders>
              <w:top w:val="nil"/>
              <w:left w:val="nil"/>
              <w:bottom w:val="single" w:sz="4" w:space="0" w:color="auto"/>
              <w:right w:val="single" w:sz="4" w:space="0" w:color="auto"/>
            </w:tcBorders>
            <w:shd w:val="clear" w:color="auto" w:fill="auto"/>
            <w:noWrap/>
            <w:vAlign w:val="bottom"/>
            <w:hideMark/>
          </w:tcPr>
          <w:p w14:paraId="76F0610D" w14:textId="73FF9DF4" w:rsidR="007326A5" w:rsidRPr="00E2259D" w:rsidRDefault="00FE7177" w:rsidP="0084604B">
            <w:pPr>
              <w:jc w:val="center"/>
              <w:rPr>
                <w:color w:val="000000"/>
                <w:sz w:val="20"/>
                <w:szCs w:val="20"/>
              </w:rPr>
            </w:pPr>
            <w:r>
              <w:rPr>
                <w:color w:val="000000"/>
                <w:sz w:val="20"/>
                <w:szCs w:val="20"/>
              </w:rPr>
              <w:t>17,0</w:t>
            </w:r>
          </w:p>
        </w:tc>
        <w:tc>
          <w:tcPr>
            <w:tcW w:w="782" w:type="dxa"/>
            <w:tcBorders>
              <w:top w:val="nil"/>
              <w:left w:val="nil"/>
              <w:bottom w:val="single" w:sz="4" w:space="0" w:color="auto"/>
              <w:right w:val="single" w:sz="4" w:space="0" w:color="auto"/>
            </w:tcBorders>
            <w:shd w:val="clear" w:color="auto" w:fill="auto"/>
            <w:noWrap/>
            <w:vAlign w:val="bottom"/>
            <w:hideMark/>
          </w:tcPr>
          <w:p w14:paraId="7EC8365E" w14:textId="77777777" w:rsidR="007326A5" w:rsidRPr="00E2259D" w:rsidRDefault="007326A5" w:rsidP="0084604B">
            <w:pPr>
              <w:jc w:val="center"/>
              <w:rPr>
                <w:color w:val="000000"/>
                <w:sz w:val="20"/>
                <w:szCs w:val="20"/>
              </w:rPr>
            </w:pPr>
            <w:r w:rsidRPr="00E2259D">
              <w:rPr>
                <w:color w:val="000000"/>
                <w:sz w:val="20"/>
                <w:szCs w:val="20"/>
              </w:rPr>
              <w:t>1,47</w:t>
            </w:r>
          </w:p>
        </w:tc>
        <w:tc>
          <w:tcPr>
            <w:tcW w:w="740" w:type="dxa"/>
            <w:tcBorders>
              <w:top w:val="nil"/>
              <w:left w:val="nil"/>
              <w:bottom w:val="single" w:sz="4" w:space="0" w:color="auto"/>
              <w:right w:val="single" w:sz="4" w:space="0" w:color="auto"/>
            </w:tcBorders>
            <w:shd w:val="clear" w:color="auto" w:fill="auto"/>
            <w:noWrap/>
            <w:vAlign w:val="bottom"/>
            <w:hideMark/>
          </w:tcPr>
          <w:p w14:paraId="61DA9DB8" w14:textId="77777777" w:rsidR="007326A5" w:rsidRPr="00E2259D" w:rsidRDefault="007326A5" w:rsidP="0084604B">
            <w:pPr>
              <w:jc w:val="center"/>
              <w:rPr>
                <w:color w:val="000000"/>
                <w:sz w:val="20"/>
                <w:szCs w:val="20"/>
              </w:rPr>
            </w:pPr>
            <w:r w:rsidRPr="00E2259D">
              <w:rPr>
                <w:color w:val="000000"/>
                <w:sz w:val="20"/>
                <w:szCs w:val="20"/>
              </w:rPr>
              <w:t>0,59</w:t>
            </w:r>
          </w:p>
        </w:tc>
      </w:tr>
      <w:tr w:rsidR="007326A5" w:rsidRPr="007C112E" w14:paraId="4C43E2B2" w14:textId="4ED5549E"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70EDF4" w14:textId="77777777" w:rsidR="007326A5" w:rsidRPr="00E2259D" w:rsidRDefault="007326A5" w:rsidP="0084604B">
            <w:pPr>
              <w:jc w:val="center"/>
              <w:rPr>
                <w:b/>
                <w:bCs/>
                <w:color w:val="000000"/>
                <w:sz w:val="20"/>
                <w:szCs w:val="20"/>
              </w:rPr>
            </w:pPr>
            <w:r w:rsidRPr="00E2259D">
              <w:rPr>
                <w:b/>
                <w:bCs/>
                <w:color w:val="000000"/>
                <w:sz w:val="20"/>
                <w:szCs w:val="20"/>
              </w:rPr>
              <w:t>2005</w:t>
            </w:r>
          </w:p>
        </w:tc>
        <w:tc>
          <w:tcPr>
            <w:tcW w:w="873" w:type="dxa"/>
            <w:tcBorders>
              <w:top w:val="nil"/>
              <w:left w:val="nil"/>
              <w:bottom w:val="single" w:sz="4" w:space="0" w:color="auto"/>
              <w:right w:val="single" w:sz="4" w:space="0" w:color="auto"/>
            </w:tcBorders>
            <w:shd w:val="clear" w:color="auto" w:fill="auto"/>
            <w:noWrap/>
            <w:vAlign w:val="bottom"/>
            <w:hideMark/>
          </w:tcPr>
          <w:p w14:paraId="6D65594B" w14:textId="77777777" w:rsidR="007326A5" w:rsidRPr="00E2259D" w:rsidRDefault="007326A5" w:rsidP="0084604B">
            <w:pPr>
              <w:jc w:val="center"/>
              <w:rPr>
                <w:color w:val="000000"/>
                <w:sz w:val="20"/>
                <w:szCs w:val="20"/>
              </w:rPr>
            </w:pPr>
            <w:r w:rsidRPr="00E2259D">
              <w:rPr>
                <w:color w:val="000000"/>
                <w:sz w:val="20"/>
                <w:szCs w:val="20"/>
              </w:rPr>
              <w:t>21,61</w:t>
            </w:r>
          </w:p>
        </w:tc>
        <w:tc>
          <w:tcPr>
            <w:tcW w:w="873" w:type="dxa"/>
            <w:tcBorders>
              <w:top w:val="nil"/>
              <w:left w:val="nil"/>
              <w:bottom w:val="single" w:sz="4" w:space="0" w:color="auto"/>
              <w:right w:val="single" w:sz="4" w:space="0" w:color="auto"/>
            </w:tcBorders>
            <w:shd w:val="clear" w:color="auto" w:fill="auto"/>
            <w:noWrap/>
            <w:vAlign w:val="bottom"/>
            <w:hideMark/>
          </w:tcPr>
          <w:p w14:paraId="641F802A" w14:textId="6E9C3B2E" w:rsidR="007326A5" w:rsidRPr="00E2259D" w:rsidRDefault="00FE7177" w:rsidP="0084604B">
            <w:pPr>
              <w:jc w:val="center"/>
              <w:rPr>
                <w:color w:val="000000"/>
                <w:sz w:val="20"/>
                <w:szCs w:val="20"/>
              </w:rPr>
            </w:pPr>
            <w:r>
              <w:rPr>
                <w:color w:val="000000"/>
                <w:sz w:val="20"/>
                <w:szCs w:val="20"/>
              </w:rPr>
              <w:t>18,1</w:t>
            </w:r>
          </w:p>
        </w:tc>
        <w:tc>
          <w:tcPr>
            <w:tcW w:w="782" w:type="dxa"/>
            <w:tcBorders>
              <w:top w:val="nil"/>
              <w:left w:val="nil"/>
              <w:bottom w:val="single" w:sz="4" w:space="0" w:color="auto"/>
              <w:right w:val="single" w:sz="4" w:space="0" w:color="auto"/>
            </w:tcBorders>
            <w:shd w:val="clear" w:color="auto" w:fill="auto"/>
            <w:noWrap/>
            <w:vAlign w:val="bottom"/>
            <w:hideMark/>
          </w:tcPr>
          <w:p w14:paraId="2784B715" w14:textId="77777777" w:rsidR="007326A5" w:rsidRPr="00E2259D" w:rsidRDefault="007326A5" w:rsidP="0084604B">
            <w:pPr>
              <w:jc w:val="center"/>
              <w:rPr>
                <w:color w:val="000000"/>
                <w:sz w:val="20"/>
                <w:szCs w:val="20"/>
              </w:rPr>
            </w:pPr>
            <w:r w:rsidRPr="00E2259D">
              <w:rPr>
                <w:color w:val="000000"/>
                <w:sz w:val="20"/>
                <w:szCs w:val="20"/>
              </w:rPr>
              <w:t>1,70</w:t>
            </w:r>
          </w:p>
        </w:tc>
        <w:tc>
          <w:tcPr>
            <w:tcW w:w="740" w:type="dxa"/>
            <w:tcBorders>
              <w:top w:val="nil"/>
              <w:left w:val="nil"/>
              <w:bottom w:val="single" w:sz="4" w:space="0" w:color="auto"/>
              <w:right w:val="single" w:sz="4" w:space="0" w:color="auto"/>
            </w:tcBorders>
            <w:shd w:val="clear" w:color="auto" w:fill="auto"/>
            <w:noWrap/>
            <w:vAlign w:val="bottom"/>
            <w:hideMark/>
          </w:tcPr>
          <w:p w14:paraId="297062B8" w14:textId="77777777" w:rsidR="007326A5" w:rsidRPr="00E2259D" w:rsidRDefault="007326A5" w:rsidP="0084604B">
            <w:pPr>
              <w:jc w:val="center"/>
              <w:rPr>
                <w:color w:val="000000"/>
                <w:sz w:val="20"/>
                <w:szCs w:val="20"/>
              </w:rPr>
            </w:pPr>
            <w:r w:rsidRPr="00E2259D">
              <w:rPr>
                <w:color w:val="000000"/>
                <w:sz w:val="20"/>
                <w:szCs w:val="20"/>
              </w:rPr>
              <w:t>0,76</w:t>
            </w:r>
          </w:p>
        </w:tc>
      </w:tr>
      <w:tr w:rsidR="007326A5" w:rsidRPr="007C112E" w14:paraId="1F6BDC45" w14:textId="7ED1E40E"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5C9CC2" w14:textId="77777777" w:rsidR="007326A5" w:rsidRPr="00E2259D" w:rsidRDefault="007326A5" w:rsidP="0084604B">
            <w:pPr>
              <w:jc w:val="center"/>
              <w:rPr>
                <w:b/>
                <w:bCs/>
                <w:color w:val="000000"/>
                <w:sz w:val="20"/>
                <w:szCs w:val="20"/>
              </w:rPr>
            </w:pPr>
            <w:r w:rsidRPr="00E2259D">
              <w:rPr>
                <w:b/>
                <w:bCs/>
                <w:color w:val="000000"/>
                <w:sz w:val="20"/>
                <w:szCs w:val="20"/>
              </w:rPr>
              <w:t>2006</w:t>
            </w:r>
          </w:p>
        </w:tc>
        <w:tc>
          <w:tcPr>
            <w:tcW w:w="873" w:type="dxa"/>
            <w:tcBorders>
              <w:top w:val="nil"/>
              <w:left w:val="nil"/>
              <w:bottom w:val="single" w:sz="4" w:space="0" w:color="auto"/>
              <w:right w:val="single" w:sz="4" w:space="0" w:color="auto"/>
            </w:tcBorders>
            <w:shd w:val="clear" w:color="auto" w:fill="auto"/>
            <w:noWrap/>
            <w:vAlign w:val="bottom"/>
            <w:hideMark/>
          </w:tcPr>
          <w:p w14:paraId="72F69876" w14:textId="77777777" w:rsidR="007326A5" w:rsidRPr="00E2259D" w:rsidRDefault="007326A5" w:rsidP="0084604B">
            <w:pPr>
              <w:jc w:val="center"/>
              <w:rPr>
                <w:color w:val="000000"/>
                <w:sz w:val="20"/>
                <w:szCs w:val="20"/>
              </w:rPr>
            </w:pPr>
            <w:r w:rsidRPr="00E2259D">
              <w:rPr>
                <w:color w:val="000000"/>
                <w:sz w:val="20"/>
                <w:szCs w:val="20"/>
              </w:rPr>
              <w:t>26,92</w:t>
            </w:r>
          </w:p>
        </w:tc>
        <w:tc>
          <w:tcPr>
            <w:tcW w:w="873" w:type="dxa"/>
            <w:tcBorders>
              <w:top w:val="nil"/>
              <w:left w:val="nil"/>
              <w:bottom w:val="single" w:sz="4" w:space="0" w:color="auto"/>
              <w:right w:val="single" w:sz="4" w:space="0" w:color="auto"/>
            </w:tcBorders>
            <w:shd w:val="clear" w:color="auto" w:fill="auto"/>
            <w:noWrap/>
            <w:vAlign w:val="bottom"/>
            <w:hideMark/>
          </w:tcPr>
          <w:p w14:paraId="7943ECD6" w14:textId="75C4F60E" w:rsidR="007326A5" w:rsidRPr="00E2259D" w:rsidRDefault="00FE7177" w:rsidP="0084604B">
            <w:pPr>
              <w:jc w:val="center"/>
              <w:rPr>
                <w:color w:val="000000"/>
                <w:sz w:val="20"/>
                <w:szCs w:val="20"/>
              </w:rPr>
            </w:pPr>
            <w:r>
              <w:rPr>
                <w:color w:val="000000"/>
                <w:sz w:val="20"/>
                <w:szCs w:val="20"/>
              </w:rPr>
              <w:t>19,6</w:t>
            </w:r>
          </w:p>
        </w:tc>
        <w:tc>
          <w:tcPr>
            <w:tcW w:w="782" w:type="dxa"/>
            <w:tcBorders>
              <w:top w:val="nil"/>
              <w:left w:val="nil"/>
              <w:bottom w:val="single" w:sz="4" w:space="0" w:color="auto"/>
              <w:right w:val="single" w:sz="4" w:space="0" w:color="auto"/>
            </w:tcBorders>
            <w:shd w:val="clear" w:color="auto" w:fill="auto"/>
            <w:noWrap/>
            <w:vAlign w:val="bottom"/>
            <w:hideMark/>
          </w:tcPr>
          <w:p w14:paraId="3DE1C541" w14:textId="77777777" w:rsidR="007326A5" w:rsidRPr="00E2259D" w:rsidRDefault="007326A5" w:rsidP="0084604B">
            <w:pPr>
              <w:jc w:val="center"/>
              <w:rPr>
                <w:color w:val="000000"/>
                <w:sz w:val="20"/>
                <w:szCs w:val="20"/>
              </w:rPr>
            </w:pPr>
            <w:r w:rsidRPr="00E2259D">
              <w:rPr>
                <w:color w:val="000000"/>
                <w:sz w:val="20"/>
                <w:szCs w:val="20"/>
              </w:rPr>
              <w:t>2,13</w:t>
            </w:r>
          </w:p>
        </w:tc>
        <w:tc>
          <w:tcPr>
            <w:tcW w:w="740" w:type="dxa"/>
            <w:tcBorders>
              <w:top w:val="nil"/>
              <w:left w:val="nil"/>
              <w:bottom w:val="single" w:sz="4" w:space="0" w:color="auto"/>
              <w:right w:val="single" w:sz="4" w:space="0" w:color="auto"/>
            </w:tcBorders>
            <w:shd w:val="clear" w:color="auto" w:fill="auto"/>
            <w:noWrap/>
            <w:vAlign w:val="bottom"/>
            <w:hideMark/>
          </w:tcPr>
          <w:p w14:paraId="19591DAA" w14:textId="77777777" w:rsidR="007326A5" w:rsidRPr="00E2259D" w:rsidRDefault="007326A5" w:rsidP="0084604B">
            <w:pPr>
              <w:jc w:val="center"/>
              <w:rPr>
                <w:color w:val="000000"/>
                <w:sz w:val="20"/>
                <w:szCs w:val="20"/>
              </w:rPr>
            </w:pPr>
            <w:r w:rsidRPr="00E2259D">
              <w:rPr>
                <w:color w:val="000000"/>
                <w:sz w:val="20"/>
                <w:szCs w:val="20"/>
              </w:rPr>
              <w:t>0,99</w:t>
            </w:r>
          </w:p>
        </w:tc>
      </w:tr>
      <w:tr w:rsidR="007326A5" w:rsidRPr="007C112E" w14:paraId="4ADC4EEF" w14:textId="3D998318"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EDF5DF" w14:textId="77777777" w:rsidR="007326A5" w:rsidRPr="00E2259D" w:rsidRDefault="007326A5" w:rsidP="0084604B">
            <w:pPr>
              <w:jc w:val="center"/>
              <w:rPr>
                <w:b/>
                <w:bCs/>
                <w:color w:val="000000"/>
                <w:sz w:val="20"/>
                <w:szCs w:val="20"/>
              </w:rPr>
            </w:pPr>
            <w:r w:rsidRPr="00E2259D">
              <w:rPr>
                <w:b/>
                <w:bCs/>
                <w:color w:val="000000"/>
                <w:sz w:val="20"/>
                <w:szCs w:val="20"/>
              </w:rPr>
              <w:t>2007</w:t>
            </w:r>
          </w:p>
        </w:tc>
        <w:tc>
          <w:tcPr>
            <w:tcW w:w="873" w:type="dxa"/>
            <w:tcBorders>
              <w:top w:val="nil"/>
              <w:left w:val="nil"/>
              <w:bottom w:val="single" w:sz="4" w:space="0" w:color="auto"/>
              <w:right w:val="single" w:sz="4" w:space="0" w:color="auto"/>
            </w:tcBorders>
            <w:shd w:val="clear" w:color="auto" w:fill="auto"/>
            <w:noWrap/>
            <w:vAlign w:val="bottom"/>
            <w:hideMark/>
          </w:tcPr>
          <w:p w14:paraId="4EFE2555" w14:textId="77777777" w:rsidR="007326A5" w:rsidRPr="00E2259D" w:rsidRDefault="007326A5" w:rsidP="0084604B">
            <w:pPr>
              <w:jc w:val="center"/>
              <w:rPr>
                <w:color w:val="000000"/>
                <w:sz w:val="20"/>
                <w:szCs w:val="20"/>
              </w:rPr>
            </w:pPr>
            <w:r w:rsidRPr="00E2259D">
              <w:rPr>
                <w:color w:val="000000"/>
                <w:sz w:val="20"/>
                <w:szCs w:val="20"/>
              </w:rPr>
              <w:t>33,25</w:t>
            </w:r>
          </w:p>
        </w:tc>
        <w:tc>
          <w:tcPr>
            <w:tcW w:w="873" w:type="dxa"/>
            <w:tcBorders>
              <w:top w:val="nil"/>
              <w:left w:val="nil"/>
              <w:bottom w:val="single" w:sz="4" w:space="0" w:color="auto"/>
              <w:right w:val="single" w:sz="4" w:space="0" w:color="auto"/>
            </w:tcBorders>
            <w:shd w:val="clear" w:color="auto" w:fill="auto"/>
            <w:noWrap/>
            <w:vAlign w:val="bottom"/>
            <w:hideMark/>
          </w:tcPr>
          <w:p w14:paraId="06EB0600" w14:textId="33EB974A" w:rsidR="007326A5" w:rsidRPr="00E2259D" w:rsidRDefault="00FE7177" w:rsidP="0084604B">
            <w:pPr>
              <w:jc w:val="center"/>
              <w:rPr>
                <w:color w:val="000000"/>
                <w:sz w:val="20"/>
                <w:szCs w:val="20"/>
              </w:rPr>
            </w:pPr>
            <w:r>
              <w:rPr>
                <w:color w:val="000000"/>
                <w:sz w:val="20"/>
                <w:szCs w:val="20"/>
              </w:rPr>
              <w:t>21,2</w:t>
            </w:r>
          </w:p>
        </w:tc>
        <w:tc>
          <w:tcPr>
            <w:tcW w:w="782" w:type="dxa"/>
            <w:tcBorders>
              <w:top w:val="nil"/>
              <w:left w:val="nil"/>
              <w:bottom w:val="single" w:sz="4" w:space="0" w:color="auto"/>
              <w:right w:val="single" w:sz="4" w:space="0" w:color="auto"/>
            </w:tcBorders>
            <w:shd w:val="clear" w:color="auto" w:fill="auto"/>
            <w:noWrap/>
            <w:vAlign w:val="bottom"/>
            <w:hideMark/>
          </w:tcPr>
          <w:p w14:paraId="0151D27F" w14:textId="77777777" w:rsidR="007326A5" w:rsidRPr="00E2259D" w:rsidRDefault="007326A5" w:rsidP="0084604B">
            <w:pPr>
              <w:jc w:val="center"/>
              <w:rPr>
                <w:color w:val="000000"/>
                <w:sz w:val="20"/>
                <w:szCs w:val="20"/>
              </w:rPr>
            </w:pPr>
            <w:r w:rsidRPr="00E2259D">
              <w:rPr>
                <w:color w:val="000000"/>
                <w:sz w:val="20"/>
                <w:szCs w:val="20"/>
              </w:rPr>
              <w:t>2,38</w:t>
            </w:r>
          </w:p>
        </w:tc>
        <w:tc>
          <w:tcPr>
            <w:tcW w:w="740" w:type="dxa"/>
            <w:tcBorders>
              <w:top w:val="nil"/>
              <w:left w:val="nil"/>
              <w:bottom w:val="single" w:sz="4" w:space="0" w:color="auto"/>
              <w:right w:val="single" w:sz="4" w:space="0" w:color="auto"/>
            </w:tcBorders>
            <w:shd w:val="clear" w:color="auto" w:fill="auto"/>
            <w:noWrap/>
            <w:vAlign w:val="bottom"/>
            <w:hideMark/>
          </w:tcPr>
          <w:p w14:paraId="3B04F0DC" w14:textId="77777777" w:rsidR="007326A5" w:rsidRPr="00E2259D" w:rsidRDefault="007326A5" w:rsidP="0084604B">
            <w:pPr>
              <w:jc w:val="center"/>
              <w:rPr>
                <w:color w:val="000000"/>
                <w:sz w:val="20"/>
                <w:szCs w:val="20"/>
              </w:rPr>
            </w:pPr>
            <w:r w:rsidRPr="00E2259D">
              <w:rPr>
                <w:color w:val="000000"/>
                <w:sz w:val="20"/>
                <w:szCs w:val="20"/>
              </w:rPr>
              <w:t>1,30</w:t>
            </w:r>
          </w:p>
        </w:tc>
      </w:tr>
      <w:tr w:rsidR="007326A5" w:rsidRPr="007C112E" w14:paraId="2700D12A" w14:textId="4E68465F"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CCFD4C" w14:textId="77777777" w:rsidR="007326A5" w:rsidRPr="00E2259D" w:rsidRDefault="007326A5" w:rsidP="0084604B">
            <w:pPr>
              <w:jc w:val="center"/>
              <w:rPr>
                <w:b/>
                <w:bCs/>
                <w:color w:val="000000"/>
                <w:sz w:val="20"/>
                <w:szCs w:val="20"/>
              </w:rPr>
            </w:pPr>
            <w:r w:rsidRPr="00E2259D">
              <w:rPr>
                <w:b/>
                <w:bCs/>
                <w:color w:val="000000"/>
                <w:sz w:val="20"/>
                <w:szCs w:val="20"/>
              </w:rPr>
              <w:t>2008</w:t>
            </w:r>
          </w:p>
        </w:tc>
        <w:tc>
          <w:tcPr>
            <w:tcW w:w="873" w:type="dxa"/>
            <w:tcBorders>
              <w:top w:val="nil"/>
              <w:left w:val="nil"/>
              <w:bottom w:val="single" w:sz="4" w:space="0" w:color="auto"/>
              <w:right w:val="single" w:sz="4" w:space="0" w:color="auto"/>
            </w:tcBorders>
            <w:shd w:val="clear" w:color="auto" w:fill="auto"/>
            <w:noWrap/>
            <w:vAlign w:val="bottom"/>
            <w:hideMark/>
          </w:tcPr>
          <w:p w14:paraId="531DF140" w14:textId="77777777" w:rsidR="007326A5" w:rsidRPr="00E2259D" w:rsidRDefault="007326A5" w:rsidP="0084604B">
            <w:pPr>
              <w:jc w:val="center"/>
              <w:rPr>
                <w:color w:val="000000"/>
                <w:sz w:val="20"/>
                <w:szCs w:val="20"/>
              </w:rPr>
            </w:pPr>
            <w:r w:rsidRPr="00E2259D">
              <w:rPr>
                <w:color w:val="000000"/>
                <w:sz w:val="20"/>
                <w:szCs w:val="20"/>
              </w:rPr>
              <w:t>41,28</w:t>
            </w:r>
          </w:p>
        </w:tc>
        <w:tc>
          <w:tcPr>
            <w:tcW w:w="873" w:type="dxa"/>
            <w:tcBorders>
              <w:top w:val="nil"/>
              <w:left w:val="nil"/>
              <w:bottom w:val="single" w:sz="4" w:space="0" w:color="auto"/>
              <w:right w:val="single" w:sz="4" w:space="0" w:color="auto"/>
            </w:tcBorders>
            <w:shd w:val="clear" w:color="auto" w:fill="auto"/>
            <w:noWrap/>
            <w:vAlign w:val="bottom"/>
            <w:hideMark/>
          </w:tcPr>
          <w:p w14:paraId="3EBCF746" w14:textId="49F3F27F" w:rsidR="007326A5" w:rsidRPr="00E2259D" w:rsidRDefault="00FE7177" w:rsidP="0084604B">
            <w:pPr>
              <w:jc w:val="center"/>
              <w:rPr>
                <w:color w:val="000000"/>
                <w:sz w:val="20"/>
                <w:szCs w:val="20"/>
              </w:rPr>
            </w:pPr>
            <w:r>
              <w:rPr>
                <w:color w:val="000000"/>
                <w:sz w:val="20"/>
                <w:szCs w:val="20"/>
              </w:rPr>
              <w:t>22,3</w:t>
            </w:r>
          </w:p>
        </w:tc>
        <w:tc>
          <w:tcPr>
            <w:tcW w:w="782" w:type="dxa"/>
            <w:tcBorders>
              <w:top w:val="nil"/>
              <w:left w:val="nil"/>
              <w:bottom w:val="single" w:sz="4" w:space="0" w:color="auto"/>
              <w:right w:val="single" w:sz="4" w:space="0" w:color="auto"/>
            </w:tcBorders>
            <w:shd w:val="clear" w:color="auto" w:fill="auto"/>
            <w:noWrap/>
            <w:vAlign w:val="bottom"/>
            <w:hideMark/>
          </w:tcPr>
          <w:p w14:paraId="72670142" w14:textId="77777777" w:rsidR="007326A5" w:rsidRPr="00E2259D" w:rsidRDefault="007326A5" w:rsidP="0084604B">
            <w:pPr>
              <w:jc w:val="center"/>
              <w:rPr>
                <w:color w:val="000000"/>
                <w:sz w:val="20"/>
                <w:szCs w:val="20"/>
              </w:rPr>
            </w:pPr>
            <w:r w:rsidRPr="00E2259D">
              <w:rPr>
                <w:color w:val="000000"/>
                <w:sz w:val="20"/>
                <w:szCs w:val="20"/>
              </w:rPr>
              <w:t>2,88</w:t>
            </w:r>
          </w:p>
        </w:tc>
        <w:tc>
          <w:tcPr>
            <w:tcW w:w="740" w:type="dxa"/>
            <w:tcBorders>
              <w:top w:val="nil"/>
              <w:left w:val="nil"/>
              <w:bottom w:val="single" w:sz="4" w:space="0" w:color="auto"/>
              <w:right w:val="single" w:sz="4" w:space="0" w:color="auto"/>
            </w:tcBorders>
            <w:shd w:val="clear" w:color="auto" w:fill="auto"/>
            <w:noWrap/>
            <w:vAlign w:val="bottom"/>
            <w:hideMark/>
          </w:tcPr>
          <w:p w14:paraId="74A83018" w14:textId="77777777" w:rsidR="007326A5" w:rsidRPr="00E2259D" w:rsidRDefault="007326A5" w:rsidP="0084604B">
            <w:pPr>
              <w:jc w:val="center"/>
              <w:rPr>
                <w:color w:val="000000"/>
                <w:sz w:val="20"/>
                <w:szCs w:val="20"/>
              </w:rPr>
            </w:pPr>
            <w:r w:rsidRPr="00E2259D">
              <w:rPr>
                <w:color w:val="000000"/>
                <w:sz w:val="20"/>
                <w:szCs w:val="20"/>
              </w:rPr>
              <w:t>1,66</w:t>
            </w:r>
          </w:p>
        </w:tc>
      </w:tr>
      <w:tr w:rsidR="007326A5" w:rsidRPr="007C112E" w14:paraId="6B96FEEF" w14:textId="021B0698"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64EF54" w14:textId="77777777" w:rsidR="007326A5" w:rsidRPr="00E2259D" w:rsidRDefault="007326A5" w:rsidP="0084604B">
            <w:pPr>
              <w:jc w:val="center"/>
              <w:rPr>
                <w:b/>
                <w:bCs/>
                <w:color w:val="000000"/>
                <w:sz w:val="20"/>
                <w:szCs w:val="20"/>
              </w:rPr>
            </w:pPr>
            <w:r w:rsidRPr="00E2259D">
              <w:rPr>
                <w:b/>
                <w:bCs/>
                <w:color w:val="000000"/>
                <w:sz w:val="20"/>
                <w:szCs w:val="20"/>
              </w:rPr>
              <w:t>2009</w:t>
            </w:r>
          </w:p>
        </w:tc>
        <w:tc>
          <w:tcPr>
            <w:tcW w:w="873" w:type="dxa"/>
            <w:tcBorders>
              <w:top w:val="nil"/>
              <w:left w:val="nil"/>
              <w:bottom w:val="single" w:sz="4" w:space="0" w:color="auto"/>
              <w:right w:val="single" w:sz="4" w:space="0" w:color="auto"/>
            </w:tcBorders>
            <w:shd w:val="clear" w:color="auto" w:fill="auto"/>
            <w:noWrap/>
            <w:vAlign w:val="bottom"/>
            <w:hideMark/>
          </w:tcPr>
          <w:p w14:paraId="6C3E56C2" w14:textId="77777777" w:rsidR="007326A5" w:rsidRPr="00E2259D" w:rsidRDefault="007326A5" w:rsidP="0084604B">
            <w:pPr>
              <w:jc w:val="center"/>
              <w:rPr>
                <w:color w:val="000000"/>
                <w:sz w:val="20"/>
                <w:szCs w:val="20"/>
              </w:rPr>
            </w:pPr>
            <w:r w:rsidRPr="00E2259D">
              <w:rPr>
                <w:color w:val="000000"/>
                <w:sz w:val="20"/>
                <w:szCs w:val="20"/>
              </w:rPr>
              <w:t>38,81</w:t>
            </w:r>
          </w:p>
        </w:tc>
        <w:tc>
          <w:tcPr>
            <w:tcW w:w="873" w:type="dxa"/>
            <w:tcBorders>
              <w:top w:val="nil"/>
              <w:left w:val="nil"/>
              <w:bottom w:val="single" w:sz="4" w:space="0" w:color="auto"/>
              <w:right w:val="single" w:sz="4" w:space="0" w:color="auto"/>
            </w:tcBorders>
            <w:shd w:val="clear" w:color="auto" w:fill="auto"/>
            <w:noWrap/>
            <w:vAlign w:val="bottom"/>
            <w:hideMark/>
          </w:tcPr>
          <w:p w14:paraId="2E934A3D" w14:textId="718243C2" w:rsidR="007326A5" w:rsidRPr="00E2259D" w:rsidRDefault="00FE7177" w:rsidP="0084604B">
            <w:pPr>
              <w:jc w:val="center"/>
              <w:rPr>
                <w:color w:val="000000"/>
                <w:sz w:val="20"/>
                <w:szCs w:val="20"/>
              </w:rPr>
            </w:pPr>
            <w:r>
              <w:rPr>
                <w:color w:val="000000"/>
                <w:sz w:val="20"/>
                <w:szCs w:val="20"/>
              </w:rPr>
              <w:t>20,6</w:t>
            </w:r>
          </w:p>
        </w:tc>
        <w:tc>
          <w:tcPr>
            <w:tcW w:w="782" w:type="dxa"/>
            <w:tcBorders>
              <w:top w:val="nil"/>
              <w:left w:val="nil"/>
              <w:bottom w:val="single" w:sz="4" w:space="0" w:color="auto"/>
              <w:right w:val="single" w:sz="4" w:space="0" w:color="auto"/>
            </w:tcBorders>
            <w:shd w:val="clear" w:color="auto" w:fill="auto"/>
            <w:noWrap/>
            <w:vAlign w:val="bottom"/>
            <w:hideMark/>
          </w:tcPr>
          <w:p w14:paraId="6393C014" w14:textId="77777777" w:rsidR="007326A5" w:rsidRPr="00E2259D" w:rsidRDefault="007326A5" w:rsidP="0084604B">
            <w:pPr>
              <w:jc w:val="center"/>
              <w:rPr>
                <w:color w:val="000000"/>
                <w:sz w:val="20"/>
                <w:szCs w:val="20"/>
              </w:rPr>
            </w:pPr>
            <w:r w:rsidRPr="00E2259D">
              <w:rPr>
                <w:color w:val="000000"/>
                <w:sz w:val="20"/>
                <w:szCs w:val="20"/>
              </w:rPr>
              <w:t>2,77</w:t>
            </w:r>
          </w:p>
        </w:tc>
        <w:tc>
          <w:tcPr>
            <w:tcW w:w="740" w:type="dxa"/>
            <w:tcBorders>
              <w:top w:val="nil"/>
              <w:left w:val="nil"/>
              <w:bottom w:val="single" w:sz="4" w:space="0" w:color="auto"/>
              <w:right w:val="single" w:sz="4" w:space="0" w:color="auto"/>
            </w:tcBorders>
            <w:shd w:val="clear" w:color="auto" w:fill="auto"/>
            <w:noWrap/>
            <w:vAlign w:val="bottom"/>
            <w:hideMark/>
          </w:tcPr>
          <w:p w14:paraId="363CA8C4" w14:textId="77777777" w:rsidR="007326A5" w:rsidRPr="00E2259D" w:rsidRDefault="007326A5" w:rsidP="0084604B">
            <w:pPr>
              <w:jc w:val="center"/>
              <w:rPr>
                <w:color w:val="000000"/>
                <w:sz w:val="20"/>
                <w:szCs w:val="20"/>
              </w:rPr>
            </w:pPr>
            <w:r w:rsidRPr="00E2259D">
              <w:rPr>
                <w:color w:val="000000"/>
                <w:sz w:val="20"/>
                <w:szCs w:val="20"/>
              </w:rPr>
              <w:t>1,22</w:t>
            </w:r>
          </w:p>
        </w:tc>
      </w:tr>
      <w:tr w:rsidR="007326A5" w:rsidRPr="007C112E" w14:paraId="1D28FAEA" w14:textId="79FF2DD3"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BF0652" w14:textId="77777777" w:rsidR="007326A5" w:rsidRPr="00E2259D" w:rsidRDefault="007326A5" w:rsidP="0084604B">
            <w:pPr>
              <w:jc w:val="center"/>
              <w:rPr>
                <w:b/>
                <w:bCs/>
                <w:color w:val="000000"/>
                <w:sz w:val="20"/>
                <w:szCs w:val="20"/>
              </w:rPr>
            </w:pPr>
            <w:r w:rsidRPr="00E2259D">
              <w:rPr>
                <w:b/>
                <w:bCs/>
                <w:color w:val="000000"/>
                <w:sz w:val="20"/>
                <w:szCs w:val="20"/>
              </w:rPr>
              <w:t>2010</w:t>
            </w:r>
          </w:p>
        </w:tc>
        <w:tc>
          <w:tcPr>
            <w:tcW w:w="873" w:type="dxa"/>
            <w:tcBorders>
              <w:top w:val="nil"/>
              <w:left w:val="nil"/>
              <w:bottom w:val="single" w:sz="4" w:space="0" w:color="auto"/>
              <w:right w:val="single" w:sz="4" w:space="0" w:color="auto"/>
            </w:tcBorders>
            <w:shd w:val="clear" w:color="auto" w:fill="auto"/>
            <w:noWrap/>
            <w:vAlign w:val="bottom"/>
            <w:hideMark/>
          </w:tcPr>
          <w:p w14:paraId="2D62360E" w14:textId="77777777" w:rsidR="007326A5" w:rsidRPr="00E2259D" w:rsidRDefault="007326A5" w:rsidP="0084604B">
            <w:pPr>
              <w:jc w:val="center"/>
              <w:rPr>
                <w:color w:val="000000"/>
                <w:sz w:val="20"/>
                <w:szCs w:val="20"/>
              </w:rPr>
            </w:pPr>
            <w:r w:rsidRPr="00E2259D">
              <w:rPr>
                <w:color w:val="000000"/>
                <w:sz w:val="20"/>
                <w:szCs w:val="20"/>
              </w:rPr>
              <w:t>46,31</w:t>
            </w:r>
          </w:p>
        </w:tc>
        <w:tc>
          <w:tcPr>
            <w:tcW w:w="873" w:type="dxa"/>
            <w:tcBorders>
              <w:top w:val="nil"/>
              <w:left w:val="nil"/>
              <w:bottom w:val="single" w:sz="4" w:space="0" w:color="auto"/>
              <w:right w:val="single" w:sz="4" w:space="0" w:color="auto"/>
            </w:tcBorders>
            <w:shd w:val="clear" w:color="auto" w:fill="auto"/>
            <w:noWrap/>
            <w:vAlign w:val="bottom"/>
            <w:hideMark/>
          </w:tcPr>
          <w:p w14:paraId="2BC08EC1" w14:textId="622EAB5C" w:rsidR="007326A5" w:rsidRPr="00E2259D" w:rsidRDefault="00FE7177" w:rsidP="0084604B">
            <w:pPr>
              <w:jc w:val="center"/>
              <w:rPr>
                <w:color w:val="000000"/>
                <w:sz w:val="20"/>
                <w:szCs w:val="20"/>
              </w:rPr>
            </w:pPr>
            <w:r>
              <w:rPr>
                <w:color w:val="000000"/>
                <w:sz w:val="20"/>
                <w:szCs w:val="20"/>
              </w:rPr>
              <w:t>21,5</w:t>
            </w:r>
          </w:p>
        </w:tc>
        <w:tc>
          <w:tcPr>
            <w:tcW w:w="782" w:type="dxa"/>
            <w:tcBorders>
              <w:top w:val="nil"/>
              <w:left w:val="nil"/>
              <w:bottom w:val="single" w:sz="4" w:space="0" w:color="auto"/>
              <w:right w:val="single" w:sz="4" w:space="0" w:color="auto"/>
            </w:tcBorders>
            <w:shd w:val="clear" w:color="auto" w:fill="auto"/>
            <w:noWrap/>
            <w:vAlign w:val="bottom"/>
            <w:hideMark/>
          </w:tcPr>
          <w:p w14:paraId="15314986" w14:textId="77777777" w:rsidR="007326A5" w:rsidRPr="00E2259D" w:rsidRDefault="007326A5" w:rsidP="0084604B">
            <w:pPr>
              <w:jc w:val="center"/>
              <w:rPr>
                <w:color w:val="000000"/>
                <w:sz w:val="20"/>
                <w:szCs w:val="20"/>
              </w:rPr>
            </w:pPr>
            <w:r w:rsidRPr="00E2259D">
              <w:rPr>
                <w:color w:val="000000"/>
                <w:sz w:val="20"/>
                <w:szCs w:val="20"/>
              </w:rPr>
              <w:t>2,93</w:t>
            </w:r>
          </w:p>
        </w:tc>
        <w:tc>
          <w:tcPr>
            <w:tcW w:w="740" w:type="dxa"/>
            <w:tcBorders>
              <w:top w:val="nil"/>
              <w:left w:val="nil"/>
              <w:bottom w:val="single" w:sz="4" w:space="0" w:color="auto"/>
              <w:right w:val="single" w:sz="4" w:space="0" w:color="auto"/>
            </w:tcBorders>
            <w:shd w:val="clear" w:color="auto" w:fill="auto"/>
            <w:noWrap/>
            <w:vAlign w:val="bottom"/>
            <w:hideMark/>
          </w:tcPr>
          <w:p w14:paraId="1EDE5121" w14:textId="77777777" w:rsidR="007326A5" w:rsidRPr="00E2259D" w:rsidRDefault="007326A5" w:rsidP="0084604B">
            <w:pPr>
              <w:jc w:val="center"/>
              <w:rPr>
                <w:color w:val="000000"/>
                <w:sz w:val="20"/>
                <w:szCs w:val="20"/>
              </w:rPr>
            </w:pPr>
            <w:r w:rsidRPr="00E2259D">
              <w:rPr>
                <w:color w:val="000000"/>
                <w:sz w:val="20"/>
                <w:szCs w:val="20"/>
              </w:rPr>
              <w:t>1,52</w:t>
            </w:r>
          </w:p>
        </w:tc>
      </w:tr>
      <w:tr w:rsidR="007326A5" w:rsidRPr="007C112E" w14:paraId="4BDF34DE" w14:textId="697A21CF"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2E9D14" w14:textId="77777777" w:rsidR="007326A5" w:rsidRPr="00E2259D" w:rsidRDefault="007326A5" w:rsidP="0084604B">
            <w:pPr>
              <w:jc w:val="center"/>
              <w:rPr>
                <w:b/>
                <w:bCs/>
                <w:color w:val="000000"/>
                <w:sz w:val="20"/>
                <w:szCs w:val="20"/>
              </w:rPr>
            </w:pPr>
            <w:r w:rsidRPr="00E2259D">
              <w:rPr>
                <w:b/>
                <w:bCs/>
                <w:color w:val="000000"/>
                <w:sz w:val="20"/>
                <w:szCs w:val="20"/>
              </w:rPr>
              <w:t>2011</w:t>
            </w:r>
          </w:p>
        </w:tc>
        <w:tc>
          <w:tcPr>
            <w:tcW w:w="873" w:type="dxa"/>
            <w:tcBorders>
              <w:top w:val="nil"/>
              <w:left w:val="nil"/>
              <w:bottom w:val="single" w:sz="4" w:space="0" w:color="auto"/>
              <w:right w:val="single" w:sz="4" w:space="0" w:color="auto"/>
            </w:tcBorders>
            <w:shd w:val="clear" w:color="auto" w:fill="auto"/>
            <w:noWrap/>
            <w:vAlign w:val="bottom"/>
            <w:hideMark/>
          </w:tcPr>
          <w:p w14:paraId="3F4CD957" w14:textId="77777777" w:rsidR="007326A5" w:rsidRPr="00E2259D" w:rsidRDefault="007326A5" w:rsidP="0084604B">
            <w:pPr>
              <w:jc w:val="center"/>
              <w:rPr>
                <w:color w:val="000000"/>
                <w:sz w:val="20"/>
                <w:szCs w:val="20"/>
              </w:rPr>
            </w:pPr>
            <w:r w:rsidRPr="00E2259D">
              <w:rPr>
                <w:color w:val="000000"/>
                <w:sz w:val="20"/>
                <w:szCs w:val="20"/>
              </w:rPr>
              <w:t>55,97</w:t>
            </w:r>
          </w:p>
        </w:tc>
        <w:tc>
          <w:tcPr>
            <w:tcW w:w="873" w:type="dxa"/>
            <w:tcBorders>
              <w:top w:val="nil"/>
              <w:left w:val="nil"/>
              <w:bottom w:val="single" w:sz="4" w:space="0" w:color="auto"/>
              <w:right w:val="single" w:sz="4" w:space="0" w:color="auto"/>
            </w:tcBorders>
            <w:shd w:val="clear" w:color="auto" w:fill="auto"/>
            <w:noWrap/>
            <w:vAlign w:val="bottom"/>
            <w:hideMark/>
          </w:tcPr>
          <w:p w14:paraId="023AA69E" w14:textId="7B229668" w:rsidR="007326A5" w:rsidRPr="00E2259D" w:rsidRDefault="00FE7177" w:rsidP="0084604B">
            <w:pPr>
              <w:jc w:val="center"/>
              <w:rPr>
                <w:color w:val="000000"/>
                <w:sz w:val="20"/>
                <w:szCs w:val="20"/>
              </w:rPr>
            </w:pPr>
            <w:r>
              <w:rPr>
                <w:color w:val="000000"/>
                <w:sz w:val="20"/>
                <w:szCs w:val="20"/>
              </w:rPr>
              <w:t>22,4</w:t>
            </w:r>
          </w:p>
        </w:tc>
        <w:tc>
          <w:tcPr>
            <w:tcW w:w="782" w:type="dxa"/>
            <w:tcBorders>
              <w:top w:val="nil"/>
              <w:left w:val="nil"/>
              <w:bottom w:val="single" w:sz="4" w:space="0" w:color="auto"/>
              <w:right w:val="single" w:sz="4" w:space="0" w:color="auto"/>
            </w:tcBorders>
            <w:shd w:val="clear" w:color="auto" w:fill="auto"/>
            <w:noWrap/>
            <w:vAlign w:val="bottom"/>
            <w:hideMark/>
          </w:tcPr>
          <w:p w14:paraId="1F169DDE" w14:textId="77777777" w:rsidR="007326A5" w:rsidRPr="00E2259D" w:rsidRDefault="007326A5" w:rsidP="0084604B">
            <w:pPr>
              <w:jc w:val="center"/>
              <w:rPr>
                <w:color w:val="000000"/>
                <w:sz w:val="20"/>
                <w:szCs w:val="20"/>
              </w:rPr>
            </w:pPr>
            <w:r w:rsidRPr="00E2259D">
              <w:rPr>
                <w:color w:val="000000"/>
                <w:sz w:val="20"/>
                <w:szCs w:val="20"/>
              </w:rPr>
              <w:t>3,23</w:t>
            </w:r>
          </w:p>
        </w:tc>
        <w:tc>
          <w:tcPr>
            <w:tcW w:w="740" w:type="dxa"/>
            <w:tcBorders>
              <w:top w:val="nil"/>
              <w:left w:val="nil"/>
              <w:bottom w:val="single" w:sz="4" w:space="0" w:color="auto"/>
              <w:right w:val="single" w:sz="4" w:space="0" w:color="auto"/>
            </w:tcBorders>
            <w:shd w:val="clear" w:color="auto" w:fill="auto"/>
            <w:noWrap/>
            <w:vAlign w:val="bottom"/>
            <w:hideMark/>
          </w:tcPr>
          <w:p w14:paraId="41B31668" w14:textId="77777777" w:rsidR="007326A5" w:rsidRPr="00E2259D" w:rsidRDefault="007326A5" w:rsidP="0084604B">
            <w:pPr>
              <w:jc w:val="center"/>
              <w:rPr>
                <w:color w:val="000000"/>
                <w:sz w:val="20"/>
                <w:szCs w:val="20"/>
              </w:rPr>
            </w:pPr>
            <w:r w:rsidRPr="00E2259D">
              <w:rPr>
                <w:color w:val="000000"/>
                <w:sz w:val="20"/>
                <w:szCs w:val="20"/>
              </w:rPr>
              <w:t>1,90</w:t>
            </w:r>
          </w:p>
        </w:tc>
      </w:tr>
      <w:tr w:rsidR="007326A5" w:rsidRPr="007C112E" w14:paraId="443F5C6F" w14:textId="61394552"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FBFF57" w14:textId="77777777" w:rsidR="007326A5" w:rsidRPr="00E2259D" w:rsidRDefault="007326A5" w:rsidP="0084604B">
            <w:pPr>
              <w:jc w:val="center"/>
              <w:rPr>
                <w:b/>
                <w:bCs/>
                <w:color w:val="000000"/>
                <w:sz w:val="20"/>
                <w:szCs w:val="20"/>
              </w:rPr>
            </w:pPr>
            <w:r w:rsidRPr="00E2259D">
              <w:rPr>
                <w:b/>
                <w:bCs/>
                <w:color w:val="000000"/>
                <w:sz w:val="20"/>
                <w:szCs w:val="20"/>
              </w:rPr>
              <w:t>2012</w:t>
            </w:r>
          </w:p>
        </w:tc>
        <w:tc>
          <w:tcPr>
            <w:tcW w:w="873" w:type="dxa"/>
            <w:tcBorders>
              <w:top w:val="nil"/>
              <w:left w:val="nil"/>
              <w:bottom w:val="single" w:sz="4" w:space="0" w:color="auto"/>
              <w:right w:val="single" w:sz="4" w:space="0" w:color="auto"/>
            </w:tcBorders>
            <w:shd w:val="clear" w:color="auto" w:fill="auto"/>
            <w:noWrap/>
            <w:vAlign w:val="bottom"/>
            <w:hideMark/>
          </w:tcPr>
          <w:p w14:paraId="7A7F8C83" w14:textId="77777777" w:rsidR="007326A5" w:rsidRPr="00E2259D" w:rsidRDefault="007326A5" w:rsidP="0084604B">
            <w:pPr>
              <w:jc w:val="center"/>
              <w:rPr>
                <w:color w:val="000000"/>
                <w:sz w:val="20"/>
                <w:szCs w:val="20"/>
              </w:rPr>
            </w:pPr>
            <w:r w:rsidRPr="00E2259D">
              <w:rPr>
                <w:color w:val="000000"/>
                <w:sz w:val="20"/>
                <w:szCs w:val="20"/>
              </w:rPr>
              <w:t>68,16</w:t>
            </w:r>
          </w:p>
        </w:tc>
        <w:tc>
          <w:tcPr>
            <w:tcW w:w="873" w:type="dxa"/>
            <w:tcBorders>
              <w:top w:val="nil"/>
              <w:left w:val="nil"/>
              <w:bottom w:val="single" w:sz="4" w:space="0" w:color="auto"/>
              <w:right w:val="single" w:sz="4" w:space="0" w:color="auto"/>
            </w:tcBorders>
            <w:shd w:val="clear" w:color="auto" w:fill="auto"/>
            <w:noWrap/>
            <w:vAlign w:val="bottom"/>
            <w:hideMark/>
          </w:tcPr>
          <w:p w14:paraId="0A3E6A9D" w14:textId="066074BF" w:rsidR="007326A5" w:rsidRPr="00E2259D" w:rsidRDefault="00FE7177" w:rsidP="0084604B">
            <w:pPr>
              <w:jc w:val="center"/>
              <w:rPr>
                <w:color w:val="000000"/>
                <w:sz w:val="20"/>
                <w:szCs w:val="20"/>
              </w:rPr>
            </w:pPr>
            <w:r>
              <w:rPr>
                <w:color w:val="000000"/>
                <w:sz w:val="20"/>
                <w:szCs w:val="20"/>
              </w:rPr>
              <w:t>23,2</w:t>
            </w:r>
          </w:p>
        </w:tc>
        <w:tc>
          <w:tcPr>
            <w:tcW w:w="782" w:type="dxa"/>
            <w:tcBorders>
              <w:top w:val="nil"/>
              <w:left w:val="nil"/>
              <w:bottom w:val="single" w:sz="4" w:space="0" w:color="auto"/>
              <w:right w:val="single" w:sz="4" w:space="0" w:color="auto"/>
            </w:tcBorders>
            <w:shd w:val="clear" w:color="auto" w:fill="auto"/>
            <w:noWrap/>
            <w:vAlign w:val="bottom"/>
            <w:hideMark/>
          </w:tcPr>
          <w:p w14:paraId="178CC79A" w14:textId="77777777" w:rsidR="007326A5" w:rsidRPr="00E2259D" w:rsidRDefault="007326A5" w:rsidP="0084604B">
            <w:pPr>
              <w:jc w:val="center"/>
              <w:rPr>
                <w:color w:val="000000"/>
                <w:sz w:val="20"/>
                <w:szCs w:val="20"/>
              </w:rPr>
            </w:pPr>
            <w:r w:rsidRPr="00E2259D">
              <w:rPr>
                <w:color w:val="000000"/>
                <w:sz w:val="20"/>
                <w:szCs w:val="20"/>
              </w:rPr>
              <w:t>3,69</w:t>
            </w:r>
          </w:p>
        </w:tc>
        <w:tc>
          <w:tcPr>
            <w:tcW w:w="740" w:type="dxa"/>
            <w:tcBorders>
              <w:top w:val="nil"/>
              <w:left w:val="nil"/>
              <w:bottom w:val="single" w:sz="4" w:space="0" w:color="auto"/>
              <w:right w:val="single" w:sz="4" w:space="0" w:color="auto"/>
            </w:tcBorders>
            <w:shd w:val="clear" w:color="auto" w:fill="auto"/>
            <w:noWrap/>
            <w:vAlign w:val="bottom"/>
            <w:hideMark/>
          </w:tcPr>
          <w:p w14:paraId="0ED22C20" w14:textId="77777777" w:rsidR="007326A5" w:rsidRPr="00E2259D" w:rsidRDefault="007326A5" w:rsidP="0084604B">
            <w:pPr>
              <w:jc w:val="center"/>
              <w:rPr>
                <w:color w:val="000000"/>
                <w:sz w:val="20"/>
                <w:szCs w:val="20"/>
              </w:rPr>
            </w:pPr>
            <w:r w:rsidRPr="00E2259D">
              <w:rPr>
                <w:color w:val="000000"/>
                <w:sz w:val="20"/>
                <w:szCs w:val="20"/>
              </w:rPr>
              <w:t>2,19</w:t>
            </w:r>
          </w:p>
        </w:tc>
      </w:tr>
      <w:tr w:rsidR="007326A5" w:rsidRPr="007C112E" w14:paraId="0BF97E20" w14:textId="5EA87C4A"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C9F7E6" w14:textId="77777777" w:rsidR="007326A5" w:rsidRPr="00E2259D" w:rsidRDefault="007326A5" w:rsidP="0084604B">
            <w:pPr>
              <w:jc w:val="center"/>
              <w:rPr>
                <w:b/>
                <w:bCs/>
                <w:color w:val="000000"/>
                <w:sz w:val="20"/>
                <w:szCs w:val="20"/>
              </w:rPr>
            </w:pPr>
            <w:r w:rsidRPr="00E2259D">
              <w:rPr>
                <w:b/>
                <w:bCs/>
                <w:color w:val="000000"/>
                <w:sz w:val="20"/>
                <w:szCs w:val="20"/>
              </w:rPr>
              <w:t>2013</w:t>
            </w:r>
          </w:p>
        </w:tc>
        <w:tc>
          <w:tcPr>
            <w:tcW w:w="873" w:type="dxa"/>
            <w:tcBorders>
              <w:top w:val="nil"/>
              <w:left w:val="nil"/>
              <w:bottom w:val="single" w:sz="4" w:space="0" w:color="auto"/>
              <w:right w:val="single" w:sz="4" w:space="0" w:color="auto"/>
            </w:tcBorders>
            <w:shd w:val="clear" w:color="auto" w:fill="auto"/>
            <w:noWrap/>
            <w:vAlign w:val="bottom"/>
            <w:hideMark/>
          </w:tcPr>
          <w:p w14:paraId="583809C5" w14:textId="77777777" w:rsidR="007326A5" w:rsidRPr="00E2259D" w:rsidRDefault="007326A5" w:rsidP="0084604B">
            <w:pPr>
              <w:jc w:val="center"/>
              <w:rPr>
                <w:color w:val="000000"/>
                <w:sz w:val="20"/>
                <w:szCs w:val="20"/>
              </w:rPr>
            </w:pPr>
            <w:r w:rsidRPr="00E2259D">
              <w:rPr>
                <w:color w:val="000000"/>
                <w:sz w:val="20"/>
                <w:szCs w:val="20"/>
              </w:rPr>
              <w:t>73,13</w:t>
            </w:r>
          </w:p>
        </w:tc>
        <w:tc>
          <w:tcPr>
            <w:tcW w:w="873" w:type="dxa"/>
            <w:tcBorders>
              <w:top w:val="nil"/>
              <w:left w:val="nil"/>
              <w:bottom w:val="single" w:sz="4" w:space="0" w:color="auto"/>
              <w:right w:val="single" w:sz="4" w:space="0" w:color="auto"/>
            </w:tcBorders>
            <w:shd w:val="clear" w:color="auto" w:fill="auto"/>
            <w:noWrap/>
            <w:vAlign w:val="bottom"/>
            <w:hideMark/>
          </w:tcPr>
          <w:p w14:paraId="78DBB4E3" w14:textId="48B69191" w:rsidR="007326A5" w:rsidRPr="00E2259D" w:rsidRDefault="00FE7177" w:rsidP="0084604B">
            <w:pPr>
              <w:jc w:val="center"/>
              <w:rPr>
                <w:color w:val="000000"/>
                <w:sz w:val="20"/>
                <w:szCs w:val="20"/>
              </w:rPr>
            </w:pPr>
            <w:r>
              <w:rPr>
                <w:color w:val="000000"/>
                <w:sz w:val="20"/>
                <w:szCs w:val="20"/>
              </w:rPr>
              <w:t>23,5</w:t>
            </w:r>
          </w:p>
        </w:tc>
        <w:tc>
          <w:tcPr>
            <w:tcW w:w="782" w:type="dxa"/>
            <w:tcBorders>
              <w:top w:val="nil"/>
              <w:left w:val="nil"/>
              <w:bottom w:val="single" w:sz="4" w:space="0" w:color="auto"/>
              <w:right w:val="single" w:sz="4" w:space="0" w:color="auto"/>
            </w:tcBorders>
            <w:shd w:val="clear" w:color="auto" w:fill="auto"/>
            <w:noWrap/>
            <w:vAlign w:val="bottom"/>
            <w:hideMark/>
          </w:tcPr>
          <w:p w14:paraId="1FB75F01" w14:textId="77777777" w:rsidR="007326A5" w:rsidRPr="00E2259D" w:rsidRDefault="007326A5" w:rsidP="0084604B">
            <w:pPr>
              <w:jc w:val="center"/>
              <w:rPr>
                <w:color w:val="000000"/>
                <w:sz w:val="20"/>
                <w:szCs w:val="20"/>
              </w:rPr>
            </w:pPr>
            <w:r w:rsidRPr="00E2259D">
              <w:rPr>
                <w:color w:val="000000"/>
                <w:sz w:val="20"/>
                <w:szCs w:val="20"/>
              </w:rPr>
              <w:t>3,77</w:t>
            </w:r>
          </w:p>
        </w:tc>
        <w:tc>
          <w:tcPr>
            <w:tcW w:w="740" w:type="dxa"/>
            <w:tcBorders>
              <w:top w:val="nil"/>
              <w:left w:val="nil"/>
              <w:bottom w:val="single" w:sz="4" w:space="0" w:color="auto"/>
              <w:right w:val="single" w:sz="4" w:space="0" w:color="auto"/>
            </w:tcBorders>
            <w:shd w:val="clear" w:color="auto" w:fill="auto"/>
            <w:noWrap/>
            <w:vAlign w:val="bottom"/>
            <w:hideMark/>
          </w:tcPr>
          <w:p w14:paraId="58C46AA0" w14:textId="77777777" w:rsidR="007326A5" w:rsidRPr="00E2259D" w:rsidRDefault="007326A5" w:rsidP="0084604B">
            <w:pPr>
              <w:jc w:val="center"/>
              <w:rPr>
                <w:color w:val="000000"/>
                <w:sz w:val="20"/>
                <w:szCs w:val="20"/>
              </w:rPr>
            </w:pPr>
            <w:r w:rsidRPr="00E2259D">
              <w:rPr>
                <w:color w:val="000000"/>
                <w:sz w:val="20"/>
                <w:szCs w:val="20"/>
              </w:rPr>
              <w:t>2,29</w:t>
            </w:r>
          </w:p>
        </w:tc>
      </w:tr>
      <w:tr w:rsidR="007326A5" w:rsidRPr="007C112E" w14:paraId="14895E3F" w14:textId="2B081988"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685B47" w14:textId="77777777" w:rsidR="007326A5" w:rsidRPr="00E2259D" w:rsidRDefault="007326A5" w:rsidP="0084604B">
            <w:pPr>
              <w:jc w:val="center"/>
              <w:rPr>
                <w:b/>
                <w:bCs/>
                <w:color w:val="000000"/>
                <w:sz w:val="20"/>
                <w:szCs w:val="20"/>
              </w:rPr>
            </w:pPr>
            <w:r w:rsidRPr="00E2259D">
              <w:rPr>
                <w:b/>
                <w:bCs/>
                <w:color w:val="000000"/>
                <w:sz w:val="20"/>
                <w:szCs w:val="20"/>
              </w:rPr>
              <w:t>2014</w:t>
            </w:r>
          </w:p>
        </w:tc>
        <w:tc>
          <w:tcPr>
            <w:tcW w:w="873" w:type="dxa"/>
            <w:tcBorders>
              <w:top w:val="nil"/>
              <w:left w:val="nil"/>
              <w:bottom w:val="single" w:sz="4" w:space="0" w:color="auto"/>
              <w:right w:val="single" w:sz="4" w:space="0" w:color="auto"/>
            </w:tcBorders>
            <w:shd w:val="clear" w:color="auto" w:fill="auto"/>
            <w:noWrap/>
            <w:vAlign w:val="bottom"/>
            <w:hideMark/>
          </w:tcPr>
          <w:p w14:paraId="2782A1D7" w14:textId="77777777" w:rsidR="007326A5" w:rsidRPr="00E2259D" w:rsidRDefault="007326A5" w:rsidP="0084604B">
            <w:pPr>
              <w:jc w:val="center"/>
              <w:rPr>
                <w:color w:val="000000"/>
                <w:sz w:val="20"/>
                <w:szCs w:val="20"/>
              </w:rPr>
            </w:pPr>
            <w:r w:rsidRPr="00E2259D">
              <w:rPr>
                <w:color w:val="000000"/>
                <w:sz w:val="20"/>
                <w:szCs w:val="20"/>
              </w:rPr>
              <w:t>79,20</w:t>
            </w:r>
          </w:p>
        </w:tc>
        <w:tc>
          <w:tcPr>
            <w:tcW w:w="873" w:type="dxa"/>
            <w:tcBorders>
              <w:top w:val="nil"/>
              <w:left w:val="nil"/>
              <w:bottom w:val="single" w:sz="4" w:space="0" w:color="auto"/>
              <w:right w:val="single" w:sz="4" w:space="0" w:color="auto"/>
            </w:tcBorders>
            <w:shd w:val="clear" w:color="auto" w:fill="auto"/>
            <w:noWrap/>
            <w:vAlign w:val="bottom"/>
            <w:hideMark/>
          </w:tcPr>
          <w:p w14:paraId="59877013" w14:textId="318910DE" w:rsidR="007326A5" w:rsidRPr="00E2259D" w:rsidRDefault="00FE7177" w:rsidP="0084604B">
            <w:pPr>
              <w:jc w:val="center"/>
              <w:rPr>
                <w:color w:val="000000"/>
                <w:sz w:val="20"/>
                <w:szCs w:val="20"/>
              </w:rPr>
            </w:pPr>
            <w:r>
              <w:rPr>
                <w:color w:val="000000"/>
                <w:sz w:val="20"/>
                <w:szCs w:val="20"/>
              </w:rPr>
              <w:t>23,7</w:t>
            </w:r>
          </w:p>
        </w:tc>
        <w:tc>
          <w:tcPr>
            <w:tcW w:w="782" w:type="dxa"/>
            <w:tcBorders>
              <w:top w:val="nil"/>
              <w:left w:val="nil"/>
              <w:bottom w:val="single" w:sz="4" w:space="0" w:color="auto"/>
              <w:right w:val="single" w:sz="4" w:space="0" w:color="auto"/>
            </w:tcBorders>
            <w:shd w:val="clear" w:color="auto" w:fill="auto"/>
            <w:noWrap/>
            <w:vAlign w:val="bottom"/>
            <w:hideMark/>
          </w:tcPr>
          <w:p w14:paraId="3BE360DE" w14:textId="77777777" w:rsidR="007326A5" w:rsidRPr="00E2259D" w:rsidRDefault="007326A5" w:rsidP="0084604B">
            <w:pPr>
              <w:jc w:val="center"/>
              <w:rPr>
                <w:color w:val="000000"/>
                <w:sz w:val="20"/>
                <w:szCs w:val="20"/>
              </w:rPr>
            </w:pPr>
            <w:r w:rsidRPr="00E2259D">
              <w:rPr>
                <w:color w:val="000000"/>
                <w:sz w:val="20"/>
                <w:szCs w:val="20"/>
              </w:rPr>
              <w:t>3,77</w:t>
            </w:r>
          </w:p>
        </w:tc>
        <w:tc>
          <w:tcPr>
            <w:tcW w:w="740" w:type="dxa"/>
            <w:tcBorders>
              <w:top w:val="nil"/>
              <w:left w:val="nil"/>
              <w:bottom w:val="single" w:sz="4" w:space="0" w:color="auto"/>
              <w:right w:val="single" w:sz="4" w:space="0" w:color="auto"/>
            </w:tcBorders>
            <w:shd w:val="clear" w:color="auto" w:fill="auto"/>
            <w:noWrap/>
            <w:vAlign w:val="bottom"/>
            <w:hideMark/>
          </w:tcPr>
          <w:p w14:paraId="1D0807EE" w14:textId="77777777" w:rsidR="007326A5" w:rsidRPr="00E2259D" w:rsidRDefault="007326A5" w:rsidP="0084604B">
            <w:pPr>
              <w:jc w:val="center"/>
              <w:rPr>
                <w:color w:val="000000"/>
                <w:sz w:val="20"/>
                <w:szCs w:val="20"/>
              </w:rPr>
            </w:pPr>
            <w:r w:rsidRPr="00E2259D">
              <w:rPr>
                <w:color w:val="000000"/>
                <w:sz w:val="20"/>
                <w:szCs w:val="20"/>
              </w:rPr>
              <w:t>2,05</w:t>
            </w:r>
          </w:p>
        </w:tc>
      </w:tr>
      <w:tr w:rsidR="007326A5" w:rsidRPr="007C112E" w14:paraId="5A0DB2E8" w14:textId="50C69995"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4F148F0" w14:textId="77777777" w:rsidR="007326A5" w:rsidRPr="00E2259D" w:rsidRDefault="007326A5" w:rsidP="0084604B">
            <w:pPr>
              <w:jc w:val="center"/>
              <w:rPr>
                <w:b/>
                <w:bCs/>
                <w:color w:val="000000"/>
                <w:sz w:val="20"/>
                <w:szCs w:val="20"/>
              </w:rPr>
            </w:pPr>
            <w:r w:rsidRPr="00E2259D">
              <w:rPr>
                <w:b/>
                <w:bCs/>
                <w:color w:val="000000"/>
                <w:sz w:val="20"/>
                <w:szCs w:val="20"/>
              </w:rPr>
              <w:t>2015</w:t>
            </w:r>
          </w:p>
        </w:tc>
        <w:tc>
          <w:tcPr>
            <w:tcW w:w="873" w:type="dxa"/>
            <w:tcBorders>
              <w:top w:val="nil"/>
              <w:left w:val="nil"/>
              <w:bottom w:val="single" w:sz="4" w:space="0" w:color="auto"/>
              <w:right w:val="single" w:sz="4" w:space="0" w:color="auto"/>
            </w:tcBorders>
            <w:shd w:val="clear" w:color="auto" w:fill="auto"/>
            <w:noWrap/>
            <w:vAlign w:val="bottom"/>
            <w:hideMark/>
          </w:tcPr>
          <w:p w14:paraId="678805E9" w14:textId="77777777" w:rsidR="007326A5" w:rsidRPr="00E2259D" w:rsidRDefault="007326A5" w:rsidP="0084604B">
            <w:pPr>
              <w:jc w:val="center"/>
              <w:rPr>
                <w:color w:val="000000"/>
                <w:sz w:val="20"/>
                <w:szCs w:val="20"/>
              </w:rPr>
            </w:pPr>
            <w:r w:rsidRPr="00E2259D">
              <w:rPr>
                <w:color w:val="000000"/>
                <w:sz w:val="20"/>
                <w:szCs w:val="20"/>
              </w:rPr>
              <w:t>83,09</w:t>
            </w:r>
          </w:p>
        </w:tc>
        <w:tc>
          <w:tcPr>
            <w:tcW w:w="873" w:type="dxa"/>
            <w:tcBorders>
              <w:top w:val="nil"/>
              <w:left w:val="nil"/>
              <w:bottom w:val="single" w:sz="4" w:space="0" w:color="auto"/>
              <w:right w:val="single" w:sz="4" w:space="0" w:color="auto"/>
            </w:tcBorders>
            <w:shd w:val="clear" w:color="auto" w:fill="auto"/>
            <w:noWrap/>
            <w:vAlign w:val="bottom"/>
            <w:hideMark/>
          </w:tcPr>
          <w:p w14:paraId="6857BD0B" w14:textId="679C0F91" w:rsidR="007326A5" w:rsidRPr="00E2259D" w:rsidRDefault="00FE7177" w:rsidP="0084604B">
            <w:pPr>
              <w:jc w:val="center"/>
              <w:rPr>
                <w:color w:val="000000"/>
                <w:sz w:val="20"/>
                <w:szCs w:val="20"/>
              </w:rPr>
            </w:pPr>
            <w:r>
              <w:rPr>
                <w:color w:val="000000"/>
                <w:sz w:val="20"/>
                <w:szCs w:val="20"/>
              </w:rPr>
              <w:t>23,1</w:t>
            </w:r>
          </w:p>
        </w:tc>
        <w:tc>
          <w:tcPr>
            <w:tcW w:w="782" w:type="dxa"/>
            <w:tcBorders>
              <w:top w:val="nil"/>
              <w:left w:val="nil"/>
              <w:bottom w:val="single" w:sz="4" w:space="0" w:color="auto"/>
              <w:right w:val="single" w:sz="4" w:space="0" w:color="auto"/>
            </w:tcBorders>
            <w:shd w:val="clear" w:color="auto" w:fill="auto"/>
            <w:noWrap/>
            <w:vAlign w:val="bottom"/>
            <w:hideMark/>
          </w:tcPr>
          <w:p w14:paraId="08FC4370" w14:textId="77777777" w:rsidR="007326A5" w:rsidRPr="00E2259D" w:rsidRDefault="007326A5" w:rsidP="0084604B">
            <w:pPr>
              <w:jc w:val="center"/>
              <w:rPr>
                <w:color w:val="000000"/>
                <w:sz w:val="20"/>
                <w:szCs w:val="20"/>
              </w:rPr>
            </w:pPr>
            <w:r w:rsidRPr="00E2259D">
              <w:rPr>
                <w:color w:val="000000"/>
                <w:sz w:val="20"/>
                <w:szCs w:val="20"/>
              </w:rPr>
              <w:t>3,52</w:t>
            </w:r>
          </w:p>
        </w:tc>
        <w:tc>
          <w:tcPr>
            <w:tcW w:w="740" w:type="dxa"/>
            <w:tcBorders>
              <w:top w:val="nil"/>
              <w:left w:val="nil"/>
              <w:bottom w:val="single" w:sz="4" w:space="0" w:color="auto"/>
              <w:right w:val="single" w:sz="4" w:space="0" w:color="auto"/>
            </w:tcBorders>
            <w:shd w:val="clear" w:color="auto" w:fill="auto"/>
            <w:noWrap/>
            <w:vAlign w:val="bottom"/>
            <w:hideMark/>
          </w:tcPr>
          <w:p w14:paraId="50B3DD81" w14:textId="77777777" w:rsidR="007326A5" w:rsidRPr="00E2259D" w:rsidRDefault="007326A5" w:rsidP="0084604B">
            <w:pPr>
              <w:jc w:val="center"/>
              <w:rPr>
                <w:color w:val="000000"/>
                <w:sz w:val="20"/>
                <w:szCs w:val="20"/>
              </w:rPr>
            </w:pPr>
            <w:r w:rsidRPr="00E2259D">
              <w:rPr>
                <w:color w:val="000000"/>
                <w:sz w:val="20"/>
                <w:szCs w:val="20"/>
              </w:rPr>
              <w:t>1,36</w:t>
            </w:r>
          </w:p>
        </w:tc>
      </w:tr>
      <w:tr w:rsidR="007326A5" w:rsidRPr="007C112E" w14:paraId="54FE923C" w14:textId="21B4854F"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955BFA" w14:textId="77777777" w:rsidR="007326A5" w:rsidRPr="00E2259D" w:rsidRDefault="007326A5" w:rsidP="0084604B">
            <w:pPr>
              <w:jc w:val="center"/>
              <w:rPr>
                <w:b/>
                <w:bCs/>
                <w:color w:val="000000"/>
                <w:sz w:val="20"/>
                <w:szCs w:val="20"/>
              </w:rPr>
            </w:pPr>
            <w:r w:rsidRPr="00E2259D">
              <w:rPr>
                <w:b/>
                <w:bCs/>
                <w:color w:val="000000"/>
                <w:sz w:val="20"/>
                <w:szCs w:val="20"/>
              </w:rPr>
              <w:t>2016</w:t>
            </w:r>
          </w:p>
        </w:tc>
        <w:tc>
          <w:tcPr>
            <w:tcW w:w="873" w:type="dxa"/>
            <w:tcBorders>
              <w:top w:val="nil"/>
              <w:left w:val="nil"/>
              <w:bottom w:val="single" w:sz="4" w:space="0" w:color="auto"/>
              <w:right w:val="single" w:sz="4" w:space="0" w:color="auto"/>
            </w:tcBorders>
            <w:shd w:val="clear" w:color="auto" w:fill="auto"/>
            <w:noWrap/>
            <w:vAlign w:val="bottom"/>
            <w:hideMark/>
          </w:tcPr>
          <w:p w14:paraId="2EF65CAA" w14:textId="77777777" w:rsidR="007326A5" w:rsidRPr="00E2259D" w:rsidRDefault="007326A5" w:rsidP="0084604B">
            <w:pPr>
              <w:jc w:val="center"/>
              <w:rPr>
                <w:color w:val="000000"/>
                <w:sz w:val="20"/>
                <w:szCs w:val="20"/>
              </w:rPr>
            </w:pPr>
            <w:r w:rsidRPr="00E2259D">
              <w:rPr>
                <w:color w:val="000000"/>
                <w:sz w:val="20"/>
                <w:szCs w:val="20"/>
              </w:rPr>
              <w:t>86,01</w:t>
            </w:r>
          </w:p>
        </w:tc>
        <w:tc>
          <w:tcPr>
            <w:tcW w:w="873" w:type="dxa"/>
            <w:tcBorders>
              <w:top w:val="nil"/>
              <w:left w:val="nil"/>
              <w:bottom w:val="single" w:sz="4" w:space="0" w:color="auto"/>
              <w:right w:val="single" w:sz="4" w:space="0" w:color="auto"/>
            </w:tcBorders>
            <w:shd w:val="clear" w:color="auto" w:fill="auto"/>
            <w:noWrap/>
            <w:vAlign w:val="bottom"/>
            <w:hideMark/>
          </w:tcPr>
          <w:p w14:paraId="3C4DAD3D" w14:textId="61E90B3D" w:rsidR="007326A5" w:rsidRPr="00E2259D" w:rsidRDefault="00FE7177" w:rsidP="0084604B">
            <w:pPr>
              <w:jc w:val="center"/>
              <w:rPr>
                <w:color w:val="000000"/>
                <w:sz w:val="20"/>
                <w:szCs w:val="20"/>
              </w:rPr>
            </w:pPr>
            <w:r>
              <w:rPr>
                <w:color w:val="000000"/>
                <w:sz w:val="20"/>
                <w:szCs w:val="20"/>
              </w:rPr>
              <w:t>23,1</w:t>
            </w:r>
          </w:p>
        </w:tc>
        <w:tc>
          <w:tcPr>
            <w:tcW w:w="782" w:type="dxa"/>
            <w:tcBorders>
              <w:top w:val="nil"/>
              <w:left w:val="nil"/>
              <w:bottom w:val="single" w:sz="4" w:space="0" w:color="auto"/>
              <w:right w:val="single" w:sz="4" w:space="0" w:color="auto"/>
            </w:tcBorders>
            <w:shd w:val="clear" w:color="auto" w:fill="auto"/>
            <w:noWrap/>
            <w:vAlign w:val="bottom"/>
            <w:hideMark/>
          </w:tcPr>
          <w:p w14:paraId="0AFBE1F1" w14:textId="77777777" w:rsidR="007326A5" w:rsidRPr="00E2259D" w:rsidRDefault="007326A5" w:rsidP="0084604B">
            <w:pPr>
              <w:jc w:val="center"/>
              <w:rPr>
                <w:color w:val="000000"/>
                <w:sz w:val="20"/>
                <w:szCs w:val="20"/>
              </w:rPr>
            </w:pPr>
            <w:r w:rsidRPr="00E2259D">
              <w:rPr>
                <w:color w:val="000000"/>
                <w:sz w:val="20"/>
                <w:szCs w:val="20"/>
              </w:rPr>
              <w:t>3,53</w:t>
            </w:r>
          </w:p>
        </w:tc>
        <w:tc>
          <w:tcPr>
            <w:tcW w:w="740" w:type="dxa"/>
            <w:tcBorders>
              <w:top w:val="nil"/>
              <w:left w:val="nil"/>
              <w:bottom w:val="single" w:sz="4" w:space="0" w:color="auto"/>
              <w:right w:val="single" w:sz="4" w:space="0" w:color="auto"/>
            </w:tcBorders>
            <w:shd w:val="clear" w:color="auto" w:fill="auto"/>
            <w:noWrap/>
            <w:vAlign w:val="bottom"/>
            <w:hideMark/>
          </w:tcPr>
          <w:p w14:paraId="7C1799C9" w14:textId="77777777" w:rsidR="007326A5" w:rsidRPr="00E2259D" w:rsidRDefault="007326A5" w:rsidP="0084604B">
            <w:pPr>
              <w:jc w:val="center"/>
              <w:rPr>
                <w:color w:val="000000"/>
                <w:sz w:val="20"/>
                <w:szCs w:val="20"/>
              </w:rPr>
            </w:pPr>
            <w:r w:rsidRPr="00E2259D">
              <w:rPr>
                <w:color w:val="000000"/>
                <w:sz w:val="20"/>
                <w:szCs w:val="20"/>
              </w:rPr>
              <w:t>1,29</w:t>
            </w:r>
          </w:p>
        </w:tc>
      </w:tr>
      <w:tr w:rsidR="007326A5" w:rsidRPr="007C112E" w14:paraId="3A415094" w14:textId="0B42F935"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3CEE00" w14:textId="77777777" w:rsidR="007326A5" w:rsidRPr="00E2259D" w:rsidRDefault="007326A5" w:rsidP="0084604B">
            <w:pPr>
              <w:jc w:val="center"/>
              <w:rPr>
                <w:b/>
                <w:bCs/>
                <w:color w:val="000000"/>
                <w:sz w:val="20"/>
                <w:szCs w:val="20"/>
              </w:rPr>
            </w:pPr>
            <w:r w:rsidRPr="00E2259D">
              <w:rPr>
                <w:b/>
                <w:bCs/>
                <w:color w:val="000000"/>
                <w:sz w:val="20"/>
                <w:szCs w:val="20"/>
              </w:rPr>
              <w:t>2017</w:t>
            </w:r>
          </w:p>
        </w:tc>
        <w:tc>
          <w:tcPr>
            <w:tcW w:w="873" w:type="dxa"/>
            <w:tcBorders>
              <w:top w:val="nil"/>
              <w:left w:val="nil"/>
              <w:bottom w:val="single" w:sz="4" w:space="0" w:color="auto"/>
              <w:right w:val="single" w:sz="4" w:space="0" w:color="auto"/>
            </w:tcBorders>
            <w:shd w:val="clear" w:color="auto" w:fill="auto"/>
            <w:noWrap/>
            <w:vAlign w:val="bottom"/>
            <w:hideMark/>
          </w:tcPr>
          <w:p w14:paraId="4D83468C" w14:textId="77777777" w:rsidR="007326A5" w:rsidRPr="00E2259D" w:rsidRDefault="007326A5" w:rsidP="0084604B">
            <w:pPr>
              <w:jc w:val="center"/>
              <w:rPr>
                <w:color w:val="000000"/>
                <w:sz w:val="20"/>
                <w:szCs w:val="20"/>
              </w:rPr>
            </w:pPr>
            <w:r w:rsidRPr="00E2259D">
              <w:rPr>
                <w:color w:val="000000"/>
                <w:sz w:val="20"/>
                <w:szCs w:val="20"/>
              </w:rPr>
              <w:t>92,10</w:t>
            </w:r>
          </w:p>
        </w:tc>
        <w:tc>
          <w:tcPr>
            <w:tcW w:w="873" w:type="dxa"/>
            <w:tcBorders>
              <w:top w:val="nil"/>
              <w:left w:val="nil"/>
              <w:bottom w:val="single" w:sz="4" w:space="0" w:color="auto"/>
              <w:right w:val="single" w:sz="4" w:space="0" w:color="auto"/>
            </w:tcBorders>
            <w:shd w:val="clear" w:color="auto" w:fill="auto"/>
            <w:noWrap/>
            <w:vAlign w:val="bottom"/>
            <w:hideMark/>
          </w:tcPr>
          <w:p w14:paraId="40364CD0" w14:textId="24347C0F" w:rsidR="007326A5" w:rsidRPr="00E2259D" w:rsidRDefault="00FE7177" w:rsidP="0084604B">
            <w:pPr>
              <w:jc w:val="center"/>
              <w:rPr>
                <w:color w:val="000000"/>
                <w:sz w:val="20"/>
                <w:szCs w:val="20"/>
              </w:rPr>
            </w:pPr>
            <w:r>
              <w:rPr>
                <w:color w:val="000000"/>
                <w:sz w:val="20"/>
                <w:szCs w:val="20"/>
              </w:rPr>
              <w:t>23,5</w:t>
            </w:r>
          </w:p>
        </w:tc>
        <w:tc>
          <w:tcPr>
            <w:tcW w:w="782" w:type="dxa"/>
            <w:tcBorders>
              <w:top w:val="nil"/>
              <w:left w:val="nil"/>
              <w:bottom w:val="single" w:sz="4" w:space="0" w:color="auto"/>
              <w:right w:val="single" w:sz="4" w:space="0" w:color="auto"/>
            </w:tcBorders>
            <w:shd w:val="clear" w:color="auto" w:fill="auto"/>
            <w:noWrap/>
            <w:vAlign w:val="bottom"/>
            <w:hideMark/>
          </w:tcPr>
          <w:p w14:paraId="7E2DAD3D" w14:textId="77777777" w:rsidR="007326A5" w:rsidRPr="00E2259D" w:rsidRDefault="007326A5" w:rsidP="0084604B">
            <w:pPr>
              <w:jc w:val="center"/>
              <w:rPr>
                <w:color w:val="000000"/>
                <w:sz w:val="20"/>
                <w:szCs w:val="20"/>
              </w:rPr>
            </w:pPr>
            <w:r w:rsidRPr="00E2259D">
              <w:rPr>
                <w:color w:val="000000"/>
                <w:sz w:val="20"/>
                <w:szCs w:val="20"/>
              </w:rPr>
              <w:t>3,78</w:t>
            </w:r>
          </w:p>
        </w:tc>
        <w:tc>
          <w:tcPr>
            <w:tcW w:w="740" w:type="dxa"/>
            <w:tcBorders>
              <w:top w:val="nil"/>
              <w:left w:val="nil"/>
              <w:bottom w:val="single" w:sz="4" w:space="0" w:color="auto"/>
              <w:right w:val="single" w:sz="4" w:space="0" w:color="auto"/>
            </w:tcBorders>
            <w:shd w:val="clear" w:color="auto" w:fill="auto"/>
            <w:noWrap/>
            <w:vAlign w:val="bottom"/>
            <w:hideMark/>
          </w:tcPr>
          <w:p w14:paraId="395BE9A8" w14:textId="77777777" w:rsidR="007326A5" w:rsidRPr="00E2259D" w:rsidRDefault="007326A5" w:rsidP="0084604B">
            <w:pPr>
              <w:jc w:val="center"/>
              <w:rPr>
                <w:color w:val="000000"/>
                <w:sz w:val="20"/>
                <w:szCs w:val="20"/>
              </w:rPr>
            </w:pPr>
            <w:r w:rsidRPr="00E2259D">
              <w:rPr>
                <w:color w:val="000000"/>
                <w:sz w:val="20"/>
                <w:szCs w:val="20"/>
              </w:rPr>
              <w:t>1,58</w:t>
            </w:r>
          </w:p>
        </w:tc>
      </w:tr>
      <w:tr w:rsidR="007326A5" w:rsidRPr="007C112E" w14:paraId="15A1F1D3" w14:textId="77777777" w:rsidTr="007326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6BD13B5" w14:textId="77777777" w:rsidR="007326A5" w:rsidRPr="00E2259D" w:rsidRDefault="007326A5" w:rsidP="0084604B">
            <w:pPr>
              <w:jc w:val="center"/>
              <w:rPr>
                <w:b/>
                <w:bCs/>
                <w:color w:val="000000"/>
                <w:sz w:val="20"/>
                <w:szCs w:val="20"/>
              </w:rPr>
            </w:pPr>
            <w:r w:rsidRPr="00E2259D">
              <w:rPr>
                <w:b/>
                <w:bCs/>
                <w:color w:val="000000"/>
                <w:sz w:val="20"/>
                <w:szCs w:val="20"/>
              </w:rPr>
              <w:lastRenderedPageBreak/>
              <w:t>2018</w:t>
            </w:r>
          </w:p>
        </w:tc>
        <w:tc>
          <w:tcPr>
            <w:tcW w:w="873" w:type="dxa"/>
            <w:tcBorders>
              <w:top w:val="nil"/>
              <w:left w:val="nil"/>
              <w:bottom w:val="single" w:sz="4" w:space="0" w:color="auto"/>
              <w:right w:val="single" w:sz="4" w:space="0" w:color="auto"/>
            </w:tcBorders>
            <w:shd w:val="clear" w:color="auto" w:fill="auto"/>
            <w:noWrap/>
            <w:vAlign w:val="bottom"/>
            <w:hideMark/>
          </w:tcPr>
          <w:p w14:paraId="4EA9EDB4" w14:textId="77777777" w:rsidR="007326A5" w:rsidRPr="00E2259D" w:rsidRDefault="007326A5" w:rsidP="0084604B">
            <w:pPr>
              <w:jc w:val="center"/>
              <w:rPr>
                <w:color w:val="000000"/>
                <w:sz w:val="20"/>
                <w:szCs w:val="20"/>
              </w:rPr>
            </w:pPr>
            <w:r w:rsidRPr="00E2259D">
              <w:rPr>
                <w:color w:val="000000"/>
                <w:sz w:val="20"/>
                <w:szCs w:val="20"/>
              </w:rPr>
              <w:t>103,88</w:t>
            </w:r>
          </w:p>
        </w:tc>
        <w:tc>
          <w:tcPr>
            <w:tcW w:w="873" w:type="dxa"/>
            <w:tcBorders>
              <w:top w:val="nil"/>
              <w:left w:val="nil"/>
              <w:bottom w:val="single" w:sz="4" w:space="0" w:color="auto"/>
              <w:right w:val="single" w:sz="4" w:space="0" w:color="auto"/>
            </w:tcBorders>
            <w:shd w:val="clear" w:color="auto" w:fill="auto"/>
            <w:noWrap/>
            <w:vAlign w:val="bottom"/>
            <w:hideMark/>
          </w:tcPr>
          <w:p w14:paraId="68110268" w14:textId="3E99F547" w:rsidR="007326A5" w:rsidRPr="00E2259D" w:rsidRDefault="00FE7177" w:rsidP="0084604B">
            <w:pPr>
              <w:jc w:val="center"/>
              <w:rPr>
                <w:color w:val="000000"/>
                <w:sz w:val="20"/>
                <w:szCs w:val="20"/>
              </w:rPr>
            </w:pPr>
            <w:r>
              <w:rPr>
                <w:color w:val="000000"/>
                <w:sz w:val="20"/>
                <w:szCs w:val="20"/>
              </w:rPr>
              <w:t>24,1</w:t>
            </w:r>
          </w:p>
        </w:tc>
        <w:tc>
          <w:tcPr>
            <w:tcW w:w="782" w:type="dxa"/>
            <w:tcBorders>
              <w:top w:val="nil"/>
              <w:left w:val="nil"/>
              <w:bottom w:val="single" w:sz="4" w:space="0" w:color="auto"/>
              <w:right w:val="single" w:sz="4" w:space="0" w:color="auto"/>
            </w:tcBorders>
            <w:shd w:val="clear" w:color="auto" w:fill="auto"/>
            <w:noWrap/>
            <w:vAlign w:val="bottom"/>
            <w:hideMark/>
          </w:tcPr>
          <w:p w14:paraId="6F963ED3" w14:textId="77777777" w:rsidR="007326A5" w:rsidRPr="00E2259D" w:rsidRDefault="007326A5" w:rsidP="0084604B">
            <w:pPr>
              <w:jc w:val="center"/>
              <w:rPr>
                <w:color w:val="000000"/>
                <w:sz w:val="20"/>
                <w:szCs w:val="20"/>
              </w:rPr>
            </w:pPr>
            <w:r w:rsidRPr="00E2259D">
              <w:rPr>
                <w:color w:val="000000"/>
                <w:sz w:val="20"/>
                <w:szCs w:val="20"/>
              </w:rPr>
              <w:t>4,17</w:t>
            </w:r>
          </w:p>
        </w:tc>
        <w:tc>
          <w:tcPr>
            <w:tcW w:w="740" w:type="dxa"/>
            <w:tcBorders>
              <w:top w:val="nil"/>
              <w:left w:val="nil"/>
              <w:bottom w:val="single" w:sz="4" w:space="0" w:color="auto"/>
              <w:right w:val="single" w:sz="4" w:space="0" w:color="auto"/>
            </w:tcBorders>
            <w:shd w:val="clear" w:color="auto" w:fill="auto"/>
            <w:noWrap/>
            <w:vAlign w:val="bottom"/>
            <w:hideMark/>
          </w:tcPr>
          <w:p w14:paraId="71F505D5" w14:textId="77777777" w:rsidR="007326A5" w:rsidRPr="00E2259D" w:rsidRDefault="007326A5" w:rsidP="0084604B">
            <w:pPr>
              <w:jc w:val="center"/>
              <w:rPr>
                <w:color w:val="000000"/>
                <w:sz w:val="20"/>
                <w:szCs w:val="20"/>
              </w:rPr>
            </w:pPr>
            <w:r w:rsidRPr="00E2259D">
              <w:rPr>
                <w:color w:val="000000"/>
                <w:sz w:val="20"/>
                <w:szCs w:val="20"/>
              </w:rPr>
              <w:t>1,65</w:t>
            </w:r>
          </w:p>
        </w:tc>
      </w:tr>
    </w:tbl>
    <w:p w14:paraId="7C18D394" w14:textId="7ED00068" w:rsidR="00D67D93" w:rsidRPr="004F584A" w:rsidRDefault="00207520" w:rsidP="004F584A">
      <w:pPr>
        <w:ind w:firstLine="708"/>
        <w:jc w:val="both"/>
        <w:rPr>
          <w:szCs w:val="28"/>
        </w:rPr>
      </w:pPr>
      <w:r w:rsidRPr="004F584A">
        <w:rPr>
          <w:szCs w:val="28"/>
        </w:rPr>
        <w:t xml:space="preserve">На рис. </w:t>
      </w:r>
      <w:r w:rsidR="004E3E42" w:rsidRPr="004F584A">
        <w:rPr>
          <w:szCs w:val="28"/>
        </w:rPr>
        <w:t>1</w:t>
      </w:r>
      <w:r w:rsidRPr="004F584A">
        <w:rPr>
          <w:szCs w:val="28"/>
        </w:rPr>
        <w:t xml:space="preserve"> показана динамика ВВП России в текущих и постоянных ценах (2004г.) в трлн. руб., в текущих $ ППС и $ ЦБ по годам в период 2004-2018 гг. (в соответствии с табл. </w:t>
      </w:r>
      <w:r w:rsidR="00E20D67" w:rsidRPr="004F584A">
        <w:rPr>
          <w:szCs w:val="28"/>
        </w:rPr>
        <w:t>1</w:t>
      </w:r>
      <w:r w:rsidRPr="004F584A">
        <w:rPr>
          <w:szCs w:val="28"/>
        </w:rPr>
        <w:t>)</w:t>
      </w:r>
    </w:p>
    <w:p w14:paraId="3FF6DD59" w14:textId="542C8D8C" w:rsidR="00D67D93" w:rsidRDefault="00D67D93">
      <w:pPr>
        <w:spacing w:after="160" w:line="259" w:lineRule="auto"/>
        <w:rPr>
          <w:color w:val="333333"/>
          <w:szCs w:val="28"/>
        </w:rPr>
      </w:pPr>
      <w:r>
        <w:rPr>
          <w:color w:val="333333"/>
          <w:szCs w:val="28"/>
        </w:rPr>
        <w:br w:type="page"/>
      </w:r>
      <w:r w:rsidR="005E54BB">
        <w:rPr>
          <w:noProof/>
        </w:rPr>
        <w:lastRenderedPageBreak/>
        <w:drawing>
          <wp:inline distT="0" distB="0" distL="0" distR="0" wp14:anchorId="4C3F0DB3" wp14:editId="29FD5DB3">
            <wp:extent cx="5310835" cy="5142585"/>
            <wp:effectExtent l="0" t="0" r="4445" b="12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4E3E0C" w14:textId="1390B925" w:rsidR="00207520" w:rsidRPr="005C6546" w:rsidRDefault="007B47F2" w:rsidP="005C6546">
      <w:pPr>
        <w:shd w:val="clear" w:color="auto" w:fill="FFFFFF"/>
        <w:spacing w:before="100" w:beforeAutospacing="1" w:after="100" w:afterAutospacing="1"/>
        <w:ind w:firstLine="709"/>
        <w:jc w:val="both"/>
        <w:rPr>
          <w:color w:val="333333"/>
          <w:szCs w:val="28"/>
        </w:rPr>
      </w:pPr>
      <w:r>
        <w:rPr>
          <w:color w:val="333333"/>
          <w:szCs w:val="28"/>
        </w:rPr>
        <w:t>Рис. 1 Д</w:t>
      </w:r>
      <w:r w:rsidRPr="00444B2F">
        <w:rPr>
          <w:color w:val="333333"/>
          <w:szCs w:val="28"/>
        </w:rPr>
        <w:t>ина</w:t>
      </w:r>
      <w:r>
        <w:rPr>
          <w:color w:val="333333"/>
          <w:szCs w:val="28"/>
        </w:rPr>
        <w:t>мика ВВП России в текущих и</w:t>
      </w:r>
      <w:r w:rsidRPr="00444B2F">
        <w:rPr>
          <w:color w:val="333333"/>
          <w:szCs w:val="28"/>
        </w:rPr>
        <w:t xml:space="preserve"> постоянных ценах </w:t>
      </w:r>
      <w:r>
        <w:rPr>
          <w:color w:val="333333"/>
          <w:szCs w:val="28"/>
        </w:rPr>
        <w:t>(2004</w:t>
      </w:r>
      <w:r w:rsidRPr="00444B2F">
        <w:rPr>
          <w:color w:val="333333"/>
          <w:szCs w:val="28"/>
        </w:rPr>
        <w:t>г.</w:t>
      </w:r>
      <w:r>
        <w:rPr>
          <w:color w:val="333333"/>
          <w:szCs w:val="28"/>
        </w:rPr>
        <w:t>)</w:t>
      </w:r>
      <w:r w:rsidRPr="00444B2F">
        <w:rPr>
          <w:color w:val="333333"/>
          <w:szCs w:val="28"/>
        </w:rPr>
        <w:t xml:space="preserve"> в трлн. руб.</w:t>
      </w:r>
      <w:r>
        <w:rPr>
          <w:color w:val="333333"/>
          <w:szCs w:val="28"/>
        </w:rPr>
        <w:t>, в текущих $ ППС и</w:t>
      </w:r>
      <w:r w:rsidRPr="00444B2F">
        <w:rPr>
          <w:color w:val="333333"/>
          <w:szCs w:val="28"/>
        </w:rPr>
        <w:t xml:space="preserve"> </w:t>
      </w:r>
      <w:r>
        <w:rPr>
          <w:color w:val="333333"/>
          <w:szCs w:val="28"/>
        </w:rPr>
        <w:t>$ ЦБ</w:t>
      </w:r>
      <w:r w:rsidRPr="00444B2F">
        <w:rPr>
          <w:color w:val="333333"/>
          <w:szCs w:val="28"/>
        </w:rPr>
        <w:t xml:space="preserve"> по годам</w:t>
      </w:r>
      <w:r>
        <w:rPr>
          <w:color w:val="333333"/>
          <w:szCs w:val="28"/>
        </w:rPr>
        <w:t xml:space="preserve"> в период 2004-2018 </w:t>
      </w:r>
      <w:r w:rsidRPr="00444B2F">
        <w:rPr>
          <w:color w:val="333333"/>
          <w:szCs w:val="28"/>
        </w:rPr>
        <w:t>гг.</w:t>
      </w:r>
      <w:r>
        <w:rPr>
          <w:color w:val="333333"/>
          <w:szCs w:val="28"/>
        </w:rPr>
        <w:t xml:space="preserve"> (в соответствии с табл. 1</w:t>
      </w:r>
      <w:r w:rsidR="005C6546">
        <w:rPr>
          <w:color w:val="333333"/>
          <w:szCs w:val="28"/>
        </w:rPr>
        <w:t>).</w:t>
      </w:r>
    </w:p>
    <w:p w14:paraId="666FF8FB" w14:textId="2FBE28C3" w:rsidR="00207520" w:rsidRPr="00444B2F" w:rsidRDefault="00207520" w:rsidP="00207520">
      <w:pPr>
        <w:shd w:val="clear" w:color="auto" w:fill="FFFFFF"/>
        <w:ind w:firstLine="709"/>
        <w:jc w:val="both"/>
        <w:rPr>
          <w:color w:val="333333"/>
          <w:szCs w:val="28"/>
        </w:rPr>
      </w:pPr>
      <w:r>
        <w:rPr>
          <w:color w:val="333333"/>
          <w:szCs w:val="28"/>
        </w:rPr>
        <w:t xml:space="preserve">Из рис. </w:t>
      </w:r>
      <w:r w:rsidR="004E3E42">
        <w:rPr>
          <w:color w:val="333333"/>
          <w:szCs w:val="28"/>
        </w:rPr>
        <w:t>1</w:t>
      </w:r>
      <w:r w:rsidRPr="00444B2F">
        <w:rPr>
          <w:color w:val="333333"/>
          <w:szCs w:val="28"/>
        </w:rPr>
        <w:t xml:space="preserve"> видно, </w:t>
      </w:r>
      <w:r>
        <w:rPr>
          <w:color w:val="333333"/>
          <w:szCs w:val="28"/>
        </w:rPr>
        <w:t>что в России в период 2004-2018 гг.</w:t>
      </w:r>
      <w:r w:rsidRPr="00444B2F">
        <w:rPr>
          <w:color w:val="333333"/>
          <w:szCs w:val="28"/>
        </w:rPr>
        <w:t xml:space="preserve"> ВВП в текущих</w:t>
      </w:r>
      <w:r>
        <w:rPr>
          <w:color w:val="333333"/>
          <w:szCs w:val="28"/>
        </w:rPr>
        <w:t xml:space="preserve"> ценах</w:t>
      </w:r>
      <w:r w:rsidRPr="00444B2F">
        <w:rPr>
          <w:color w:val="333333"/>
          <w:szCs w:val="28"/>
        </w:rPr>
        <w:t xml:space="preserve"> </w:t>
      </w:r>
      <w:r>
        <w:rPr>
          <w:color w:val="333333"/>
          <w:szCs w:val="28"/>
        </w:rPr>
        <w:t xml:space="preserve">монотонно </w:t>
      </w:r>
      <w:r w:rsidR="00A056F0">
        <w:rPr>
          <w:color w:val="333333"/>
          <w:szCs w:val="28"/>
        </w:rPr>
        <w:t>растёт</w:t>
      </w:r>
      <w:r w:rsidRPr="00444B2F">
        <w:rPr>
          <w:color w:val="333333"/>
          <w:szCs w:val="28"/>
        </w:rPr>
        <w:t xml:space="preserve"> с 17,03 трлн. руб</w:t>
      </w:r>
      <w:r>
        <w:rPr>
          <w:color w:val="333333"/>
          <w:szCs w:val="28"/>
        </w:rPr>
        <w:t xml:space="preserve">. </w:t>
      </w:r>
      <w:r w:rsidRPr="00444B2F">
        <w:rPr>
          <w:color w:val="333333"/>
          <w:szCs w:val="28"/>
        </w:rPr>
        <w:t xml:space="preserve">до </w:t>
      </w:r>
      <w:r>
        <w:rPr>
          <w:color w:val="333333"/>
          <w:szCs w:val="28"/>
        </w:rPr>
        <w:t>103,9</w:t>
      </w:r>
      <w:r w:rsidRPr="00444B2F">
        <w:rPr>
          <w:color w:val="333333"/>
          <w:szCs w:val="28"/>
        </w:rPr>
        <w:t xml:space="preserve"> трлн. руб. (за исключением кризисного 2009 г.), т.е. ВВП (с </w:t>
      </w:r>
      <w:r w:rsidR="00A056F0" w:rsidRPr="00444B2F">
        <w:rPr>
          <w:color w:val="333333"/>
          <w:szCs w:val="28"/>
        </w:rPr>
        <w:t>учётом</w:t>
      </w:r>
      <w:r w:rsidRPr="00444B2F">
        <w:rPr>
          <w:color w:val="333333"/>
          <w:szCs w:val="28"/>
        </w:rPr>
        <w:t xml:space="preserve"> ежегодных темпов инфляций в этот период времени) выросло в </w:t>
      </w:r>
      <w:r>
        <w:rPr>
          <w:b/>
          <w:bCs/>
          <w:color w:val="333333"/>
          <w:szCs w:val="28"/>
        </w:rPr>
        <w:t>6,1 раз</w:t>
      </w:r>
      <w:r w:rsidRPr="00444B2F">
        <w:rPr>
          <w:color w:val="333333"/>
          <w:szCs w:val="28"/>
        </w:rPr>
        <w:t>.</w:t>
      </w:r>
    </w:p>
    <w:p w14:paraId="70AF9098" w14:textId="543ADE1A" w:rsidR="00207520" w:rsidRDefault="00207520" w:rsidP="00207520">
      <w:pPr>
        <w:shd w:val="clear" w:color="auto" w:fill="FFFFFF"/>
        <w:ind w:firstLine="709"/>
        <w:jc w:val="both"/>
        <w:rPr>
          <w:color w:val="333333"/>
          <w:szCs w:val="28"/>
        </w:rPr>
      </w:pPr>
      <w:r>
        <w:rPr>
          <w:color w:val="333333"/>
          <w:szCs w:val="28"/>
        </w:rPr>
        <w:t xml:space="preserve">В этот же период </w:t>
      </w:r>
      <w:r w:rsidRPr="00444B2F">
        <w:rPr>
          <w:color w:val="333333"/>
          <w:szCs w:val="28"/>
        </w:rPr>
        <w:t xml:space="preserve">ВВП </w:t>
      </w:r>
      <w:r>
        <w:rPr>
          <w:color w:val="333333"/>
          <w:szCs w:val="28"/>
        </w:rPr>
        <w:t>в постоянных ценах (</w:t>
      </w:r>
      <w:r w:rsidR="005C6546">
        <w:rPr>
          <w:color w:val="333333"/>
          <w:szCs w:val="28"/>
        </w:rPr>
        <w:t xml:space="preserve">т.е. </w:t>
      </w:r>
      <w:r w:rsidRPr="00444B2F">
        <w:rPr>
          <w:color w:val="333333"/>
          <w:szCs w:val="28"/>
        </w:rPr>
        <w:t>очищенное от ежегодных темпов инфляции</w:t>
      </w:r>
      <w:r>
        <w:rPr>
          <w:color w:val="333333"/>
          <w:szCs w:val="28"/>
        </w:rPr>
        <w:t>)</w:t>
      </w:r>
      <w:r w:rsidRPr="00444B2F">
        <w:rPr>
          <w:color w:val="333333"/>
          <w:szCs w:val="28"/>
        </w:rPr>
        <w:t xml:space="preserve"> </w:t>
      </w:r>
      <w:r>
        <w:rPr>
          <w:color w:val="333333"/>
          <w:szCs w:val="28"/>
        </w:rPr>
        <w:t>увеличилось с 17,03 до 24,1</w:t>
      </w:r>
      <w:r w:rsidRPr="00444B2F">
        <w:rPr>
          <w:color w:val="333333"/>
          <w:szCs w:val="28"/>
        </w:rPr>
        <w:t xml:space="preserve"> трлн. руб. (в</w:t>
      </w:r>
      <w:r>
        <w:rPr>
          <w:color w:val="333333"/>
          <w:szCs w:val="28"/>
        </w:rPr>
        <w:t xml:space="preserve"> ценах 2004 г.) или всего в 1,415 </w:t>
      </w:r>
      <w:r w:rsidRPr="00444B2F">
        <w:rPr>
          <w:color w:val="333333"/>
          <w:szCs w:val="28"/>
        </w:rPr>
        <w:t>раза (на </w:t>
      </w:r>
      <w:r>
        <w:rPr>
          <w:b/>
          <w:bCs/>
          <w:color w:val="333333"/>
          <w:szCs w:val="28"/>
        </w:rPr>
        <w:t>41,5</w:t>
      </w:r>
      <w:r w:rsidRPr="00444B2F">
        <w:rPr>
          <w:b/>
          <w:bCs/>
          <w:color w:val="333333"/>
          <w:szCs w:val="28"/>
        </w:rPr>
        <w:t>%</w:t>
      </w:r>
      <w:r w:rsidRPr="00C17350">
        <w:rPr>
          <w:bCs/>
          <w:color w:val="333333"/>
          <w:szCs w:val="28"/>
        </w:rPr>
        <w:t>)</w:t>
      </w:r>
      <w:r w:rsidRPr="00444B2F">
        <w:rPr>
          <w:b/>
          <w:bCs/>
          <w:color w:val="333333"/>
          <w:szCs w:val="28"/>
        </w:rPr>
        <w:t> </w:t>
      </w:r>
      <w:r>
        <w:rPr>
          <w:color w:val="333333"/>
          <w:szCs w:val="28"/>
        </w:rPr>
        <w:t>или в 4,31</w:t>
      </w:r>
      <w:r w:rsidRPr="00444B2F">
        <w:rPr>
          <w:color w:val="333333"/>
          <w:szCs w:val="28"/>
        </w:rPr>
        <w:t xml:space="preserve"> раза меньше, чем в текущих ценах</w:t>
      </w:r>
      <w:r w:rsidRPr="00444B2F">
        <w:rPr>
          <w:b/>
          <w:bCs/>
          <w:color w:val="333333"/>
          <w:szCs w:val="28"/>
        </w:rPr>
        <w:t>.</w:t>
      </w:r>
      <w:r>
        <w:rPr>
          <w:b/>
          <w:bCs/>
          <w:color w:val="333333"/>
          <w:szCs w:val="28"/>
        </w:rPr>
        <w:t xml:space="preserve"> </w:t>
      </w:r>
      <w:r>
        <w:rPr>
          <w:color w:val="333333"/>
          <w:szCs w:val="28"/>
        </w:rPr>
        <w:t xml:space="preserve">В кризисный </w:t>
      </w:r>
      <w:r w:rsidR="00EB2F73">
        <w:rPr>
          <w:color w:val="333333"/>
          <w:szCs w:val="28"/>
        </w:rPr>
        <w:t xml:space="preserve">год </w:t>
      </w:r>
      <w:r>
        <w:rPr>
          <w:color w:val="333333"/>
          <w:szCs w:val="28"/>
        </w:rPr>
        <w:t>2009 г. ВВП снизился с 22,37 до 20,63 трлн. руб.</w:t>
      </w:r>
      <w:r w:rsidR="00215F39">
        <w:rPr>
          <w:color w:val="333333"/>
          <w:szCs w:val="28"/>
        </w:rPr>
        <w:t>,</w:t>
      </w:r>
      <w:r>
        <w:rPr>
          <w:color w:val="333333"/>
          <w:szCs w:val="28"/>
        </w:rPr>
        <w:t xml:space="preserve"> или на </w:t>
      </w:r>
      <w:r w:rsidRPr="00530A15">
        <w:rPr>
          <w:b/>
          <w:color w:val="333333"/>
          <w:szCs w:val="28"/>
        </w:rPr>
        <w:t>7,8%</w:t>
      </w:r>
      <w:r w:rsidRPr="00C17350">
        <w:rPr>
          <w:color w:val="333333"/>
          <w:szCs w:val="28"/>
        </w:rPr>
        <w:t>,</w:t>
      </w:r>
      <w:r>
        <w:rPr>
          <w:color w:val="333333"/>
          <w:szCs w:val="28"/>
        </w:rPr>
        <w:t xml:space="preserve"> а в </w:t>
      </w:r>
      <w:r w:rsidR="00EB2F73">
        <w:rPr>
          <w:color w:val="333333"/>
          <w:szCs w:val="28"/>
        </w:rPr>
        <w:t xml:space="preserve">кризисные годы </w:t>
      </w:r>
      <w:r>
        <w:rPr>
          <w:color w:val="333333"/>
          <w:szCs w:val="28"/>
        </w:rPr>
        <w:t xml:space="preserve">2014-2016 </w:t>
      </w:r>
      <w:r w:rsidR="00215F39">
        <w:rPr>
          <w:color w:val="333333"/>
          <w:szCs w:val="28"/>
        </w:rPr>
        <w:t xml:space="preserve">гг. с 23,72 до 23,19 трлн. руб., </w:t>
      </w:r>
      <w:r>
        <w:rPr>
          <w:color w:val="333333"/>
          <w:szCs w:val="28"/>
        </w:rPr>
        <w:t xml:space="preserve">или на </w:t>
      </w:r>
      <w:r w:rsidRPr="00530A15">
        <w:rPr>
          <w:b/>
          <w:color w:val="333333"/>
          <w:szCs w:val="28"/>
        </w:rPr>
        <w:t>2,2%.</w:t>
      </w:r>
      <w:r>
        <w:rPr>
          <w:color w:val="333333"/>
          <w:szCs w:val="28"/>
        </w:rPr>
        <w:t xml:space="preserve"> </w:t>
      </w:r>
    </w:p>
    <w:p w14:paraId="1A4B0823" w14:textId="36C7B833" w:rsidR="00207520" w:rsidRDefault="00207520" w:rsidP="00207520">
      <w:pPr>
        <w:shd w:val="clear" w:color="auto" w:fill="FFFFFF"/>
        <w:ind w:firstLine="709"/>
        <w:jc w:val="both"/>
        <w:rPr>
          <w:color w:val="333333"/>
          <w:szCs w:val="28"/>
        </w:rPr>
      </w:pPr>
      <w:bookmarkStart w:id="14" w:name="OLE_LINK18"/>
      <w:bookmarkStart w:id="15" w:name="OLE_LINK19"/>
      <w:bookmarkStart w:id="16" w:name="OLE_LINK24"/>
      <w:r w:rsidRPr="00444B2F">
        <w:rPr>
          <w:color w:val="333333"/>
          <w:szCs w:val="28"/>
        </w:rPr>
        <w:t>Значения ВВП в постоянных ценах по годам</w:t>
      </w:r>
      <w:r w:rsidR="008D2A02">
        <w:rPr>
          <w:color w:val="333333"/>
          <w:szCs w:val="28"/>
        </w:rPr>
        <w:t xml:space="preserve"> </w:t>
      </w:r>
      <w:r w:rsidR="00DB6887">
        <w:rPr>
          <w:color w:val="333333"/>
          <w:szCs w:val="28"/>
        </w:rPr>
        <w:t>(</w:t>
      </w:r>
      <w:r w:rsidR="008D2A02">
        <w:rPr>
          <w:color w:val="333333"/>
          <w:szCs w:val="28"/>
        </w:rPr>
        <w:t>очищенны</w:t>
      </w:r>
      <w:r w:rsidRPr="00444B2F">
        <w:rPr>
          <w:color w:val="333333"/>
          <w:szCs w:val="28"/>
        </w:rPr>
        <w:t>е от ежегодной инфляции</w:t>
      </w:r>
      <w:r w:rsidR="00DB6887">
        <w:rPr>
          <w:color w:val="333333"/>
          <w:szCs w:val="28"/>
        </w:rPr>
        <w:t>)</w:t>
      </w:r>
      <w:r w:rsidRPr="00444B2F">
        <w:rPr>
          <w:color w:val="333333"/>
          <w:szCs w:val="28"/>
        </w:rPr>
        <w:t xml:space="preserve">, </w:t>
      </w:r>
      <w:r w:rsidR="008D2A02" w:rsidRPr="00444B2F">
        <w:rPr>
          <w:color w:val="333333"/>
          <w:szCs w:val="28"/>
        </w:rPr>
        <w:t>отражают </w:t>
      </w:r>
      <w:r w:rsidR="008D2A02" w:rsidRPr="00444B2F">
        <w:rPr>
          <w:b/>
          <w:bCs/>
          <w:color w:val="333333"/>
          <w:szCs w:val="28"/>
        </w:rPr>
        <w:t>реальное</w:t>
      </w:r>
      <w:r w:rsidR="008D2A02" w:rsidRPr="00444B2F">
        <w:rPr>
          <w:color w:val="333333"/>
          <w:szCs w:val="28"/>
        </w:rPr>
        <w:t> изменение ВВП страны</w:t>
      </w:r>
      <w:r w:rsidR="008D2A02">
        <w:rPr>
          <w:color w:val="333333"/>
          <w:szCs w:val="28"/>
        </w:rPr>
        <w:t xml:space="preserve">. </w:t>
      </w:r>
      <w:r w:rsidRPr="00444B2F">
        <w:rPr>
          <w:color w:val="333333"/>
          <w:szCs w:val="28"/>
        </w:rPr>
        <w:t>Они используются для оценки ежегодных темпов роста (падения) ВВП страны</w:t>
      </w:r>
      <w:r w:rsidR="007E668A">
        <w:rPr>
          <w:color w:val="333333"/>
          <w:szCs w:val="28"/>
        </w:rPr>
        <w:t xml:space="preserve"> </w:t>
      </w:r>
      <w:r w:rsidRPr="00444B2F">
        <w:rPr>
          <w:color w:val="333333"/>
          <w:szCs w:val="28"/>
        </w:rPr>
        <w:t xml:space="preserve">в </w:t>
      </w:r>
      <w:r w:rsidR="00A056F0" w:rsidRPr="00444B2F">
        <w:rPr>
          <w:color w:val="333333"/>
          <w:szCs w:val="28"/>
        </w:rPr>
        <w:t>определённый</w:t>
      </w:r>
      <w:r w:rsidRPr="00444B2F">
        <w:rPr>
          <w:color w:val="333333"/>
          <w:szCs w:val="28"/>
        </w:rPr>
        <w:t xml:space="preserve"> промежуток времени.</w:t>
      </w:r>
      <w:r>
        <w:rPr>
          <w:color w:val="333333"/>
          <w:szCs w:val="28"/>
        </w:rPr>
        <w:t xml:space="preserve"> </w:t>
      </w:r>
      <w:r>
        <w:rPr>
          <w:bCs/>
          <w:color w:val="333333"/>
          <w:szCs w:val="28"/>
        </w:rPr>
        <w:t xml:space="preserve">В России в период 2008-2018 гг. (10 лет) ВВП в </w:t>
      </w:r>
      <w:r>
        <w:rPr>
          <w:bCs/>
          <w:color w:val="333333"/>
          <w:szCs w:val="28"/>
        </w:rPr>
        <w:lastRenderedPageBreak/>
        <w:t xml:space="preserve">постоянных ценах </w:t>
      </w:r>
      <w:r w:rsidR="007E668A">
        <w:rPr>
          <w:bCs/>
          <w:color w:val="333333"/>
          <w:szCs w:val="28"/>
        </w:rPr>
        <w:t xml:space="preserve">2004 г. </w:t>
      </w:r>
      <w:r>
        <w:rPr>
          <w:bCs/>
          <w:color w:val="333333"/>
          <w:szCs w:val="28"/>
        </w:rPr>
        <w:t xml:space="preserve">увеличился всего с 22,37 до 24,1 трлн. руб. или на 7,7%, со среднегодовым темпом </w:t>
      </w:r>
      <w:r>
        <w:rPr>
          <w:b/>
          <w:bCs/>
          <w:color w:val="333333"/>
          <w:szCs w:val="28"/>
        </w:rPr>
        <w:t xml:space="preserve">0,75%! </w:t>
      </w:r>
      <w:r w:rsidRPr="00E32663">
        <w:rPr>
          <w:b/>
          <w:bCs/>
          <w:color w:val="333333"/>
          <w:szCs w:val="28"/>
        </w:rPr>
        <w:t>Это значит, что последние</w:t>
      </w:r>
      <w:r w:rsidR="00E778C9">
        <w:rPr>
          <w:b/>
          <w:bCs/>
          <w:color w:val="333333"/>
          <w:szCs w:val="28"/>
        </w:rPr>
        <w:t xml:space="preserve"> 10 лет экономика России находится</w:t>
      </w:r>
      <w:r w:rsidRPr="00E32663">
        <w:rPr>
          <w:b/>
          <w:bCs/>
          <w:color w:val="333333"/>
          <w:szCs w:val="28"/>
        </w:rPr>
        <w:t xml:space="preserve"> практически в стагнации. </w:t>
      </w:r>
      <w:r w:rsidRPr="00444B2F">
        <w:rPr>
          <w:color w:val="333333"/>
          <w:szCs w:val="28"/>
        </w:rPr>
        <w:t>Эти темпы можно связать с соответствующими темпами роста (падения) энерго- или электропотребления в стране или другими макроэкономическими показателями, не св</w:t>
      </w:r>
      <w:r>
        <w:rPr>
          <w:color w:val="333333"/>
          <w:szCs w:val="28"/>
        </w:rPr>
        <w:t>язанными с ежегодной инфляцией.</w:t>
      </w:r>
    </w:p>
    <w:p w14:paraId="4B83F65D" w14:textId="68314C0F" w:rsidR="00207520" w:rsidRDefault="00207520" w:rsidP="00207520">
      <w:pPr>
        <w:shd w:val="clear" w:color="auto" w:fill="FFFFFF"/>
        <w:ind w:firstLine="709"/>
        <w:jc w:val="both"/>
        <w:rPr>
          <w:color w:val="333333"/>
          <w:szCs w:val="28"/>
        </w:rPr>
      </w:pPr>
      <w:r w:rsidRPr="00444B2F">
        <w:rPr>
          <w:color w:val="333333"/>
          <w:szCs w:val="28"/>
        </w:rPr>
        <w:t xml:space="preserve">Значение ВВП в текущих ценах в конкретном году обычно используется для его </w:t>
      </w:r>
      <w:r w:rsidR="00A056F0" w:rsidRPr="00444B2F">
        <w:rPr>
          <w:color w:val="333333"/>
          <w:szCs w:val="28"/>
        </w:rPr>
        <w:t>пересчёта</w:t>
      </w:r>
      <w:r>
        <w:rPr>
          <w:color w:val="333333"/>
          <w:szCs w:val="28"/>
        </w:rPr>
        <w:t>:</w:t>
      </w:r>
      <w:r w:rsidRPr="00444B2F">
        <w:rPr>
          <w:color w:val="333333"/>
          <w:szCs w:val="28"/>
        </w:rPr>
        <w:t xml:space="preserve"> либо в цены предыдущего года</w:t>
      </w:r>
      <w:r>
        <w:rPr>
          <w:color w:val="333333"/>
          <w:szCs w:val="28"/>
        </w:rPr>
        <w:t xml:space="preserve">, чтобы определить темп роста ВВП в </w:t>
      </w:r>
      <w:r w:rsidRPr="00290A5D">
        <w:rPr>
          <w:b/>
          <w:color w:val="333333"/>
          <w:szCs w:val="28"/>
        </w:rPr>
        <w:t>физических</w:t>
      </w:r>
      <w:r>
        <w:rPr>
          <w:color w:val="333333"/>
          <w:szCs w:val="28"/>
        </w:rPr>
        <w:t xml:space="preserve"> объёмах предыдущего года</w:t>
      </w:r>
      <w:r w:rsidR="00A55555">
        <w:rPr>
          <w:color w:val="333333"/>
          <w:szCs w:val="28"/>
        </w:rPr>
        <w:t xml:space="preserve"> (</w:t>
      </w:r>
      <w:r w:rsidR="00A547E4">
        <w:rPr>
          <w:color w:val="333333"/>
          <w:szCs w:val="28"/>
        </w:rPr>
        <w:t>выше</w:t>
      </w:r>
      <w:r w:rsidR="00A55555">
        <w:rPr>
          <w:color w:val="333333"/>
          <w:szCs w:val="28"/>
        </w:rPr>
        <w:t xml:space="preserve"> темпов роста ВВП в постоянных ценах</w:t>
      </w:r>
      <w:r w:rsidR="00973FC8">
        <w:rPr>
          <w:color w:val="333333"/>
          <w:szCs w:val="28"/>
        </w:rPr>
        <w:t>,</w:t>
      </w:r>
      <w:r w:rsidR="00A547E4">
        <w:rPr>
          <w:color w:val="333333"/>
          <w:szCs w:val="28"/>
        </w:rPr>
        <w:t xml:space="preserve"> за </w:t>
      </w:r>
      <w:r w:rsidR="00A056F0">
        <w:rPr>
          <w:color w:val="333333"/>
          <w:szCs w:val="28"/>
        </w:rPr>
        <w:t>счёт</w:t>
      </w:r>
      <w:r w:rsidR="00A547E4">
        <w:rPr>
          <w:color w:val="333333"/>
          <w:szCs w:val="28"/>
        </w:rPr>
        <w:t xml:space="preserve"> </w:t>
      </w:r>
      <w:r w:rsidR="00A056F0">
        <w:rPr>
          <w:color w:val="333333"/>
          <w:szCs w:val="28"/>
        </w:rPr>
        <w:t>учёта</w:t>
      </w:r>
      <w:r w:rsidR="00E05AA8">
        <w:rPr>
          <w:color w:val="333333"/>
          <w:szCs w:val="28"/>
        </w:rPr>
        <w:t xml:space="preserve"> </w:t>
      </w:r>
      <w:r w:rsidR="00A547E4">
        <w:rPr>
          <w:color w:val="333333"/>
          <w:szCs w:val="28"/>
        </w:rPr>
        <w:t>инфляции в предшествующие годы</w:t>
      </w:r>
      <w:r w:rsidR="00A55555">
        <w:rPr>
          <w:color w:val="333333"/>
          <w:szCs w:val="28"/>
        </w:rPr>
        <w:t>)</w:t>
      </w:r>
      <w:r w:rsidRPr="00444B2F">
        <w:rPr>
          <w:color w:val="333333"/>
          <w:szCs w:val="28"/>
        </w:rPr>
        <w:t>, либо в $ ППС соответствующего года. И только последнее значение </w:t>
      </w:r>
      <w:r w:rsidRPr="00444B2F">
        <w:rPr>
          <w:b/>
          <w:bCs/>
          <w:color w:val="333333"/>
          <w:szCs w:val="28"/>
        </w:rPr>
        <w:t>должно</w:t>
      </w:r>
      <w:r w:rsidRPr="00444B2F">
        <w:rPr>
          <w:color w:val="333333"/>
          <w:szCs w:val="28"/>
        </w:rPr>
        <w:t xml:space="preserve"> использоваться при международном </w:t>
      </w:r>
      <w:r>
        <w:rPr>
          <w:color w:val="333333"/>
          <w:szCs w:val="28"/>
        </w:rPr>
        <w:t>сопоставлении</w:t>
      </w:r>
      <w:r w:rsidRPr="00444B2F">
        <w:rPr>
          <w:color w:val="333333"/>
          <w:szCs w:val="28"/>
        </w:rPr>
        <w:t xml:space="preserve"> ВВП различных стран в конкретном году.</w:t>
      </w:r>
      <w:r>
        <w:rPr>
          <w:color w:val="333333"/>
          <w:szCs w:val="28"/>
        </w:rPr>
        <w:t xml:space="preserve"> </w:t>
      </w:r>
    </w:p>
    <w:bookmarkEnd w:id="14"/>
    <w:bookmarkEnd w:id="15"/>
    <w:bookmarkEnd w:id="16"/>
    <w:p w14:paraId="208F2AD9" w14:textId="1D42ECE4" w:rsidR="00207520" w:rsidRPr="00444B2F" w:rsidRDefault="00207520" w:rsidP="00207520">
      <w:pPr>
        <w:shd w:val="clear" w:color="auto" w:fill="FFFFFF"/>
        <w:ind w:firstLine="709"/>
        <w:jc w:val="both"/>
        <w:rPr>
          <w:color w:val="333333"/>
          <w:szCs w:val="28"/>
        </w:rPr>
      </w:pPr>
      <w:r w:rsidRPr="00444B2F">
        <w:rPr>
          <w:color w:val="333333"/>
          <w:szCs w:val="28"/>
        </w:rPr>
        <w:t xml:space="preserve">Значение ВВП в текущих ценах, пересчитанное </w:t>
      </w:r>
      <w:r w:rsidR="00782D44">
        <w:rPr>
          <w:color w:val="333333"/>
          <w:szCs w:val="28"/>
        </w:rPr>
        <w:t xml:space="preserve">в $ ППС, в период 2004-2012 </w:t>
      </w:r>
      <w:r>
        <w:rPr>
          <w:color w:val="333333"/>
          <w:szCs w:val="28"/>
        </w:rPr>
        <w:t>гг. (</w:t>
      </w:r>
      <w:r w:rsidRPr="00444B2F">
        <w:rPr>
          <w:color w:val="333333"/>
          <w:szCs w:val="28"/>
        </w:rPr>
        <w:t>за исключением 2009 г.</w:t>
      </w:r>
      <w:r>
        <w:rPr>
          <w:color w:val="333333"/>
          <w:szCs w:val="28"/>
        </w:rPr>
        <w:t>)</w:t>
      </w:r>
      <w:r w:rsidRPr="00444B2F">
        <w:rPr>
          <w:color w:val="333333"/>
          <w:szCs w:val="28"/>
        </w:rPr>
        <w:t xml:space="preserve"> монотонно </w:t>
      </w:r>
      <w:r w:rsidR="00A056F0" w:rsidRPr="00444B2F">
        <w:rPr>
          <w:color w:val="333333"/>
          <w:szCs w:val="28"/>
        </w:rPr>
        <w:t>раст</w:t>
      </w:r>
      <w:r w:rsidR="00A056F0">
        <w:rPr>
          <w:color w:val="333333"/>
          <w:szCs w:val="28"/>
        </w:rPr>
        <w:t>ёт</w:t>
      </w:r>
      <w:r>
        <w:rPr>
          <w:color w:val="333333"/>
          <w:szCs w:val="28"/>
        </w:rPr>
        <w:t xml:space="preserve"> с 1,47 (2004 г.) до 3,69</w:t>
      </w:r>
      <w:r w:rsidRPr="00444B2F">
        <w:rPr>
          <w:color w:val="333333"/>
          <w:szCs w:val="28"/>
        </w:rPr>
        <w:t xml:space="preserve"> трлн. $ ППС (201</w:t>
      </w:r>
      <w:r>
        <w:rPr>
          <w:color w:val="333333"/>
          <w:szCs w:val="28"/>
        </w:rPr>
        <w:t>2 г.), в последующий период 2013-2018</w:t>
      </w:r>
      <w:r w:rsidRPr="00444B2F">
        <w:rPr>
          <w:color w:val="333333"/>
          <w:szCs w:val="28"/>
        </w:rPr>
        <w:t xml:space="preserve"> гг. выросло </w:t>
      </w:r>
      <w:r>
        <w:rPr>
          <w:color w:val="333333"/>
          <w:szCs w:val="28"/>
        </w:rPr>
        <w:t>не сильно,</w:t>
      </w:r>
      <w:r w:rsidRPr="00444B2F">
        <w:rPr>
          <w:color w:val="333333"/>
          <w:szCs w:val="28"/>
        </w:rPr>
        <w:t xml:space="preserve"> </w:t>
      </w:r>
      <w:r>
        <w:rPr>
          <w:color w:val="333333"/>
          <w:szCs w:val="28"/>
        </w:rPr>
        <w:t>с 3,77</w:t>
      </w:r>
      <w:r w:rsidRPr="00444B2F">
        <w:rPr>
          <w:color w:val="333333"/>
          <w:szCs w:val="28"/>
        </w:rPr>
        <w:t xml:space="preserve"> до </w:t>
      </w:r>
      <w:r>
        <w:rPr>
          <w:color w:val="333333"/>
          <w:szCs w:val="28"/>
        </w:rPr>
        <w:t>4,17</w:t>
      </w:r>
      <w:r w:rsidRPr="00444B2F">
        <w:rPr>
          <w:color w:val="333333"/>
          <w:szCs w:val="28"/>
        </w:rPr>
        <w:t xml:space="preserve"> трлн. $ ППС. Таким образом, значение ВВП в $ ППС за весь рассматриваемый период выросло в </w:t>
      </w:r>
      <w:r>
        <w:rPr>
          <w:b/>
          <w:bCs/>
          <w:color w:val="333333"/>
          <w:szCs w:val="28"/>
        </w:rPr>
        <w:t>2,8</w:t>
      </w:r>
      <w:r w:rsidRPr="00444B2F">
        <w:rPr>
          <w:b/>
          <w:bCs/>
          <w:color w:val="333333"/>
          <w:szCs w:val="28"/>
        </w:rPr>
        <w:t xml:space="preserve"> раза</w:t>
      </w:r>
      <w:r>
        <w:rPr>
          <w:color w:val="333333"/>
          <w:szCs w:val="28"/>
        </w:rPr>
        <w:t> или в 2,2</w:t>
      </w:r>
      <w:r w:rsidRPr="00444B2F">
        <w:rPr>
          <w:color w:val="333333"/>
          <w:szCs w:val="28"/>
        </w:rPr>
        <w:t xml:space="preserve"> раза меньше, чем в текущих ценах.</w:t>
      </w:r>
    </w:p>
    <w:p w14:paraId="6848B959" w14:textId="77777777" w:rsidR="00E97472" w:rsidRDefault="00207520" w:rsidP="00207520">
      <w:pPr>
        <w:shd w:val="clear" w:color="auto" w:fill="FFFFFF"/>
        <w:ind w:firstLine="709"/>
        <w:jc w:val="both"/>
        <w:rPr>
          <w:color w:val="333333"/>
          <w:szCs w:val="28"/>
        </w:rPr>
      </w:pPr>
      <w:r w:rsidRPr="00444B2F">
        <w:rPr>
          <w:color w:val="333333"/>
          <w:szCs w:val="28"/>
        </w:rPr>
        <w:t>Значение ВВП в текущих ценах</w:t>
      </w:r>
      <w:r>
        <w:rPr>
          <w:color w:val="333333"/>
          <w:szCs w:val="28"/>
        </w:rPr>
        <w:t>,</w:t>
      </w:r>
      <w:r w:rsidRPr="00444B2F">
        <w:rPr>
          <w:color w:val="333333"/>
          <w:szCs w:val="28"/>
        </w:rPr>
        <w:t xml:space="preserve"> пересчитанное по текущему валютному курсу в $ ЦБ (см. табл. 2) в период 2004-2008 гг. монотонно росло с 0,59 (2004 г.) до 1,66 трлн. $ ЦБ (2008 г.) или в 2,8 раза. В 2009 г. оно резко снизилось до 1,</w:t>
      </w:r>
      <w:r w:rsidRPr="008A59BD">
        <w:rPr>
          <w:color w:val="333333"/>
          <w:szCs w:val="28"/>
        </w:rPr>
        <w:t>22 трлн.</w:t>
      </w:r>
      <w:r w:rsidRPr="00444B2F">
        <w:rPr>
          <w:color w:val="333333"/>
          <w:szCs w:val="28"/>
        </w:rPr>
        <w:t xml:space="preserve"> $ ЦБ (на </w:t>
      </w:r>
      <w:r>
        <w:rPr>
          <w:color w:val="333333"/>
          <w:szCs w:val="28"/>
        </w:rPr>
        <w:t>26,5%). В период 2010</w:t>
      </w:r>
      <w:r w:rsidRPr="00444B2F">
        <w:rPr>
          <w:color w:val="333333"/>
          <w:szCs w:val="28"/>
        </w:rPr>
        <w:t xml:space="preserve">-2013 </w:t>
      </w:r>
      <w:r>
        <w:rPr>
          <w:color w:val="333333"/>
          <w:szCs w:val="28"/>
        </w:rPr>
        <w:t>гг. также монотонно росло с 1,52 (2009 г.) до 2,29</w:t>
      </w:r>
      <w:r w:rsidRPr="00444B2F">
        <w:rPr>
          <w:color w:val="333333"/>
          <w:szCs w:val="28"/>
        </w:rPr>
        <w:t xml:space="preserve"> трлн. $</w:t>
      </w:r>
      <w:r>
        <w:rPr>
          <w:color w:val="333333"/>
          <w:szCs w:val="28"/>
        </w:rPr>
        <w:t xml:space="preserve"> ЦБ (2013 г.), т.е. выросло на 51%. В период 2014</w:t>
      </w:r>
      <w:r w:rsidRPr="00444B2F">
        <w:rPr>
          <w:color w:val="333333"/>
          <w:szCs w:val="28"/>
        </w:rPr>
        <w:t xml:space="preserve">-2016 гг. оно опять снизилось </w:t>
      </w:r>
      <w:r>
        <w:rPr>
          <w:color w:val="333333"/>
          <w:szCs w:val="28"/>
        </w:rPr>
        <w:t>с 2,05 до 1,29</w:t>
      </w:r>
      <w:r w:rsidRPr="00444B2F">
        <w:rPr>
          <w:color w:val="333333"/>
          <w:szCs w:val="28"/>
        </w:rPr>
        <w:t xml:space="preserve"> трлн. $ ЦБ или на </w:t>
      </w:r>
      <w:r>
        <w:rPr>
          <w:b/>
          <w:bCs/>
          <w:color w:val="333333"/>
          <w:szCs w:val="28"/>
        </w:rPr>
        <w:t>37</w:t>
      </w:r>
      <w:r w:rsidRPr="00444B2F">
        <w:rPr>
          <w:b/>
          <w:bCs/>
          <w:color w:val="333333"/>
          <w:szCs w:val="28"/>
        </w:rPr>
        <w:t>%</w:t>
      </w:r>
      <w:r w:rsidRPr="00444B2F">
        <w:rPr>
          <w:color w:val="333333"/>
          <w:szCs w:val="28"/>
        </w:rPr>
        <w:t xml:space="preserve">. </w:t>
      </w:r>
    </w:p>
    <w:p w14:paraId="2F6B913D" w14:textId="658C774A" w:rsidR="00207520" w:rsidRPr="00B16134" w:rsidRDefault="00207520" w:rsidP="00207520">
      <w:pPr>
        <w:shd w:val="clear" w:color="auto" w:fill="FFFFFF"/>
        <w:ind w:firstLine="709"/>
        <w:jc w:val="both"/>
        <w:rPr>
          <w:color w:val="333333"/>
          <w:szCs w:val="28"/>
        </w:rPr>
      </w:pPr>
      <w:r w:rsidRPr="00444B2F">
        <w:rPr>
          <w:color w:val="333333"/>
          <w:szCs w:val="28"/>
        </w:rPr>
        <w:t>Однако, в действительности за этот период ВВП России в постоянных ценах 2004 года снизился всего на </w:t>
      </w:r>
      <w:r>
        <w:rPr>
          <w:b/>
          <w:bCs/>
          <w:color w:val="333333"/>
          <w:szCs w:val="28"/>
        </w:rPr>
        <w:t>2,2</w:t>
      </w:r>
      <w:r w:rsidRPr="00444B2F">
        <w:rPr>
          <w:b/>
          <w:bCs/>
          <w:color w:val="333333"/>
          <w:szCs w:val="28"/>
        </w:rPr>
        <w:t>%</w:t>
      </w:r>
      <w:r w:rsidRPr="00444B2F">
        <w:rPr>
          <w:color w:val="333333"/>
          <w:szCs w:val="28"/>
        </w:rPr>
        <w:t xml:space="preserve">. </w:t>
      </w:r>
      <w:r w:rsidRPr="002B15DD">
        <w:rPr>
          <w:b/>
          <w:color w:val="333333"/>
          <w:szCs w:val="28"/>
        </w:rPr>
        <w:t xml:space="preserve">Это значит, что изменения значений ВВП в </w:t>
      </w:r>
      <w:r>
        <w:rPr>
          <w:b/>
          <w:color w:val="333333"/>
          <w:szCs w:val="28"/>
        </w:rPr>
        <w:t>$ ЦБ</w:t>
      </w:r>
      <w:r w:rsidRPr="002B15DD">
        <w:rPr>
          <w:b/>
          <w:color w:val="333333"/>
          <w:szCs w:val="28"/>
        </w:rPr>
        <w:t> </w:t>
      </w:r>
      <w:r w:rsidRPr="002B15DD">
        <w:rPr>
          <w:b/>
          <w:bCs/>
          <w:color w:val="333333"/>
          <w:szCs w:val="28"/>
        </w:rPr>
        <w:t>никак</w:t>
      </w:r>
      <w:r w:rsidRPr="002B15DD">
        <w:rPr>
          <w:b/>
          <w:color w:val="333333"/>
          <w:szCs w:val="28"/>
        </w:rPr>
        <w:t> не отражают реальные экономические изменения в стране.</w:t>
      </w:r>
      <w:r>
        <w:rPr>
          <w:color w:val="333333"/>
          <w:szCs w:val="28"/>
        </w:rPr>
        <w:t xml:space="preserve"> За весь период 2004-2018</w:t>
      </w:r>
      <w:r w:rsidRPr="00444B2F">
        <w:rPr>
          <w:color w:val="333333"/>
          <w:szCs w:val="28"/>
        </w:rPr>
        <w:t xml:space="preserve"> гг. </w:t>
      </w:r>
      <w:r w:rsidR="00A056F0" w:rsidRPr="00444B2F">
        <w:rPr>
          <w:color w:val="333333"/>
          <w:szCs w:val="28"/>
        </w:rPr>
        <w:t>расчётное</w:t>
      </w:r>
      <w:r w:rsidRPr="00444B2F">
        <w:rPr>
          <w:color w:val="333333"/>
          <w:szCs w:val="28"/>
        </w:rPr>
        <w:t xml:space="preserve"> значение ВВП в $ ЦБ выросло в </w:t>
      </w:r>
      <w:r w:rsidRPr="00444B2F">
        <w:rPr>
          <w:b/>
          <w:bCs/>
          <w:color w:val="333333"/>
          <w:szCs w:val="28"/>
        </w:rPr>
        <w:t>2,</w:t>
      </w:r>
      <w:r>
        <w:rPr>
          <w:b/>
          <w:bCs/>
          <w:color w:val="333333"/>
          <w:szCs w:val="28"/>
        </w:rPr>
        <w:t xml:space="preserve">8 </w:t>
      </w:r>
      <w:r w:rsidRPr="00444B2F">
        <w:rPr>
          <w:b/>
          <w:bCs/>
          <w:color w:val="333333"/>
          <w:szCs w:val="28"/>
        </w:rPr>
        <w:t>раза </w:t>
      </w:r>
      <w:r w:rsidRPr="00444B2F">
        <w:rPr>
          <w:color w:val="333333"/>
          <w:szCs w:val="28"/>
        </w:rPr>
        <w:t xml:space="preserve">или </w:t>
      </w:r>
      <w:r>
        <w:rPr>
          <w:color w:val="333333"/>
          <w:szCs w:val="28"/>
        </w:rPr>
        <w:t>в 2,</w:t>
      </w:r>
      <w:r w:rsidRPr="00537C72">
        <w:rPr>
          <w:color w:val="333333"/>
          <w:szCs w:val="28"/>
        </w:rPr>
        <w:t>2 раза</w:t>
      </w:r>
      <w:r w:rsidRPr="00444B2F">
        <w:rPr>
          <w:color w:val="333333"/>
          <w:szCs w:val="28"/>
        </w:rPr>
        <w:t xml:space="preserve"> меньше, чем в текущих ценах</w:t>
      </w:r>
      <w:r w:rsidRPr="00444B2F">
        <w:rPr>
          <w:b/>
          <w:bCs/>
          <w:color w:val="333333"/>
          <w:szCs w:val="28"/>
        </w:rPr>
        <w:t>.</w:t>
      </w:r>
      <w:r>
        <w:rPr>
          <w:b/>
          <w:bCs/>
          <w:color w:val="333333"/>
          <w:szCs w:val="28"/>
        </w:rPr>
        <w:t xml:space="preserve"> </w:t>
      </w:r>
    </w:p>
    <w:p w14:paraId="4CAF92CC" w14:textId="1D683E6F" w:rsidR="00207520" w:rsidRPr="00816D01" w:rsidRDefault="00207520" w:rsidP="000B32D1">
      <w:pPr>
        <w:shd w:val="clear" w:color="auto" w:fill="FFFFFF"/>
        <w:ind w:firstLine="709"/>
        <w:jc w:val="both"/>
        <w:rPr>
          <w:color w:val="333333"/>
          <w:szCs w:val="28"/>
        </w:rPr>
      </w:pPr>
      <w:bookmarkStart w:id="17" w:name="OLE_LINK25"/>
      <w:bookmarkStart w:id="18" w:name="OLE_LINK26"/>
      <w:bookmarkStart w:id="19" w:name="OLE_LINK27"/>
      <w:r w:rsidRPr="00444B2F">
        <w:rPr>
          <w:color w:val="333333"/>
          <w:szCs w:val="28"/>
        </w:rPr>
        <w:t>Таким образом</w:t>
      </w:r>
      <w:r>
        <w:rPr>
          <w:color w:val="333333"/>
          <w:szCs w:val="28"/>
        </w:rPr>
        <w:t>,</w:t>
      </w:r>
      <w:r w:rsidRPr="00444B2F">
        <w:rPr>
          <w:color w:val="333333"/>
          <w:szCs w:val="28"/>
        </w:rPr>
        <w:t xml:space="preserve"> значение ВВП в текущих ценах в национальной валюте в конкретном году, пересчитанное по курсу </w:t>
      </w:r>
      <w:r w:rsidRPr="00576320">
        <w:rPr>
          <w:color w:val="333333"/>
          <w:szCs w:val="28"/>
        </w:rPr>
        <w:t>$</w:t>
      </w:r>
      <w:r w:rsidRPr="00444B2F">
        <w:rPr>
          <w:color w:val="333333"/>
          <w:szCs w:val="28"/>
        </w:rPr>
        <w:t xml:space="preserve"> ЦБ этого года</w:t>
      </w:r>
      <w:r w:rsidRPr="00230EA5">
        <w:rPr>
          <w:b/>
          <w:color w:val="333333"/>
          <w:szCs w:val="28"/>
        </w:rPr>
        <w:t>, НЕ</w:t>
      </w:r>
      <w:r w:rsidRPr="00444B2F">
        <w:rPr>
          <w:b/>
          <w:bCs/>
          <w:color w:val="333333"/>
          <w:szCs w:val="28"/>
        </w:rPr>
        <w:t> ИМЕЕТ НИКАКОГО ЭКОНОМИ</w:t>
      </w:r>
      <w:r w:rsidR="00F05BBB">
        <w:rPr>
          <w:b/>
          <w:bCs/>
          <w:color w:val="333333"/>
          <w:szCs w:val="28"/>
        </w:rPr>
        <w:t>*,</w:t>
      </w:r>
      <w:r w:rsidRPr="00444B2F">
        <w:rPr>
          <w:b/>
          <w:bCs/>
          <w:color w:val="333333"/>
          <w:szCs w:val="28"/>
        </w:rPr>
        <w:t>ЧЕСКОГО СМЫСЛА</w:t>
      </w:r>
      <w:r w:rsidRPr="00444B2F">
        <w:rPr>
          <w:color w:val="333333"/>
          <w:szCs w:val="28"/>
        </w:rPr>
        <w:t>. Его использование как для сравнения со значениями ВВП других стран, также пересчитанных по</w:t>
      </w:r>
      <w:r w:rsidR="00145181">
        <w:rPr>
          <w:color w:val="333333"/>
          <w:szCs w:val="28"/>
        </w:rPr>
        <w:t xml:space="preserve"> валютному</w:t>
      </w:r>
      <w:r w:rsidRPr="00444B2F">
        <w:rPr>
          <w:color w:val="333333"/>
          <w:szCs w:val="28"/>
        </w:rPr>
        <w:t xml:space="preserve"> курсу </w:t>
      </w:r>
      <w:r w:rsidRPr="00576320">
        <w:rPr>
          <w:color w:val="333333"/>
          <w:szCs w:val="28"/>
        </w:rPr>
        <w:t>$</w:t>
      </w:r>
      <w:r w:rsidRPr="00444B2F">
        <w:rPr>
          <w:color w:val="333333"/>
          <w:szCs w:val="28"/>
        </w:rPr>
        <w:t xml:space="preserve"> ЦБ этих стран, так и для ср</w:t>
      </w:r>
      <w:r>
        <w:rPr>
          <w:color w:val="333333"/>
          <w:szCs w:val="28"/>
        </w:rPr>
        <w:t>авнения по годам в одной стране, а также для определения экономических параметров (</w:t>
      </w:r>
      <w:r w:rsidR="00A056F0">
        <w:rPr>
          <w:color w:val="333333"/>
          <w:szCs w:val="28"/>
        </w:rPr>
        <w:t>электроёмкость</w:t>
      </w:r>
      <w:r>
        <w:rPr>
          <w:color w:val="333333"/>
          <w:szCs w:val="28"/>
        </w:rPr>
        <w:t xml:space="preserve">, </w:t>
      </w:r>
      <w:r w:rsidR="00A056F0">
        <w:rPr>
          <w:color w:val="333333"/>
          <w:szCs w:val="28"/>
        </w:rPr>
        <w:t>энергоёмкость</w:t>
      </w:r>
      <w:r>
        <w:rPr>
          <w:color w:val="333333"/>
          <w:szCs w:val="28"/>
        </w:rPr>
        <w:t xml:space="preserve"> и т.д.), в которые входят значения ВВП, </w:t>
      </w:r>
      <w:r w:rsidR="00BE4D93" w:rsidRPr="00BE4D93">
        <w:rPr>
          <w:bCs/>
          <w:color w:val="333333"/>
          <w:szCs w:val="28"/>
        </w:rPr>
        <w:t>является</w:t>
      </w:r>
      <w:r w:rsidR="00D355F1" w:rsidRPr="00BE4D93">
        <w:rPr>
          <w:bCs/>
          <w:color w:val="333333"/>
          <w:szCs w:val="28"/>
        </w:rPr>
        <w:t xml:space="preserve"> </w:t>
      </w:r>
      <w:r w:rsidR="00BE4D93" w:rsidRPr="00BE4D93">
        <w:rPr>
          <w:bCs/>
          <w:color w:val="333333"/>
          <w:szCs w:val="28"/>
        </w:rPr>
        <w:t>грубой ошибкой</w:t>
      </w:r>
      <w:r w:rsidR="00D355F1" w:rsidRPr="00BE4D93">
        <w:rPr>
          <w:bCs/>
          <w:color w:val="333333"/>
          <w:szCs w:val="28"/>
        </w:rPr>
        <w:t>,</w:t>
      </w:r>
      <w:r w:rsidRPr="00BE4D93">
        <w:rPr>
          <w:bCs/>
          <w:color w:val="333333"/>
          <w:szCs w:val="28"/>
        </w:rPr>
        <w:t xml:space="preserve"> </w:t>
      </w:r>
      <w:r w:rsidR="00BE4D93" w:rsidRPr="00BE4D93">
        <w:rPr>
          <w:bCs/>
          <w:color w:val="333333"/>
          <w:szCs w:val="28"/>
        </w:rPr>
        <w:t>приводит к неверным выводам</w:t>
      </w:r>
      <w:r w:rsidR="00B03B25" w:rsidRPr="00BE4D93">
        <w:rPr>
          <w:bCs/>
          <w:color w:val="333333"/>
          <w:szCs w:val="28"/>
        </w:rPr>
        <w:t>,</w:t>
      </w:r>
      <w:r w:rsidR="00D355F1" w:rsidRPr="00BE4D93">
        <w:rPr>
          <w:bCs/>
          <w:color w:val="333333"/>
          <w:szCs w:val="28"/>
        </w:rPr>
        <w:t xml:space="preserve"> </w:t>
      </w:r>
      <w:r w:rsidR="00B05160">
        <w:rPr>
          <w:bCs/>
          <w:color w:val="333333"/>
          <w:szCs w:val="28"/>
        </w:rPr>
        <w:t>показывает</w:t>
      </w:r>
      <w:r w:rsidR="00D355F1">
        <w:rPr>
          <w:b/>
          <w:bCs/>
          <w:color w:val="333333"/>
          <w:szCs w:val="28"/>
        </w:rPr>
        <w:t xml:space="preserve"> ЭКОНОМИЧЕСК</w:t>
      </w:r>
      <w:r w:rsidR="00B05160">
        <w:rPr>
          <w:b/>
          <w:bCs/>
          <w:color w:val="333333"/>
          <w:szCs w:val="28"/>
        </w:rPr>
        <w:t>ОЕ</w:t>
      </w:r>
      <w:r w:rsidR="00D355F1">
        <w:rPr>
          <w:b/>
          <w:bCs/>
          <w:color w:val="333333"/>
          <w:szCs w:val="28"/>
        </w:rPr>
        <w:t xml:space="preserve"> НЕВЕЖЕСТВО</w:t>
      </w:r>
      <w:r w:rsidR="00BE4D93">
        <w:rPr>
          <w:b/>
          <w:bCs/>
          <w:color w:val="333333"/>
          <w:szCs w:val="28"/>
        </w:rPr>
        <w:t xml:space="preserve"> </w:t>
      </w:r>
      <w:r w:rsidR="00E74C36">
        <w:rPr>
          <w:b/>
          <w:bCs/>
          <w:color w:val="333333"/>
          <w:szCs w:val="28"/>
        </w:rPr>
        <w:t>ПОЛЬЗОВАТЕЛЯ</w:t>
      </w:r>
      <w:r w:rsidRPr="00BE4D93">
        <w:rPr>
          <w:bCs/>
          <w:color w:val="333333"/>
          <w:szCs w:val="28"/>
        </w:rPr>
        <w:t>.</w:t>
      </w:r>
      <w:r w:rsidRPr="00741BA4">
        <w:rPr>
          <w:bCs/>
          <w:color w:val="333333"/>
          <w:szCs w:val="28"/>
        </w:rPr>
        <w:t xml:space="preserve"> Так</w:t>
      </w:r>
      <w:r w:rsidRPr="005B0DEC">
        <w:rPr>
          <w:bCs/>
          <w:color w:val="333333"/>
          <w:szCs w:val="28"/>
        </w:rPr>
        <w:t xml:space="preserve">, </w:t>
      </w:r>
      <w:r w:rsidR="00AA6FD6">
        <w:rPr>
          <w:bCs/>
          <w:color w:val="333333"/>
          <w:szCs w:val="28"/>
        </w:rPr>
        <w:t>в России в 2018</w:t>
      </w:r>
      <w:r>
        <w:rPr>
          <w:bCs/>
          <w:color w:val="333333"/>
          <w:szCs w:val="28"/>
        </w:rPr>
        <w:t xml:space="preserve"> году реальный, экономически обоснованный объем ВВП, который может быть использован для международного сравнения</w:t>
      </w:r>
      <w:r w:rsidR="0067032F">
        <w:rPr>
          <w:bCs/>
          <w:color w:val="333333"/>
          <w:szCs w:val="28"/>
        </w:rPr>
        <w:t>,</w:t>
      </w:r>
      <w:r>
        <w:rPr>
          <w:bCs/>
          <w:color w:val="333333"/>
          <w:szCs w:val="28"/>
        </w:rPr>
        <w:t xml:space="preserve"> был равен </w:t>
      </w:r>
      <w:r w:rsidRPr="009B1862">
        <w:rPr>
          <w:b/>
          <w:bCs/>
          <w:color w:val="333333"/>
          <w:szCs w:val="28"/>
        </w:rPr>
        <w:t>4,17 трлн.</w:t>
      </w:r>
      <w:r>
        <w:rPr>
          <w:b/>
          <w:bCs/>
          <w:color w:val="333333"/>
          <w:szCs w:val="28"/>
        </w:rPr>
        <w:t xml:space="preserve"> $ ППС</w:t>
      </w:r>
      <w:r>
        <w:rPr>
          <w:bCs/>
          <w:color w:val="333333"/>
          <w:szCs w:val="28"/>
        </w:rPr>
        <w:t xml:space="preserve"> или в 2,5 </w:t>
      </w:r>
      <w:r w:rsidR="00215F39">
        <w:rPr>
          <w:bCs/>
          <w:color w:val="333333"/>
          <w:szCs w:val="28"/>
        </w:rPr>
        <w:t>раза,</w:t>
      </w:r>
      <w:r>
        <w:rPr>
          <w:bCs/>
          <w:color w:val="333333"/>
          <w:szCs w:val="28"/>
        </w:rPr>
        <w:t xml:space="preserve"> больше</w:t>
      </w:r>
      <w:r w:rsidR="000B32D1">
        <w:rPr>
          <w:bCs/>
          <w:color w:val="333333"/>
          <w:szCs w:val="28"/>
        </w:rPr>
        <w:t>, чем</w:t>
      </w:r>
      <w:r>
        <w:rPr>
          <w:bCs/>
          <w:color w:val="333333"/>
          <w:szCs w:val="28"/>
        </w:rPr>
        <w:t xml:space="preserve"> </w:t>
      </w:r>
      <w:r w:rsidR="00244772" w:rsidRPr="00816D01">
        <w:rPr>
          <w:bCs/>
          <w:color w:val="333333"/>
          <w:szCs w:val="28"/>
        </w:rPr>
        <w:t>значение</w:t>
      </w:r>
      <w:r w:rsidR="000B32D1" w:rsidRPr="0013739D">
        <w:rPr>
          <w:b/>
          <w:bCs/>
          <w:color w:val="333333"/>
          <w:szCs w:val="28"/>
        </w:rPr>
        <w:t xml:space="preserve"> 1,65 трлн.</w:t>
      </w:r>
      <w:r w:rsidR="000B32D1">
        <w:rPr>
          <w:b/>
          <w:bCs/>
          <w:color w:val="333333"/>
          <w:szCs w:val="28"/>
        </w:rPr>
        <w:t xml:space="preserve"> </w:t>
      </w:r>
      <w:r w:rsidR="00244772">
        <w:rPr>
          <w:b/>
          <w:bCs/>
          <w:color w:val="333333"/>
          <w:szCs w:val="28"/>
        </w:rPr>
        <w:t xml:space="preserve">$ ЦБ, </w:t>
      </w:r>
      <w:r w:rsidR="00244772" w:rsidRPr="00816D01">
        <w:rPr>
          <w:bCs/>
          <w:color w:val="333333"/>
          <w:szCs w:val="28"/>
        </w:rPr>
        <w:t>не имеющее</w:t>
      </w:r>
      <w:r w:rsidR="005A5183" w:rsidRPr="00816D01">
        <w:rPr>
          <w:bCs/>
          <w:color w:val="333333"/>
          <w:szCs w:val="28"/>
        </w:rPr>
        <w:t xml:space="preserve"> </w:t>
      </w:r>
      <w:r w:rsidR="00244772" w:rsidRPr="00816D01">
        <w:rPr>
          <w:bCs/>
          <w:color w:val="333333"/>
          <w:szCs w:val="28"/>
        </w:rPr>
        <w:t xml:space="preserve">для этих целей </w:t>
      </w:r>
      <w:r w:rsidR="005A5183" w:rsidRPr="00816D01">
        <w:rPr>
          <w:bCs/>
          <w:color w:val="333333"/>
          <w:szCs w:val="28"/>
        </w:rPr>
        <w:t>никакого экономического смысла</w:t>
      </w:r>
      <w:r w:rsidR="00244772" w:rsidRPr="00816D01">
        <w:rPr>
          <w:bCs/>
          <w:color w:val="333333"/>
          <w:szCs w:val="28"/>
        </w:rPr>
        <w:t>.</w:t>
      </w:r>
    </w:p>
    <w:p w14:paraId="68F1CDC2" w14:textId="691B5DD8" w:rsidR="009F0DB2" w:rsidRDefault="00463FA2" w:rsidP="00640BE9">
      <w:pPr>
        <w:ind w:firstLine="709"/>
        <w:jc w:val="both"/>
        <w:rPr>
          <w:rStyle w:val="ab"/>
          <w:b w:val="0"/>
          <w:szCs w:val="28"/>
        </w:rPr>
      </w:pPr>
      <w:bookmarkStart w:id="20" w:name="OLE_LINK96"/>
      <w:bookmarkEnd w:id="17"/>
      <w:bookmarkEnd w:id="18"/>
      <w:bookmarkEnd w:id="19"/>
      <w:r w:rsidRPr="008C2307">
        <w:rPr>
          <w:rStyle w:val="ab"/>
          <w:b w:val="0"/>
          <w:szCs w:val="28"/>
        </w:rPr>
        <w:lastRenderedPageBreak/>
        <w:t xml:space="preserve">Всемирный банк </w:t>
      </w:r>
      <w:r>
        <w:rPr>
          <w:rStyle w:val="ab"/>
          <w:b w:val="0"/>
          <w:szCs w:val="28"/>
        </w:rPr>
        <w:t>д</w:t>
      </w:r>
      <w:r w:rsidR="00B3061A" w:rsidRPr="008C2307">
        <w:rPr>
          <w:rStyle w:val="ab"/>
          <w:b w:val="0"/>
          <w:szCs w:val="28"/>
        </w:rPr>
        <w:t xml:space="preserve">ля определения уровня экономического развития </w:t>
      </w:r>
      <w:r w:rsidR="00B3061A">
        <w:rPr>
          <w:rStyle w:val="ab"/>
          <w:b w:val="0"/>
          <w:szCs w:val="28"/>
        </w:rPr>
        <w:t>различных стран</w:t>
      </w:r>
      <w:r w:rsidR="00B3061A" w:rsidRPr="008C2307">
        <w:rPr>
          <w:rStyle w:val="ab"/>
          <w:b w:val="0"/>
          <w:szCs w:val="28"/>
        </w:rPr>
        <w:t xml:space="preserve"> </w:t>
      </w:r>
      <w:r>
        <w:rPr>
          <w:rStyle w:val="ab"/>
          <w:b w:val="0"/>
          <w:szCs w:val="28"/>
        </w:rPr>
        <w:t xml:space="preserve">в конкретном году </w:t>
      </w:r>
      <w:r w:rsidR="00B3061A">
        <w:rPr>
          <w:rStyle w:val="ab"/>
          <w:b w:val="0"/>
          <w:szCs w:val="28"/>
        </w:rPr>
        <w:t>использует</w:t>
      </w:r>
      <w:r w:rsidR="00640BE9" w:rsidRPr="008C2307">
        <w:rPr>
          <w:rStyle w:val="ab"/>
          <w:b w:val="0"/>
          <w:szCs w:val="28"/>
        </w:rPr>
        <w:t xml:space="preserve"> </w:t>
      </w:r>
      <w:r w:rsidR="0022651A" w:rsidRPr="008C2307">
        <w:rPr>
          <w:rStyle w:val="ab"/>
          <w:b w:val="0"/>
          <w:szCs w:val="28"/>
        </w:rPr>
        <w:t>значения</w:t>
      </w:r>
      <w:r w:rsidR="00640BE9" w:rsidRPr="008C2307">
        <w:rPr>
          <w:rStyle w:val="ab"/>
          <w:b w:val="0"/>
          <w:szCs w:val="28"/>
        </w:rPr>
        <w:t xml:space="preserve"> </w:t>
      </w:r>
      <w:bookmarkEnd w:id="20"/>
      <w:r w:rsidR="00640BE9" w:rsidRPr="008C2307">
        <w:rPr>
          <w:rStyle w:val="ab"/>
          <w:b w:val="0"/>
          <w:szCs w:val="28"/>
        </w:rPr>
        <w:t xml:space="preserve">ВВП </w:t>
      </w:r>
      <w:r>
        <w:rPr>
          <w:rStyle w:val="ab"/>
          <w:b w:val="0"/>
          <w:szCs w:val="28"/>
        </w:rPr>
        <w:t>(</w:t>
      </w:r>
      <w:r w:rsidR="00640BE9" w:rsidRPr="008C2307">
        <w:rPr>
          <w:rStyle w:val="ab"/>
          <w:b w:val="0"/>
          <w:szCs w:val="28"/>
        </w:rPr>
        <w:t>$ ППС</w:t>
      </w:r>
      <w:r>
        <w:rPr>
          <w:rStyle w:val="ab"/>
          <w:b w:val="0"/>
          <w:szCs w:val="28"/>
        </w:rPr>
        <w:t>)</w:t>
      </w:r>
      <w:r w:rsidR="00640BE9" w:rsidRPr="008C2307">
        <w:rPr>
          <w:rStyle w:val="ab"/>
          <w:b w:val="0"/>
          <w:szCs w:val="28"/>
        </w:rPr>
        <w:t>,</w:t>
      </w:r>
      <w:r w:rsidR="00B3061A">
        <w:rPr>
          <w:rStyle w:val="ab"/>
          <w:b w:val="0"/>
          <w:szCs w:val="28"/>
        </w:rPr>
        <w:t xml:space="preserve"> приходящиеся на душу населения</w:t>
      </w:r>
      <w:r w:rsidR="008129EB">
        <w:rPr>
          <w:rStyle w:val="ab"/>
          <w:b w:val="0"/>
          <w:szCs w:val="28"/>
        </w:rPr>
        <w:t xml:space="preserve"> на </w:t>
      </w:r>
      <w:r w:rsidR="00231294">
        <w:rPr>
          <w:rStyle w:val="ab"/>
          <w:b w:val="0"/>
          <w:szCs w:val="28"/>
        </w:rPr>
        <w:t>конец</w:t>
      </w:r>
      <w:r w:rsidR="008129EB">
        <w:rPr>
          <w:rStyle w:val="ab"/>
          <w:b w:val="0"/>
          <w:szCs w:val="28"/>
        </w:rPr>
        <w:t xml:space="preserve"> этого года</w:t>
      </w:r>
      <w:r w:rsidR="00B3061A">
        <w:rPr>
          <w:rStyle w:val="ab"/>
          <w:b w:val="0"/>
          <w:szCs w:val="28"/>
        </w:rPr>
        <w:t>.</w:t>
      </w:r>
      <w:r w:rsidR="00640BE9" w:rsidRPr="008C2307">
        <w:rPr>
          <w:rStyle w:val="ab"/>
          <w:b w:val="0"/>
          <w:szCs w:val="28"/>
        </w:rPr>
        <w:t xml:space="preserve"> </w:t>
      </w:r>
      <w:r w:rsidR="00B3061A">
        <w:rPr>
          <w:rStyle w:val="ab"/>
          <w:b w:val="0"/>
          <w:szCs w:val="28"/>
        </w:rPr>
        <w:t>В России в 2018</w:t>
      </w:r>
      <w:r w:rsidR="001837CF">
        <w:rPr>
          <w:rStyle w:val="ab"/>
          <w:b w:val="0"/>
          <w:szCs w:val="28"/>
        </w:rPr>
        <w:t xml:space="preserve"> г.</w:t>
      </w:r>
      <w:r w:rsidR="009F0DB2">
        <w:rPr>
          <w:rStyle w:val="ab"/>
          <w:b w:val="0"/>
          <w:szCs w:val="28"/>
        </w:rPr>
        <w:t xml:space="preserve"> ВВП на душу населения равнялся:</w:t>
      </w:r>
    </w:p>
    <w:p w14:paraId="122E55CA" w14:textId="22ADDBA6" w:rsidR="00640BE9" w:rsidRDefault="00231294" w:rsidP="00640BE9">
      <w:pPr>
        <w:ind w:firstLine="709"/>
        <w:jc w:val="both"/>
        <w:rPr>
          <w:rStyle w:val="ab"/>
          <w:szCs w:val="28"/>
        </w:rPr>
      </w:pPr>
      <w:r>
        <w:rPr>
          <w:rStyle w:val="ab"/>
          <w:szCs w:val="28"/>
        </w:rPr>
        <w:t>28,4</w:t>
      </w:r>
      <w:r w:rsidR="005D4443" w:rsidRPr="00B3061A">
        <w:rPr>
          <w:rStyle w:val="ab"/>
          <w:szCs w:val="28"/>
        </w:rPr>
        <w:t xml:space="preserve"> тыс. $ППС / чел</w:t>
      </w:r>
      <w:r w:rsidR="008129EB">
        <w:rPr>
          <w:rStyle w:val="ab"/>
          <w:szCs w:val="28"/>
        </w:rPr>
        <w:t xml:space="preserve"> = </w:t>
      </w:r>
      <w:r w:rsidR="008129EB">
        <w:rPr>
          <w:rStyle w:val="ab"/>
          <w:b w:val="0"/>
          <w:szCs w:val="28"/>
        </w:rPr>
        <w:t xml:space="preserve">4,17 трлн. </w:t>
      </w:r>
      <w:r w:rsidR="008129EB" w:rsidRPr="00231294">
        <w:rPr>
          <w:rStyle w:val="ab"/>
          <w:b w:val="0"/>
          <w:szCs w:val="28"/>
        </w:rPr>
        <w:t>$</w:t>
      </w:r>
      <w:r w:rsidR="008129EB">
        <w:rPr>
          <w:rStyle w:val="ab"/>
          <w:b w:val="0"/>
          <w:szCs w:val="28"/>
        </w:rPr>
        <w:t>ППС/146</w:t>
      </w:r>
      <w:r w:rsidR="00EF05F9">
        <w:rPr>
          <w:rStyle w:val="ab"/>
          <w:b w:val="0"/>
          <w:szCs w:val="28"/>
        </w:rPr>
        <w:t>,8 млн чел.</w:t>
      </w:r>
    </w:p>
    <w:p w14:paraId="70064152" w14:textId="77777777" w:rsidR="00397270" w:rsidRDefault="00397270" w:rsidP="00640BE9">
      <w:pPr>
        <w:ind w:firstLine="709"/>
        <w:jc w:val="both"/>
        <w:rPr>
          <w:rStyle w:val="ab"/>
          <w:szCs w:val="28"/>
        </w:rPr>
      </w:pPr>
    </w:p>
    <w:p w14:paraId="4857FDE1" w14:textId="26BDB3FA" w:rsidR="009D5854" w:rsidRDefault="00397270" w:rsidP="009D5854">
      <w:pPr>
        <w:ind w:firstLine="709"/>
        <w:jc w:val="both"/>
        <w:rPr>
          <w:b/>
          <w:szCs w:val="28"/>
          <w:shd w:val="clear" w:color="auto" w:fill="FFFFFF"/>
        </w:rPr>
      </w:pPr>
      <w:r w:rsidRPr="003D5024">
        <w:rPr>
          <w:rStyle w:val="ab"/>
          <w:szCs w:val="28"/>
        </w:rPr>
        <w:t>3.</w:t>
      </w:r>
      <w:r>
        <w:rPr>
          <w:rStyle w:val="ab"/>
          <w:b w:val="0"/>
          <w:szCs w:val="28"/>
        </w:rPr>
        <w:t xml:space="preserve"> </w:t>
      </w:r>
      <w:r>
        <w:rPr>
          <w:b/>
          <w:szCs w:val="28"/>
          <w:shd w:val="clear" w:color="auto" w:fill="FFFFFF"/>
        </w:rPr>
        <w:t xml:space="preserve">Соотношение между </w:t>
      </w:r>
      <w:r w:rsidR="00550E8B">
        <w:rPr>
          <w:b/>
          <w:szCs w:val="28"/>
          <w:shd w:val="clear" w:color="auto" w:fill="FFFFFF"/>
        </w:rPr>
        <w:t>валютным курсом</w:t>
      </w:r>
      <w:r w:rsidR="00EB4B63">
        <w:rPr>
          <w:b/>
          <w:szCs w:val="28"/>
          <w:shd w:val="clear" w:color="auto" w:fill="FFFFFF"/>
        </w:rPr>
        <w:t xml:space="preserve"> </w:t>
      </w:r>
      <w:r w:rsidR="00EB4B63" w:rsidRPr="0059319D">
        <w:rPr>
          <w:b/>
          <w:szCs w:val="28"/>
          <w:shd w:val="clear" w:color="auto" w:fill="FFFFFF"/>
        </w:rPr>
        <w:t>$</w:t>
      </w:r>
      <w:r w:rsidR="00EB4B63">
        <w:rPr>
          <w:b/>
          <w:szCs w:val="28"/>
          <w:shd w:val="clear" w:color="auto" w:fill="FFFFFF"/>
        </w:rPr>
        <w:t xml:space="preserve">ЦБ и </w:t>
      </w:r>
      <w:r w:rsidRPr="0059319D">
        <w:rPr>
          <w:b/>
          <w:szCs w:val="28"/>
          <w:shd w:val="clear" w:color="auto" w:fill="FFFFFF"/>
        </w:rPr>
        <w:t>$</w:t>
      </w:r>
      <w:r w:rsidR="00EB4B63">
        <w:rPr>
          <w:b/>
          <w:szCs w:val="28"/>
          <w:shd w:val="clear" w:color="auto" w:fill="FFFFFF"/>
        </w:rPr>
        <w:t>ППС</w:t>
      </w:r>
      <w:r w:rsidR="00550E8B">
        <w:rPr>
          <w:b/>
          <w:szCs w:val="28"/>
          <w:shd w:val="clear" w:color="auto" w:fill="FFFFFF"/>
        </w:rPr>
        <w:t>(ВВП)</w:t>
      </w:r>
      <w:r>
        <w:rPr>
          <w:b/>
          <w:szCs w:val="28"/>
          <w:shd w:val="clear" w:color="auto" w:fill="FFFFFF"/>
        </w:rPr>
        <w:t xml:space="preserve"> в национальных валютах.</w:t>
      </w:r>
      <w:r w:rsidR="009D5854">
        <w:rPr>
          <w:b/>
          <w:szCs w:val="28"/>
          <w:shd w:val="clear" w:color="auto" w:fill="FFFFFF"/>
        </w:rPr>
        <w:t xml:space="preserve"> </w:t>
      </w:r>
    </w:p>
    <w:p w14:paraId="68F2BEF5" w14:textId="4294DD6B" w:rsidR="009D5854" w:rsidRDefault="009D5854" w:rsidP="000C5AEC">
      <w:pPr>
        <w:ind w:firstLine="709"/>
        <w:jc w:val="both"/>
        <w:rPr>
          <w:szCs w:val="28"/>
        </w:rPr>
      </w:pPr>
      <w:r w:rsidRPr="00953A27">
        <w:rPr>
          <w:szCs w:val="28"/>
        </w:rPr>
        <w:t xml:space="preserve">Центральный Банк (ЦБ) </w:t>
      </w:r>
      <w:r>
        <w:rPr>
          <w:szCs w:val="28"/>
        </w:rPr>
        <w:t>устанавливает в</w:t>
      </w:r>
      <w:r w:rsidRPr="00953A27">
        <w:rPr>
          <w:szCs w:val="28"/>
        </w:rPr>
        <w:t>алютный курс $ США</w:t>
      </w:r>
      <w:r>
        <w:rPr>
          <w:szCs w:val="28"/>
        </w:rPr>
        <w:t>,</w:t>
      </w:r>
      <w:r w:rsidRPr="00953A27">
        <w:rPr>
          <w:szCs w:val="28"/>
        </w:rPr>
        <w:t xml:space="preserve"> исходя из внешнеторгового баланса страны</w:t>
      </w:r>
      <w:r w:rsidR="00EB4B63">
        <w:rPr>
          <w:szCs w:val="28"/>
        </w:rPr>
        <w:t xml:space="preserve">. </w:t>
      </w:r>
      <w:r w:rsidR="004E2563">
        <w:rPr>
          <w:rStyle w:val="ab"/>
          <w:b w:val="0"/>
          <w:szCs w:val="28"/>
        </w:rPr>
        <w:t>Динамика валютного</w:t>
      </w:r>
      <w:r w:rsidR="00C03109">
        <w:rPr>
          <w:rStyle w:val="ab"/>
          <w:b w:val="0"/>
          <w:szCs w:val="28"/>
        </w:rPr>
        <w:t xml:space="preserve"> курс</w:t>
      </w:r>
      <w:r w:rsidR="004E2563">
        <w:rPr>
          <w:rStyle w:val="ab"/>
          <w:b w:val="0"/>
          <w:szCs w:val="28"/>
        </w:rPr>
        <w:t>а</w:t>
      </w:r>
      <w:r w:rsidR="00C03109">
        <w:rPr>
          <w:rStyle w:val="ab"/>
          <w:b w:val="0"/>
          <w:szCs w:val="28"/>
        </w:rPr>
        <w:t xml:space="preserve"> </w:t>
      </w:r>
      <w:r w:rsidR="00C03109" w:rsidRPr="00B54852">
        <w:rPr>
          <w:szCs w:val="28"/>
        </w:rPr>
        <w:t>$</w:t>
      </w:r>
      <w:r w:rsidR="00C03109">
        <w:rPr>
          <w:szCs w:val="28"/>
        </w:rPr>
        <w:t xml:space="preserve">ЦБ </w:t>
      </w:r>
      <w:r w:rsidR="006A0574">
        <w:rPr>
          <w:szCs w:val="28"/>
        </w:rPr>
        <w:t xml:space="preserve">(далее, </w:t>
      </w:r>
      <w:r w:rsidR="006A0574" w:rsidRPr="00B54852">
        <w:rPr>
          <w:szCs w:val="28"/>
        </w:rPr>
        <w:t>$</w:t>
      </w:r>
      <w:r w:rsidR="006A0574">
        <w:rPr>
          <w:szCs w:val="28"/>
        </w:rPr>
        <w:t xml:space="preserve">ЦБ) </w:t>
      </w:r>
      <w:r w:rsidR="00C03109">
        <w:rPr>
          <w:szCs w:val="28"/>
        </w:rPr>
        <w:t xml:space="preserve">в основном определяется </w:t>
      </w:r>
      <w:r w:rsidR="004E2563">
        <w:rPr>
          <w:szCs w:val="28"/>
        </w:rPr>
        <w:t xml:space="preserve">динамикой </w:t>
      </w:r>
      <w:r w:rsidR="001A0D51">
        <w:rPr>
          <w:szCs w:val="28"/>
        </w:rPr>
        <w:t xml:space="preserve">стоимости </w:t>
      </w:r>
      <w:r w:rsidR="004E2563">
        <w:rPr>
          <w:szCs w:val="28"/>
        </w:rPr>
        <w:t xml:space="preserve">экспорта </w:t>
      </w:r>
      <w:r w:rsidR="00564D18">
        <w:rPr>
          <w:szCs w:val="28"/>
        </w:rPr>
        <w:t>(</w:t>
      </w:r>
      <w:r w:rsidR="004E2563">
        <w:rPr>
          <w:szCs w:val="28"/>
        </w:rPr>
        <w:t xml:space="preserve">в текущих </w:t>
      </w:r>
      <w:r w:rsidR="00564D18" w:rsidRPr="00157A6A">
        <w:rPr>
          <w:szCs w:val="28"/>
        </w:rPr>
        <w:t>$</w:t>
      </w:r>
      <w:r w:rsidR="00564D18">
        <w:rPr>
          <w:szCs w:val="28"/>
        </w:rPr>
        <w:t>).</w:t>
      </w:r>
      <w:r w:rsidR="00564D18">
        <w:rPr>
          <w:rStyle w:val="ab"/>
          <w:szCs w:val="28"/>
        </w:rPr>
        <w:t xml:space="preserve"> </w:t>
      </w:r>
      <w:r w:rsidR="000C5AEC" w:rsidRPr="000C5AEC">
        <w:rPr>
          <w:rStyle w:val="ab"/>
          <w:b w:val="0"/>
          <w:szCs w:val="28"/>
        </w:rPr>
        <w:t>А</w:t>
      </w:r>
      <w:r w:rsidR="00842965">
        <w:rPr>
          <w:rStyle w:val="ab"/>
          <w:b w:val="0"/>
          <w:szCs w:val="28"/>
        </w:rPr>
        <w:t>,</w:t>
      </w:r>
      <w:r w:rsidR="000C5AEC" w:rsidRPr="000C5AEC">
        <w:rPr>
          <w:rStyle w:val="ab"/>
          <w:b w:val="0"/>
          <w:bCs w:val="0"/>
          <w:szCs w:val="28"/>
        </w:rPr>
        <w:t xml:space="preserve"> </w:t>
      </w:r>
      <w:r w:rsidR="000C5AEC">
        <w:rPr>
          <w:rStyle w:val="ab"/>
          <w:b w:val="0"/>
          <w:bCs w:val="0"/>
          <w:szCs w:val="28"/>
        </w:rPr>
        <w:t>с</w:t>
      </w:r>
      <w:r>
        <w:rPr>
          <w:szCs w:val="28"/>
        </w:rPr>
        <w:t>обственно</w:t>
      </w:r>
      <w:r w:rsidR="00842965">
        <w:rPr>
          <w:szCs w:val="28"/>
        </w:rPr>
        <w:t>,</w:t>
      </w:r>
      <w:r>
        <w:rPr>
          <w:szCs w:val="28"/>
        </w:rPr>
        <w:t xml:space="preserve"> </w:t>
      </w:r>
      <w:r w:rsidR="009C5ED7">
        <w:rPr>
          <w:szCs w:val="28"/>
        </w:rPr>
        <w:t>значение</w:t>
      </w:r>
      <w:r>
        <w:rPr>
          <w:szCs w:val="28"/>
        </w:rPr>
        <w:t xml:space="preserve"> </w:t>
      </w:r>
      <w:r w:rsidRPr="00DA2387">
        <w:rPr>
          <w:szCs w:val="28"/>
        </w:rPr>
        <w:t>$</w:t>
      </w:r>
      <w:r>
        <w:rPr>
          <w:szCs w:val="28"/>
        </w:rPr>
        <w:t>ЦБ</w:t>
      </w:r>
      <w:r w:rsidR="00842965">
        <w:rPr>
          <w:szCs w:val="28"/>
        </w:rPr>
        <w:t xml:space="preserve"> в рублях</w:t>
      </w:r>
      <w:r>
        <w:rPr>
          <w:szCs w:val="28"/>
        </w:rPr>
        <w:t xml:space="preserve"> формируется</w:t>
      </w:r>
      <w:r w:rsidR="00BF5975">
        <w:rPr>
          <w:szCs w:val="28"/>
        </w:rPr>
        <w:t>, исходя</w:t>
      </w:r>
      <w:r>
        <w:rPr>
          <w:szCs w:val="28"/>
        </w:rPr>
        <w:t xml:space="preserve"> из двух </w:t>
      </w:r>
      <w:r w:rsidR="00842965">
        <w:rPr>
          <w:szCs w:val="28"/>
        </w:rPr>
        <w:t>факторов</w:t>
      </w:r>
      <w:r>
        <w:rPr>
          <w:szCs w:val="28"/>
        </w:rPr>
        <w:t xml:space="preserve">: с одной стороны – сохранение (рост) </w:t>
      </w:r>
      <w:r w:rsidR="001A0D51">
        <w:rPr>
          <w:szCs w:val="28"/>
        </w:rPr>
        <w:t>стоимости</w:t>
      </w:r>
      <w:r>
        <w:rPr>
          <w:szCs w:val="28"/>
        </w:rPr>
        <w:t xml:space="preserve"> экспорта в рублях, по сравнению с предыдущими годами, несмотря на изменени</w:t>
      </w:r>
      <w:r w:rsidR="004C3715">
        <w:rPr>
          <w:szCs w:val="28"/>
        </w:rPr>
        <w:t>е</w:t>
      </w:r>
      <w:r>
        <w:rPr>
          <w:szCs w:val="28"/>
        </w:rPr>
        <w:t xml:space="preserve"> стоимости основных экспортных товаров</w:t>
      </w:r>
      <w:r w:rsidR="004C3715">
        <w:rPr>
          <w:szCs w:val="28"/>
        </w:rPr>
        <w:t xml:space="preserve"> страны</w:t>
      </w:r>
      <w:r>
        <w:rPr>
          <w:szCs w:val="28"/>
        </w:rPr>
        <w:t xml:space="preserve"> на мировых рынках</w:t>
      </w:r>
      <w:r w:rsidR="001A0D51">
        <w:rPr>
          <w:szCs w:val="28"/>
        </w:rPr>
        <w:t xml:space="preserve"> в текущих долларах США</w:t>
      </w:r>
      <w:r>
        <w:rPr>
          <w:szCs w:val="28"/>
        </w:rPr>
        <w:t xml:space="preserve"> (для России это нефть и газ) (см. рис. 3), а с другой стороны – сохранение доли </w:t>
      </w:r>
      <w:r w:rsidR="00804CB3">
        <w:rPr>
          <w:szCs w:val="28"/>
        </w:rPr>
        <w:t xml:space="preserve">стоимости </w:t>
      </w:r>
      <w:r>
        <w:rPr>
          <w:szCs w:val="28"/>
        </w:rPr>
        <w:t xml:space="preserve">импорта по отношению к </w:t>
      </w:r>
      <w:r w:rsidR="00804CB3">
        <w:rPr>
          <w:szCs w:val="28"/>
        </w:rPr>
        <w:t>стоимости экспорта</w:t>
      </w:r>
      <w:r>
        <w:rPr>
          <w:szCs w:val="28"/>
        </w:rPr>
        <w:t>.</w:t>
      </w:r>
    </w:p>
    <w:p w14:paraId="27930214" w14:textId="4DFF36E5" w:rsidR="00D904A0" w:rsidRDefault="00D904A0" w:rsidP="00564D18">
      <w:pPr>
        <w:ind w:firstLine="709"/>
        <w:jc w:val="both"/>
        <w:rPr>
          <w:rStyle w:val="ab"/>
          <w:b w:val="0"/>
          <w:szCs w:val="28"/>
        </w:rPr>
      </w:pPr>
    </w:p>
    <w:p w14:paraId="7A33CCD1" w14:textId="30AF28C7" w:rsidR="00D54775" w:rsidRPr="00564D18" w:rsidRDefault="00D904A0" w:rsidP="00D54775">
      <w:pPr>
        <w:ind w:firstLine="709"/>
        <w:jc w:val="both"/>
        <w:rPr>
          <w:b/>
          <w:bCs/>
          <w:szCs w:val="28"/>
        </w:rPr>
      </w:pPr>
      <w:r>
        <w:rPr>
          <w:rStyle w:val="ab"/>
          <w:b w:val="0"/>
          <w:szCs w:val="28"/>
        </w:rPr>
        <w:t xml:space="preserve">В табл. 2 даны </w:t>
      </w:r>
      <w:r w:rsidR="006833EF">
        <w:rPr>
          <w:rStyle w:val="ab"/>
          <w:b w:val="0"/>
          <w:szCs w:val="28"/>
        </w:rPr>
        <w:t>стоимости</w:t>
      </w:r>
      <w:r w:rsidR="00804CB3">
        <w:rPr>
          <w:rStyle w:val="ab"/>
          <w:b w:val="0"/>
          <w:szCs w:val="28"/>
        </w:rPr>
        <w:t xml:space="preserve"> </w:t>
      </w:r>
      <w:r>
        <w:rPr>
          <w:rStyle w:val="ab"/>
          <w:b w:val="0"/>
          <w:szCs w:val="28"/>
        </w:rPr>
        <w:t>экспорта в текущих долларах и текущих рублях</w:t>
      </w:r>
      <w:r w:rsidR="00D54775">
        <w:rPr>
          <w:rStyle w:val="ab"/>
          <w:b w:val="0"/>
          <w:szCs w:val="28"/>
        </w:rPr>
        <w:t xml:space="preserve"> и </w:t>
      </w:r>
      <w:r w:rsidR="00EA7636">
        <w:rPr>
          <w:rStyle w:val="ab"/>
          <w:b w:val="0"/>
          <w:szCs w:val="28"/>
        </w:rPr>
        <w:t xml:space="preserve">среднегодовой </w:t>
      </w:r>
      <w:r w:rsidR="00D54775">
        <w:rPr>
          <w:rStyle w:val="ab"/>
          <w:b w:val="0"/>
          <w:szCs w:val="28"/>
        </w:rPr>
        <w:t xml:space="preserve">курс </w:t>
      </w:r>
      <w:r w:rsidR="00D54775" w:rsidRPr="00D54775">
        <w:rPr>
          <w:rStyle w:val="ab"/>
          <w:b w:val="0"/>
          <w:szCs w:val="28"/>
        </w:rPr>
        <w:t>$</w:t>
      </w:r>
      <w:r w:rsidR="00D54775">
        <w:rPr>
          <w:rStyle w:val="ab"/>
          <w:b w:val="0"/>
          <w:szCs w:val="28"/>
        </w:rPr>
        <w:t xml:space="preserve">ЦБ </w:t>
      </w:r>
      <w:r w:rsidR="00D54775">
        <w:rPr>
          <w:szCs w:val="28"/>
        </w:rPr>
        <w:t>в России, по годам, в период 2004-2018 гг.</w:t>
      </w:r>
    </w:p>
    <w:p w14:paraId="17FD2279" w14:textId="5A27FD14" w:rsidR="007C722F" w:rsidRDefault="007C722F" w:rsidP="00564D18">
      <w:pPr>
        <w:ind w:firstLine="709"/>
        <w:jc w:val="both"/>
        <w:rPr>
          <w:rFonts w:eastAsiaTheme="minorHAnsi"/>
          <w:lang w:eastAsia="en-US"/>
        </w:rPr>
      </w:pPr>
      <w:r>
        <w:rPr>
          <w:rStyle w:val="ab"/>
          <w:b w:val="0"/>
          <w:szCs w:val="28"/>
        </w:rPr>
        <w:fldChar w:fldCharType="begin"/>
      </w:r>
      <w:r>
        <w:rPr>
          <w:rStyle w:val="ab"/>
          <w:b w:val="0"/>
          <w:szCs w:val="28"/>
        </w:rPr>
        <w:instrText xml:space="preserve"> LINK </w:instrText>
      </w:r>
      <w:r w:rsidR="00635392">
        <w:rPr>
          <w:rStyle w:val="ab"/>
          <w:b w:val="0"/>
          <w:szCs w:val="28"/>
        </w:rPr>
        <w:instrText xml:space="preserve">Excel.Sheet.8 "C:\\Users\\Secretary-Nbi\\Desktop\\ОТЧЕТЫ В РАБОТЕ\\2019 Булат Нигматулин атомная стратегия отрасли\\1 Рабочая версия\\Курс-ППС-Руб 2.xls" "ВВП РФ!R107C34:R122C37" </w:instrText>
      </w:r>
      <w:r>
        <w:rPr>
          <w:rStyle w:val="ab"/>
          <w:b w:val="0"/>
          <w:szCs w:val="28"/>
        </w:rPr>
        <w:instrText xml:space="preserve">\a \f 4 \h  \* MERGEFORMAT </w:instrText>
      </w:r>
      <w:r>
        <w:rPr>
          <w:rStyle w:val="ab"/>
          <w:b w:val="0"/>
          <w:szCs w:val="28"/>
        </w:rPr>
        <w:fldChar w:fldCharType="separate"/>
      </w:r>
    </w:p>
    <w:tbl>
      <w:tblPr>
        <w:tblW w:w="7748" w:type="dxa"/>
        <w:jc w:val="center"/>
        <w:tblLook w:val="04A0" w:firstRow="1" w:lastRow="0" w:firstColumn="1" w:lastColumn="0" w:noHBand="0" w:noVBand="1"/>
      </w:tblPr>
      <w:tblGrid>
        <w:gridCol w:w="1880"/>
        <w:gridCol w:w="1994"/>
        <w:gridCol w:w="1994"/>
        <w:gridCol w:w="1880"/>
      </w:tblGrid>
      <w:tr w:rsidR="007C722F" w:rsidRPr="007C722F" w14:paraId="507CC7E2" w14:textId="77777777" w:rsidTr="007C722F">
        <w:trPr>
          <w:trHeight w:val="666"/>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8FEAC" w14:textId="7C244F24" w:rsidR="007C722F" w:rsidRPr="00F353A3" w:rsidRDefault="007C722F" w:rsidP="007C722F">
            <w:pPr>
              <w:jc w:val="center"/>
              <w:rPr>
                <w:color w:val="000000"/>
                <w:sz w:val="22"/>
                <w:szCs w:val="22"/>
              </w:rPr>
            </w:pPr>
            <w:r w:rsidRPr="00F353A3">
              <w:rPr>
                <w:color w:val="000000"/>
                <w:sz w:val="22"/>
                <w:szCs w:val="22"/>
              </w:rPr>
              <w:t> </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299EE80C" w14:textId="77777777" w:rsidR="007C722F" w:rsidRPr="00F353A3" w:rsidRDefault="007C722F" w:rsidP="007C722F">
            <w:pPr>
              <w:jc w:val="center"/>
              <w:rPr>
                <w:b/>
                <w:color w:val="000000"/>
                <w:sz w:val="22"/>
                <w:szCs w:val="22"/>
              </w:rPr>
            </w:pPr>
            <w:r w:rsidRPr="00F353A3">
              <w:rPr>
                <w:b/>
                <w:color w:val="000000"/>
                <w:sz w:val="22"/>
                <w:szCs w:val="22"/>
              </w:rPr>
              <w:t xml:space="preserve">Экспорт, млрд. долл. США </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5038ECD9" w14:textId="77777777" w:rsidR="007C722F" w:rsidRPr="00F353A3" w:rsidRDefault="007C722F" w:rsidP="007C722F">
            <w:pPr>
              <w:jc w:val="center"/>
              <w:rPr>
                <w:b/>
                <w:color w:val="000000"/>
                <w:sz w:val="22"/>
                <w:szCs w:val="22"/>
              </w:rPr>
            </w:pPr>
            <w:r w:rsidRPr="00F353A3">
              <w:rPr>
                <w:b/>
                <w:color w:val="000000"/>
                <w:sz w:val="22"/>
                <w:szCs w:val="22"/>
              </w:rPr>
              <w:t>Экспорт, трлн.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2E32E87" w14:textId="7BAA7A55" w:rsidR="007C722F" w:rsidRPr="00F353A3" w:rsidRDefault="00EF05F9" w:rsidP="007C722F">
            <w:pPr>
              <w:jc w:val="center"/>
              <w:rPr>
                <w:b/>
                <w:color w:val="000000"/>
                <w:sz w:val="22"/>
                <w:szCs w:val="22"/>
              </w:rPr>
            </w:pPr>
            <w:r>
              <w:rPr>
                <w:b/>
                <w:color w:val="000000"/>
                <w:sz w:val="22"/>
                <w:szCs w:val="22"/>
              </w:rPr>
              <w:t xml:space="preserve">1 </w:t>
            </w:r>
            <w:r w:rsidR="007C722F" w:rsidRPr="00F353A3">
              <w:rPr>
                <w:b/>
                <w:color w:val="000000"/>
                <w:sz w:val="22"/>
                <w:szCs w:val="22"/>
              </w:rPr>
              <w:t>$ ЦБ в руб.</w:t>
            </w:r>
          </w:p>
        </w:tc>
      </w:tr>
      <w:tr w:rsidR="007C722F" w:rsidRPr="007C722F" w14:paraId="7D834BF8"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E0D16F2" w14:textId="77777777" w:rsidR="007C722F" w:rsidRPr="00F353A3" w:rsidRDefault="007C722F" w:rsidP="007C722F">
            <w:pPr>
              <w:jc w:val="center"/>
              <w:rPr>
                <w:b/>
                <w:color w:val="000000"/>
                <w:sz w:val="22"/>
                <w:szCs w:val="22"/>
              </w:rPr>
            </w:pPr>
            <w:r w:rsidRPr="00F353A3">
              <w:rPr>
                <w:b/>
                <w:color w:val="000000"/>
                <w:sz w:val="22"/>
                <w:szCs w:val="22"/>
              </w:rPr>
              <w:t>2004</w:t>
            </w:r>
          </w:p>
        </w:tc>
        <w:tc>
          <w:tcPr>
            <w:tcW w:w="1994" w:type="dxa"/>
            <w:tcBorders>
              <w:top w:val="nil"/>
              <w:left w:val="nil"/>
              <w:bottom w:val="single" w:sz="4" w:space="0" w:color="auto"/>
              <w:right w:val="single" w:sz="4" w:space="0" w:color="auto"/>
            </w:tcBorders>
            <w:shd w:val="clear" w:color="auto" w:fill="auto"/>
            <w:noWrap/>
            <w:vAlign w:val="center"/>
            <w:hideMark/>
          </w:tcPr>
          <w:p w14:paraId="373626B2" w14:textId="77777777" w:rsidR="007C722F" w:rsidRPr="00F353A3" w:rsidRDefault="007C722F" w:rsidP="007C722F">
            <w:pPr>
              <w:jc w:val="center"/>
              <w:rPr>
                <w:color w:val="000000"/>
                <w:sz w:val="22"/>
                <w:szCs w:val="22"/>
              </w:rPr>
            </w:pPr>
            <w:r w:rsidRPr="00F353A3">
              <w:rPr>
                <w:color w:val="000000"/>
                <w:sz w:val="22"/>
                <w:szCs w:val="22"/>
              </w:rPr>
              <w:t>177,9</w:t>
            </w:r>
          </w:p>
        </w:tc>
        <w:tc>
          <w:tcPr>
            <w:tcW w:w="1994" w:type="dxa"/>
            <w:tcBorders>
              <w:top w:val="nil"/>
              <w:left w:val="nil"/>
              <w:bottom w:val="single" w:sz="4" w:space="0" w:color="auto"/>
              <w:right w:val="single" w:sz="4" w:space="0" w:color="auto"/>
            </w:tcBorders>
            <w:shd w:val="clear" w:color="auto" w:fill="auto"/>
            <w:noWrap/>
            <w:vAlign w:val="center"/>
            <w:hideMark/>
          </w:tcPr>
          <w:p w14:paraId="337739E8" w14:textId="77777777" w:rsidR="007C722F" w:rsidRPr="00F353A3" w:rsidRDefault="007C722F" w:rsidP="007C722F">
            <w:pPr>
              <w:jc w:val="center"/>
              <w:rPr>
                <w:color w:val="000000"/>
                <w:sz w:val="22"/>
                <w:szCs w:val="22"/>
              </w:rPr>
            </w:pPr>
            <w:r w:rsidRPr="00F353A3">
              <w:rPr>
                <w:color w:val="000000"/>
                <w:sz w:val="22"/>
                <w:szCs w:val="22"/>
              </w:rPr>
              <w:t>5,1</w:t>
            </w:r>
          </w:p>
        </w:tc>
        <w:tc>
          <w:tcPr>
            <w:tcW w:w="1880" w:type="dxa"/>
            <w:tcBorders>
              <w:top w:val="nil"/>
              <w:left w:val="nil"/>
              <w:bottom w:val="single" w:sz="4" w:space="0" w:color="auto"/>
              <w:right w:val="single" w:sz="4" w:space="0" w:color="auto"/>
            </w:tcBorders>
            <w:shd w:val="clear" w:color="auto" w:fill="auto"/>
            <w:noWrap/>
            <w:vAlign w:val="center"/>
            <w:hideMark/>
          </w:tcPr>
          <w:p w14:paraId="7FF53871" w14:textId="77777777" w:rsidR="007C722F" w:rsidRPr="00F353A3" w:rsidRDefault="007C722F" w:rsidP="007C722F">
            <w:pPr>
              <w:jc w:val="center"/>
              <w:rPr>
                <w:color w:val="000000"/>
                <w:sz w:val="22"/>
                <w:szCs w:val="22"/>
              </w:rPr>
            </w:pPr>
            <w:r w:rsidRPr="00F353A3">
              <w:rPr>
                <w:color w:val="000000"/>
                <w:sz w:val="22"/>
                <w:szCs w:val="22"/>
              </w:rPr>
              <w:t>28,8</w:t>
            </w:r>
          </w:p>
        </w:tc>
      </w:tr>
      <w:tr w:rsidR="007C722F" w:rsidRPr="007C722F" w14:paraId="491F1E3A"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106724A" w14:textId="77777777" w:rsidR="007C722F" w:rsidRPr="00F353A3" w:rsidRDefault="007C722F" w:rsidP="007C722F">
            <w:pPr>
              <w:jc w:val="center"/>
              <w:rPr>
                <w:b/>
                <w:color w:val="000000"/>
                <w:sz w:val="22"/>
                <w:szCs w:val="22"/>
              </w:rPr>
            </w:pPr>
            <w:r w:rsidRPr="00F353A3">
              <w:rPr>
                <w:b/>
                <w:color w:val="000000"/>
                <w:sz w:val="22"/>
                <w:szCs w:val="22"/>
              </w:rPr>
              <w:t>2005</w:t>
            </w:r>
          </w:p>
        </w:tc>
        <w:tc>
          <w:tcPr>
            <w:tcW w:w="1994" w:type="dxa"/>
            <w:tcBorders>
              <w:top w:val="nil"/>
              <w:left w:val="nil"/>
              <w:bottom w:val="single" w:sz="4" w:space="0" w:color="auto"/>
              <w:right w:val="single" w:sz="4" w:space="0" w:color="auto"/>
            </w:tcBorders>
            <w:shd w:val="clear" w:color="auto" w:fill="auto"/>
            <w:noWrap/>
            <w:vAlign w:val="center"/>
            <w:hideMark/>
          </w:tcPr>
          <w:p w14:paraId="5F5B4AD6" w14:textId="77777777" w:rsidR="007C722F" w:rsidRPr="00F353A3" w:rsidRDefault="007C722F" w:rsidP="007C722F">
            <w:pPr>
              <w:jc w:val="center"/>
              <w:rPr>
                <w:color w:val="000000"/>
                <w:sz w:val="22"/>
                <w:szCs w:val="22"/>
              </w:rPr>
            </w:pPr>
            <w:r w:rsidRPr="00F353A3">
              <w:rPr>
                <w:color w:val="000000"/>
                <w:sz w:val="22"/>
                <w:szCs w:val="22"/>
              </w:rPr>
              <w:t>240,0</w:t>
            </w:r>
          </w:p>
        </w:tc>
        <w:tc>
          <w:tcPr>
            <w:tcW w:w="1994" w:type="dxa"/>
            <w:tcBorders>
              <w:top w:val="nil"/>
              <w:left w:val="nil"/>
              <w:bottom w:val="single" w:sz="4" w:space="0" w:color="auto"/>
              <w:right w:val="single" w:sz="4" w:space="0" w:color="auto"/>
            </w:tcBorders>
            <w:shd w:val="clear" w:color="auto" w:fill="auto"/>
            <w:noWrap/>
            <w:vAlign w:val="center"/>
            <w:hideMark/>
          </w:tcPr>
          <w:p w14:paraId="4C52D84C" w14:textId="77777777" w:rsidR="007C722F" w:rsidRPr="00F353A3" w:rsidRDefault="007C722F" w:rsidP="007C722F">
            <w:pPr>
              <w:jc w:val="center"/>
              <w:rPr>
                <w:color w:val="000000"/>
                <w:sz w:val="22"/>
                <w:szCs w:val="22"/>
              </w:rPr>
            </w:pPr>
            <w:r w:rsidRPr="00F353A3">
              <w:rPr>
                <w:color w:val="000000"/>
                <w:sz w:val="22"/>
                <w:szCs w:val="22"/>
              </w:rPr>
              <w:t>6,8</w:t>
            </w:r>
          </w:p>
        </w:tc>
        <w:tc>
          <w:tcPr>
            <w:tcW w:w="1880" w:type="dxa"/>
            <w:tcBorders>
              <w:top w:val="nil"/>
              <w:left w:val="nil"/>
              <w:bottom w:val="single" w:sz="4" w:space="0" w:color="auto"/>
              <w:right w:val="single" w:sz="4" w:space="0" w:color="auto"/>
            </w:tcBorders>
            <w:shd w:val="clear" w:color="auto" w:fill="auto"/>
            <w:noWrap/>
            <w:vAlign w:val="center"/>
            <w:hideMark/>
          </w:tcPr>
          <w:p w14:paraId="2140AC4F" w14:textId="77777777" w:rsidR="007C722F" w:rsidRPr="00F353A3" w:rsidRDefault="007C722F" w:rsidP="007C722F">
            <w:pPr>
              <w:jc w:val="center"/>
              <w:rPr>
                <w:color w:val="000000"/>
                <w:sz w:val="22"/>
                <w:szCs w:val="22"/>
              </w:rPr>
            </w:pPr>
            <w:r w:rsidRPr="00F353A3">
              <w:rPr>
                <w:color w:val="000000"/>
                <w:sz w:val="22"/>
                <w:szCs w:val="22"/>
              </w:rPr>
              <w:t>28,3</w:t>
            </w:r>
          </w:p>
        </w:tc>
      </w:tr>
      <w:tr w:rsidR="007C722F" w:rsidRPr="007C722F" w14:paraId="3F6D9DA2"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9D77481" w14:textId="77777777" w:rsidR="007C722F" w:rsidRPr="00F353A3" w:rsidRDefault="007C722F" w:rsidP="007C722F">
            <w:pPr>
              <w:jc w:val="center"/>
              <w:rPr>
                <w:b/>
                <w:color w:val="000000"/>
                <w:sz w:val="22"/>
                <w:szCs w:val="22"/>
              </w:rPr>
            </w:pPr>
            <w:r w:rsidRPr="00F353A3">
              <w:rPr>
                <w:b/>
                <w:color w:val="000000"/>
                <w:sz w:val="22"/>
                <w:szCs w:val="22"/>
              </w:rPr>
              <w:t>2006</w:t>
            </w:r>
          </w:p>
        </w:tc>
        <w:tc>
          <w:tcPr>
            <w:tcW w:w="1994" w:type="dxa"/>
            <w:tcBorders>
              <w:top w:val="nil"/>
              <w:left w:val="nil"/>
              <w:bottom w:val="single" w:sz="4" w:space="0" w:color="auto"/>
              <w:right w:val="single" w:sz="4" w:space="0" w:color="auto"/>
            </w:tcBorders>
            <w:shd w:val="clear" w:color="auto" w:fill="auto"/>
            <w:noWrap/>
            <w:vAlign w:val="center"/>
            <w:hideMark/>
          </w:tcPr>
          <w:p w14:paraId="699D661B" w14:textId="77777777" w:rsidR="007C722F" w:rsidRPr="00F353A3" w:rsidRDefault="007C722F" w:rsidP="007C722F">
            <w:pPr>
              <w:jc w:val="center"/>
              <w:rPr>
                <w:color w:val="000000"/>
                <w:sz w:val="22"/>
                <w:szCs w:val="22"/>
              </w:rPr>
            </w:pPr>
            <w:r w:rsidRPr="00F353A3">
              <w:rPr>
                <w:color w:val="000000"/>
                <w:sz w:val="22"/>
                <w:szCs w:val="22"/>
              </w:rPr>
              <w:t>297,5</w:t>
            </w:r>
          </w:p>
        </w:tc>
        <w:tc>
          <w:tcPr>
            <w:tcW w:w="1994" w:type="dxa"/>
            <w:tcBorders>
              <w:top w:val="nil"/>
              <w:left w:val="nil"/>
              <w:bottom w:val="single" w:sz="4" w:space="0" w:color="auto"/>
              <w:right w:val="single" w:sz="4" w:space="0" w:color="auto"/>
            </w:tcBorders>
            <w:shd w:val="clear" w:color="auto" w:fill="auto"/>
            <w:noWrap/>
            <w:vAlign w:val="center"/>
            <w:hideMark/>
          </w:tcPr>
          <w:p w14:paraId="56631391" w14:textId="77777777" w:rsidR="007C722F" w:rsidRPr="00F353A3" w:rsidRDefault="007C722F" w:rsidP="007C722F">
            <w:pPr>
              <w:jc w:val="center"/>
              <w:rPr>
                <w:color w:val="000000"/>
                <w:sz w:val="22"/>
                <w:szCs w:val="22"/>
              </w:rPr>
            </w:pPr>
            <w:r w:rsidRPr="00F353A3">
              <w:rPr>
                <w:color w:val="000000"/>
                <w:sz w:val="22"/>
                <w:szCs w:val="22"/>
              </w:rPr>
              <w:t>8,1</w:t>
            </w:r>
          </w:p>
        </w:tc>
        <w:tc>
          <w:tcPr>
            <w:tcW w:w="1880" w:type="dxa"/>
            <w:tcBorders>
              <w:top w:val="nil"/>
              <w:left w:val="nil"/>
              <w:bottom w:val="single" w:sz="4" w:space="0" w:color="auto"/>
              <w:right w:val="single" w:sz="4" w:space="0" w:color="auto"/>
            </w:tcBorders>
            <w:shd w:val="clear" w:color="auto" w:fill="auto"/>
            <w:noWrap/>
            <w:vAlign w:val="center"/>
            <w:hideMark/>
          </w:tcPr>
          <w:p w14:paraId="31F281E3" w14:textId="77777777" w:rsidR="007C722F" w:rsidRPr="00F353A3" w:rsidRDefault="007C722F" w:rsidP="007C722F">
            <w:pPr>
              <w:jc w:val="center"/>
              <w:rPr>
                <w:color w:val="000000"/>
                <w:sz w:val="22"/>
                <w:szCs w:val="22"/>
              </w:rPr>
            </w:pPr>
            <w:r w:rsidRPr="00F353A3">
              <w:rPr>
                <w:color w:val="000000"/>
                <w:sz w:val="22"/>
                <w:szCs w:val="22"/>
              </w:rPr>
              <w:t>27,1</w:t>
            </w:r>
          </w:p>
        </w:tc>
      </w:tr>
      <w:tr w:rsidR="007C722F" w:rsidRPr="007C722F" w14:paraId="389A8F28"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B452438" w14:textId="77777777" w:rsidR="007C722F" w:rsidRPr="00F353A3" w:rsidRDefault="007C722F" w:rsidP="007C722F">
            <w:pPr>
              <w:jc w:val="center"/>
              <w:rPr>
                <w:b/>
                <w:color w:val="000000"/>
                <w:sz w:val="22"/>
                <w:szCs w:val="22"/>
              </w:rPr>
            </w:pPr>
            <w:r w:rsidRPr="00F353A3">
              <w:rPr>
                <w:b/>
                <w:color w:val="000000"/>
                <w:sz w:val="22"/>
                <w:szCs w:val="22"/>
              </w:rPr>
              <w:t>2007</w:t>
            </w:r>
          </w:p>
        </w:tc>
        <w:tc>
          <w:tcPr>
            <w:tcW w:w="1994" w:type="dxa"/>
            <w:tcBorders>
              <w:top w:val="nil"/>
              <w:left w:val="nil"/>
              <w:bottom w:val="single" w:sz="4" w:space="0" w:color="auto"/>
              <w:right w:val="single" w:sz="4" w:space="0" w:color="auto"/>
            </w:tcBorders>
            <w:shd w:val="clear" w:color="auto" w:fill="auto"/>
            <w:noWrap/>
            <w:vAlign w:val="center"/>
            <w:hideMark/>
          </w:tcPr>
          <w:p w14:paraId="568B666A" w14:textId="77777777" w:rsidR="007C722F" w:rsidRPr="00F353A3" w:rsidRDefault="007C722F" w:rsidP="007C722F">
            <w:pPr>
              <w:jc w:val="center"/>
              <w:rPr>
                <w:color w:val="000000"/>
                <w:sz w:val="22"/>
                <w:szCs w:val="22"/>
              </w:rPr>
            </w:pPr>
            <w:r w:rsidRPr="00F353A3">
              <w:rPr>
                <w:color w:val="000000"/>
                <w:sz w:val="22"/>
                <w:szCs w:val="22"/>
              </w:rPr>
              <w:t>346,5</w:t>
            </w:r>
          </w:p>
        </w:tc>
        <w:tc>
          <w:tcPr>
            <w:tcW w:w="1994" w:type="dxa"/>
            <w:tcBorders>
              <w:top w:val="nil"/>
              <w:left w:val="nil"/>
              <w:bottom w:val="single" w:sz="4" w:space="0" w:color="auto"/>
              <w:right w:val="single" w:sz="4" w:space="0" w:color="auto"/>
            </w:tcBorders>
            <w:shd w:val="clear" w:color="auto" w:fill="auto"/>
            <w:noWrap/>
            <w:vAlign w:val="center"/>
            <w:hideMark/>
          </w:tcPr>
          <w:p w14:paraId="3CE4C3E7" w14:textId="77777777" w:rsidR="007C722F" w:rsidRPr="00F353A3" w:rsidRDefault="007C722F" w:rsidP="007C722F">
            <w:pPr>
              <w:jc w:val="center"/>
              <w:rPr>
                <w:color w:val="000000"/>
                <w:sz w:val="22"/>
                <w:szCs w:val="22"/>
              </w:rPr>
            </w:pPr>
            <w:r w:rsidRPr="00F353A3">
              <w:rPr>
                <w:color w:val="000000"/>
                <w:sz w:val="22"/>
                <w:szCs w:val="22"/>
              </w:rPr>
              <w:t>8,9</w:t>
            </w:r>
          </w:p>
        </w:tc>
        <w:tc>
          <w:tcPr>
            <w:tcW w:w="1880" w:type="dxa"/>
            <w:tcBorders>
              <w:top w:val="nil"/>
              <w:left w:val="nil"/>
              <w:bottom w:val="single" w:sz="4" w:space="0" w:color="auto"/>
              <w:right w:val="single" w:sz="4" w:space="0" w:color="auto"/>
            </w:tcBorders>
            <w:shd w:val="clear" w:color="auto" w:fill="auto"/>
            <w:noWrap/>
            <w:vAlign w:val="center"/>
            <w:hideMark/>
          </w:tcPr>
          <w:p w14:paraId="2F3C5521" w14:textId="77777777" w:rsidR="007C722F" w:rsidRPr="00F353A3" w:rsidRDefault="007C722F" w:rsidP="007C722F">
            <w:pPr>
              <w:jc w:val="center"/>
              <w:rPr>
                <w:color w:val="000000"/>
                <w:sz w:val="22"/>
                <w:szCs w:val="22"/>
              </w:rPr>
            </w:pPr>
            <w:r w:rsidRPr="00F353A3">
              <w:rPr>
                <w:color w:val="000000"/>
                <w:sz w:val="22"/>
                <w:szCs w:val="22"/>
              </w:rPr>
              <w:t>25,6</w:t>
            </w:r>
          </w:p>
        </w:tc>
      </w:tr>
      <w:tr w:rsidR="007C722F" w:rsidRPr="007C722F" w14:paraId="29622652"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C72C5E7" w14:textId="77777777" w:rsidR="007C722F" w:rsidRPr="00F353A3" w:rsidRDefault="007C722F" w:rsidP="007C722F">
            <w:pPr>
              <w:jc w:val="center"/>
              <w:rPr>
                <w:b/>
                <w:color w:val="000000"/>
                <w:sz w:val="22"/>
                <w:szCs w:val="22"/>
              </w:rPr>
            </w:pPr>
            <w:r w:rsidRPr="00F353A3">
              <w:rPr>
                <w:b/>
                <w:color w:val="000000"/>
                <w:sz w:val="22"/>
                <w:szCs w:val="22"/>
              </w:rPr>
              <w:t>2008</w:t>
            </w:r>
          </w:p>
        </w:tc>
        <w:tc>
          <w:tcPr>
            <w:tcW w:w="1994" w:type="dxa"/>
            <w:tcBorders>
              <w:top w:val="nil"/>
              <w:left w:val="nil"/>
              <w:bottom w:val="single" w:sz="4" w:space="0" w:color="auto"/>
              <w:right w:val="single" w:sz="4" w:space="0" w:color="auto"/>
            </w:tcBorders>
            <w:shd w:val="clear" w:color="auto" w:fill="auto"/>
            <w:noWrap/>
            <w:vAlign w:val="center"/>
            <w:hideMark/>
          </w:tcPr>
          <w:p w14:paraId="7A1EF69F" w14:textId="77777777" w:rsidR="007C722F" w:rsidRPr="00F353A3" w:rsidRDefault="007C722F" w:rsidP="007C722F">
            <w:pPr>
              <w:jc w:val="center"/>
              <w:rPr>
                <w:color w:val="000000"/>
                <w:sz w:val="22"/>
                <w:szCs w:val="22"/>
              </w:rPr>
            </w:pPr>
            <w:r w:rsidRPr="00F353A3">
              <w:rPr>
                <w:color w:val="000000"/>
                <w:sz w:val="22"/>
                <w:szCs w:val="22"/>
              </w:rPr>
              <w:t>466,3</w:t>
            </w:r>
          </w:p>
        </w:tc>
        <w:tc>
          <w:tcPr>
            <w:tcW w:w="1994" w:type="dxa"/>
            <w:tcBorders>
              <w:top w:val="nil"/>
              <w:left w:val="nil"/>
              <w:bottom w:val="single" w:sz="4" w:space="0" w:color="auto"/>
              <w:right w:val="single" w:sz="4" w:space="0" w:color="auto"/>
            </w:tcBorders>
            <w:shd w:val="clear" w:color="auto" w:fill="auto"/>
            <w:noWrap/>
            <w:vAlign w:val="center"/>
            <w:hideMark/>
          </w:tcPr>
          <w:p w14:paraId="10E82B73" w14:textId="77777777" w:rsidR="007C722F" w:rsidRPr="00F353A3" w:rsidRDefault="007C722F" w:rsidP="007C722F">
            <w:pPr>
              <w:jc w:val="center"/>
              <w:rPr>
                <w:color w:val="000000"/>
                <w:sz w:val="22"/>
                <w:szCs w:val="22"/>
              </w:rPr>
            </w:pPr>
            <w:r w:rsidRPr="00F353A3">
              <w:rPr>
                <w:color w:val="000000"/>
                <w:sz w:val="22"/>
                <w:szCs w:val="22"/>
              </w:rPr>
              <w:t>11,6</w:t>
            </w:r>
          </w:p>
        </w:tc>
        <w:tc>
          <w:tcPr>
            <w:tcW w:w="1880" w:type="dxa"/>
            <w:tcBorders>
              <w:top w:val="nil"/>
              <w:left w:val="nil"/>
              <w:bottom w:val="single" w:sz="4" w:space="0" w:color="auto"/>
              <w:right w:val="single" w:sz="4" w:space="0" w:color="auto"/>
            </w:tcBorders>
            <w:shd w:val="clear" w:color="auto" w:fill="auto"/>
            <w:noWrap/>
            <w:vAlign w:val="center"/>
            <w:hideMark/>
          </w:tcPr>
          <w:p w14:paraId="35D78DA8" w14:textId="77777777" w:rsidR="007C722F" w:rsidRPr="00F353A3" w:rsidRDefault="007C722F" w:rsidP="007C722F">
            <w:pPr>
              <w:jc w:val="center"/>
              <w:rPr>
                <w:color w:val="000000"/>
                <w:sz w:val="22"/>
                <w:szCs w:val="22"/>
              </w:rPr>
            </w:pPr>
            <w:r w:rsidRPr="00F353A3">
              <w:rPr>
                <w:color w:val="000000"/>
                <w:sz w:val="22"/>
                <w:szCs w:val="22"/>
              </w:rPr>
              <w:t>24,9</w:t>
            </w:r>
          </w:p>
        </w:tc>
      </w:tr>
      <w:tr w:rsidR="007C722F" w:rsidRPr="007C722F" w14:paraId="6C969B3A"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564EBC9" w14:textId="77777777" w:rsidR="007C722F" w:rsidRPr="00F353A3" w:rsidRDefault="007C722F" w:rsidP="007C722F">
            <w:pPr>
              <w:jc w:val="center"/>
              <w:rPr>
                <w:b/>
                <w:color w:val="000000"/>
                <w:sz w:val="22"/>
                <w:szCs w:val="22"/>
              </w:rPr>
            </w:pPr>
            <w:r w:rsidRPr="00F353A3">
              <w:rPr>
                <w:b/>
                <w:color w:val="000000"/>
                <w:sz w:val="22"/>
                <w:szCs w:val="22"/>
              </w:rPr>
              <w:t>2009</w:t>
            </w:r>
          </w:p>
        </w:tc>
        <w:tc>
          <w:tcPr>
            <w:tcW w:w="1994" w:type="dxa"/>
            <w:tcBorders>
              <w:top w:val="nil"/>
              <w:left w:val="nil"/>
              <w:bottom w:val="single" w:sz="4" w:space="0" w:color="auto"/>
              <w:right w:val="single" w:sz="4" w:space="0" w:color="auto"/>
            </w:tcBorders>
            <w:shd w:val="clear" w:color="auto" w:fill="auto"/>
            <w:noWrap/>
            <w:vAlign w:val="center"/>
            <w:hideMark/>
          </w:tcPr>
          <w:p w14:paraId="7BB6493F" w14:textId="77777777" w:rsidR="007C722F" w:rsidRPr="00F353A3" w:rsidRDefault="007C722F" w:rsidP="007C722F">
            <w:pPr>
              <w:jc w:val="center"/>
              <w:rPr>
                <w:color w:val="000000"/>
                <w:sz w:val="22"/>
                <w:szCs w:val="22"/>
              </w:rPr>
            </w:pPr>
            <w:r w:rsidRPr="00F353A3">
              <w:rPr>
                <w:color w:val="000000"/>
                <w:sz w:val="22"/>
                <w:szCs w:val="22"/>
              </w:rPr>
              <w:t>297,2</w:t>
            </w:r>
          </w:p>
        </w:tc>
        <w:tc>
          <w:tcPr>
            <w:tcW w:w="1994" w:type="dxa"/>
            <w:tcBorders>
              <w:top w:val="nil"/>
              <w:left w:val="nil"/>
              <w:bottom w:val="single" w:sz="4" w:space="0" w:color="auto"/>
              <w:right w:val="single" w:sz="4" w:space="0" w:color="auto"/>
            </w:tcBorders>
            <w:shd w:val="clear" w:color="auto" w:fill="auto"/>
            <w:noWrap/>
            <w:vAlign w:val="center"/>
            <w:hideMark/>
          </w:tcPr>
          <w:p w14:paraId="1B24DDD1" w14:textId="77777777" w:rsidR="007C722F" w:rsidRPr="00F353A3" w:rsidRDefault="007C722F" w:rsidP="007C722F">
            <w:pPr>
              <w:jc w:val="center"/>
              <w:rPr>
                <w:color w:val="000000"/>
                <w:sz w:val="22"/>
                <w:szCs w:val="22"/>
              </w:rPr>
            </w:pPr>
            <w:r w:rsidRPr="00F353A3">
              <w:rPr>
                <w:color w:val="000000"/>
                <w:sz w:val="22"/>
                <w:szCs w:val="22"/>
              </w:rPr>
              <w:t>9,4</w:t>
            </w:r>
          </w:p>
        </w:tc>
        <w:tc>
          <w:tcPr>
            <w:tcW w:w="1880" w:type="dxa"/>
            <w:tcBorders>
              <w:top w:val="nil"/>
              <w:left w:val="nil"/>
              <w:bottom w:val="single" w:sz="4" w:space="0" w:color="auto"/>
              <w:right w:val="single" w:sz="4" w:space="0" w:color="auto"/>
            </w:tcBorders>
            <w:shd w:val="clear" w:color="auto" w:fill="auto"/>
            <w:noWrap/>
            <w:vAlign w:val="center"/>
            <w:hideMark/>
          </w:tcPr>
          <w:p w14:paraId="705E4C00" w14:textId="77777777" w:rsidR="007C722F" w:rsidRPr="00F353A3" w:rsidRDefault="007C722F" w:rsidP="007C722F">
            <w:pPr>
              <w:jc w:val="center"/>
              <w:rPr>
                <w:color w:val="000000"/>
                <w:sz w:val="22"/>
                <w:szCs w:val="22"/>
              </w:rPr>
            </w:pPr>
            <w:r w:rsidRPr="00F353A3">
              <w:rPr>
                <w:color w:val="000000"/>
                <w:sz w:val="22"/>
                <w:szCs w:val="22"/>
              </w:rPr>
              <w:t>31,8</w:t>
            </w:r>
          </w:p>
        </w:tc>
      </w:tr>
      <w:tr w:rsidR="007C722F" w:rsidRPr="007C722F" w14:paraId="42355A61"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8CDEA64" w14:textId="77777777" w:rsidR="007C722F" w:rsidRPr="00F353A3" w:rsidRDefault="007C722F" w:rsidP="007C722F">
            <w:pPr>
              <w:jc w:val="center"/>
              <w:rPr>
                <w:b/>
                <w:color w:val="000000"/>
                <w:sz w:val="22"/>
                <w:szCs w:val="22"/>
              </w:rPr>
            </w:pPr>
            <w:r w:rsidRPr="00F353A3">
              <w:rPr>
                <w:b/>
                <w:color w:val="000000"/>
                <w:sz w:val="22"/>
                <w:szCs w:val="22"/>
              </w:rPr>
              <w:t>2010</w:t>
            </w:r>
          </w:p>
        </w:tc>
        <w:tc>
          <w:tcPr>
            <w:tcW w:w="1994" w:type="dxa"/>
            <w:tcBorders>
              <w:top w:val="nil"/>
              <w:left w:val="nil"/>
              <w:bottom w:val="single" w:sz="4" w:space="0" w:color="auto"/>
              <w:right w:val="single" w:sz="4" w:space="0" w:color="auto"/>
            </w:tcBorders>
            <w:shd w:val="clear" w:color="auto" w:fill="auto"/>
            <w:noWrap/>
            <w:vAlign w:val="center"/>
            <w:hideMark/>
          </w:tcPr>
          <w:p w14:paraId="3EA5F4F1" w14:textId="77777777" w:rsidR="007C722F" w:rsidRPr="00F353A3" w:rsidRDefault="007C722F" w:rsidP="007C722F">
            <w:pPr>
              <w:jc w:val="center"/>
              <w:rPr>
                <w:color w:val="000000"/>
                <w:sz w:val="22"/>
                <w:szCs w:val="22"/>
              </w:rPr>
            </w:pPr>
            <w:r w:rsidRPr="00F353A3">
              <w:rPr>
                <w:color w:val="000000"/>
                <w:sz w:val="22"/>
                <w:szCs w:val="22"/>
              </w:rPr>
              <w:t>392,7</w:t>
            </w:r>
          </w:p>
        </w:tc>
        <w:tc>
          <w:tcPr>
            <w:tcW w:w="1994" w:type="dxa"/>
            <w:tcBorders>
              <w:top w:val="nil"/>
              <w:left w:val="nil"/>
              <w:bottom w:val="single" w:sz="4" w:space="0" w:color="auto"/>
              <w:right w:val="single" w:sz="4" w:space="0" w:color="auto"/>
            </w:tcBorders>
            <w:shd w:val="clear" w:color="auto" w:fill="auto"/>
            <w:noWrap/>
            <w:vAlign w:val="center"/>
            <w:hideMark/>
          </w:tcPr>
          <w:p w14:paraId="7FB289A1" w14:textId="77777777" w:rsidR="007C722F" w:rsidRPr="00F353A3" w:rsidRDefault="007C722F" w:rsidP="007C722F">
            <w:pPr>
              <w:jc w:val="center"/>
              <w:rPr>
                <w:color w:val="000000"/>
                <w:sz w:val="22"/>
                <w:szCs w:val="22"/>
              </w:rPr>
            </w:pPr>
            <w:r w:rsidRPr="00F353A3">
              <w:rPr>
                <w:color w:val="000000"/>
                <w:sz w:val="22"/>
                <w:szCs w:val="22"/>
              </w:rPr>
              <w:t>11,9</w:t>
            </w:r>
          </w:p>
        </w:tc>
        <w:tc>
          <w:tcPr>
            <w:tcW w:w="1880" w:type="dxa"/>
            <w:tcBorders>
              <w:top w:val="nil"/>
              <w:left w:val="nil"/>
              <w:bottom w:val="single" w:sz="4" w:space="0" w:color="auto"/>
              <w:right w:val="single" w:sz="4" w:space="0" w:color="auto"/>
            </w:tcBorders>
            <w:shd w:val="clear" w:color="auto" w:fill="auto"/>
            <w:noWrap/>
            <w:vAlign w:val="center"/>
            <w:hideMark/>
          </w:tcPr>
          <w:p w14:paraId="7F56DBA6" w14:textId="77777777" w:rsidR="007C722F" w:rsidRPr="00F353A3" w:rsidRDefault="007C722F" w:rsidP="007C722F">
            <w:pPr>
              <w:jc w:val="center"/>
              <w:rPr>
                <w:color w:val="000000"/>
                <w:sz w:val="22"/>
                <w:szCs w:val="22"/>
              </w:rPr>
            </w:pPr>
            <w:r w:rsidRPr="00F353A3">
              <w:rPr>
                <w:color w:val="000000"/>
                <w:sz w:val="22"/>
                <w:szCs w:val="22"/>
              </w:rPr>
              <w:t>30,4</w:t>
            </w:r>
          </w:p>
        </w:tc>
      </w:tr>
      <w:tr w:rsidR="007C722F" w:rsidRPr="007C722F" w14:paraId="790ECC1B"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3D90472" w14:textId="77777777" w:rsidR="007C722F" w:rsidRPr="00F353A3" w:rsidRDefault="007C722F" w:rsidP="007C722F">
            <w:pPr>
              <w:jc w:val="center"/>
              <w:rPr>
                <w:b/>
                <w:color w:val="000000"/>
                <w:sz w:val="22"/>
                <w:szCs w:val="22"/>
              </w:rPr>
            </w:pPr>
            <w:r w:rsidRPr="00F353A3">
              <w:rPr>
                <w:b/>
                <w:color w:val="000000"/>
                <w:sz w:val="22"/>
                <w:szCs w:val="22"/>
              </w:rPr>
              <w:t>2011</w:t>
            </w:r>
          </w:p>
        </w:tc>
        <w:tc>
          <w:tcPr>
            <w:tcW w:w="1994" w:type="dxa"/>
            <w:tcBorders>
              <w:top w:val="nil"/>
              <w:left w:val="nil"/>
              <w:bottom w:val="single" w:sz="4" w:space="0" w:color="auto"/>
              <w:right w:val="single" w:sz="4" w:space="0" w:color="auto"/>
            </w:tcBorders>
            <w:shd w:val="clear" w:color="auto" w:fill="auto"/>
            <w:noWrap/>
            <w:vAlign w:val="center"/>
            <w:hideMark/>
          </w:tcPr>
          <w:p w14:paraId="078C4EA7" w14:textId="77777777" w:rsidR="007C722F" w:rsidRPr="00F353A3" w:rsidRDefault="007C722F" w:rsidP="007C722F">
            <w:pPr>
              <w:jc w:val="center"/>
              <w:rPr>
                <w:color w:val="000000"/>
                <w:sz w:val="22"/>
                <w:szCs w:val="22"/>
              </w:rPr>
            </w:pPr>
            <w:r w:rsidRPr="00F353A3">
              <w:rPr>
                <w:color w:val="000000"/>
                <w:sz w:val="22"/>
                <w:szCs w:val="22"/>
              </w:rPr>
              <w:t>515,4</w:t>
            </w:r>
          </w:p>
        </w:tc>
        <w:tc>
          <w:tcPr>
            <w:tcW w:w="1994" w:type="dxa"/>
            <w:tcBorders>
              <w:top w:val="nil"/>
              <w:left w:val="nil"/>
              <w:bottom w:val="single" w:sz="4" w:space="0" w:color="auto"/>
              <w:right w:val="single" w:sz="4" w:space="0" w:color="auto"/>
            </w:tcBorders>
            <w:shd w:val="clear" w:color="auto" w:fill="auto"/>
            <w:noWrap/>
            <w:vAlign w:val="center"/>
            <w:hideMark/>
          </w:tcPr>
          <w:p w14:paraId="2CB209DA" w14:textId="77777777" w:rsidR="007C722F" w:rsidRPr="00F353A3" w:rsidRDefault="007C722F" w:rsidP="007C722F">
            <w:pPr>
              <w:jc w:val="center"/>
              <w:rPr>
                <w:color w:val="000000"/>
                <w:sz w:val="22"/>
                <w:szCs w:val="22"/>
              </w:rPr>
            </w:pPr>
            <w:r w:rsidRPr="00F353A3">
              <w:rPr>
                <w:color w:val="000000"/>
                <w:sz w:val="22"/>
                <w:szCs w:val="22"/>
              </w:rPr>
              <w:t>15,2</w:t>
            </w:r>
          </w:p>
        </w:tc>
        <w:tc>
          <w:tcPr>
            <w:tcW w:w="1880" w:type="dxa"/>
            <w:tcBorders>
              <w:top w:val="nil"/>
              <w:left w:val="nil"/>
              <w:bottom w:val="single" w:sz="4" w:space="0" w:color="auto"/>
              <w:right w:val="single" w:sz="4" w:space="0" w:color="auto"/>
            </w:tcBorders>
            <w:shd w:val="clear" w:color="auto" w:fill="auto"/>
            <w:noWrap/>
            <w:vAlign w:val="center"/>
            <w:hideMark/>
          </w:tcPr>
          <w:p w14:paraId="4530B7FA" w14:textId="77777777" w:rsidR="007C722F" w:rsidRPr="00F353A3" w:rsidRDefault="007C722F" w:rsidP="007C722F">
            <w:pPr>
              <w:jc w:val="center"/>
              <w:rPr>
                <w:color w:val="000000"/>
                <w:sz w:val="22"/>
                <w:szCs w:val="22"/>
              </w:rPr>
            </w:pPr>
            <w:r w:rsidRPr="00F353A3">
              <w:rPr>
                <w:color w:val="000000"/>
                <w:sz w:val="22"/>
                <w:szCs w:val="22"/>
              </w:rPr>
              <w:t>29,4</w:t>
            </w:r>
          </w:p>
        </w:tc>
      </w:tr>
      <w:tr w:rsidR="007C722F" w:rsidRPr="007C722F" w14:paraId="55E22DE6"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7B9234A" w14:textId="77777777" w:rsidR="007C722F" w:rsidRPr="00F353A3" w:rsidRDefault="007C722F" w:rsidP="007C722F">
            <w:pPr>
              <w:jc w:val="center"/>
              <w:rPr>
                <w:b/>
                <w:color w:val="000000"/>
                <w:sz w:val="22"/>
                <w:szCs w:val="22"/>
              </w:rPr>
            </w:pPr>
            <w:r w:rsidRPr="00F353A3">
              <w:rPr>
                <w:b/>
                <w:color w:val="000000"/>
                <w:sz w:val="22"/>
                <w:szCs w:val="22"/>
              </w:rPr>
              <w:t>2012</w:t>
            </w:r>
          </w:p>
        </w:tc>
        <w:tc>
          <w:tcPr>
            <w:tcW w:w="1994" w:type="dxa"/>
            <w:tcBorders>
              <w:top w:val="nil"/>
              <w:left w:val="nil"/>
              <w:bottom w:val="single" w:sz="4" w:space="0" w:color="auto"/>
              <w:right w:val="single" w:sz="4" w:space="0" w:color="auto"/>
            </w:tcBorders>
            <w:shd w:val="clear" w:color="auto" w:fill="auto"/>
            <w:noWrap/>
            <w:vAlign w:val="center"/>
            <w:hideMark/>
          </w:tcPr>
          <w:p w14:paraId="248BB4E9" w14:textId="77777777" w:rsidR="007C722F" w:rsidRPr="00F353A3" w:rsidRDefault="007C722F" w:rsidP="007C722F">
            <w:pPr>
              <w:jc w:val="center"/>
              <w:rPr>
                <w:color w:val="000000"/>
                <w:sz w:val="22"/>
                <w:szCs w:val="22"/>
              </w:rPr>
            </w:pPr>
            <w:r w:rsidRPr="00F353A3">
              <w:rPr>
                <w:color w:val="000000"/>
                <w:sz w:val="22"/>
                <w:szCs w:val="22"/>
              </w:rPr>
              <w:t>527,4</w:t>
            </w:r>
          </w:p>
        </w:tc>
        <w:tc>
          <w:tcPr>
            <w:tcW w:w="1994" w:type="dxa"/>
            <w:tcBorders>
              <w:top w:val="nil"/>
              <w:left w:val="nil"/>
              <w:bottom w:val="single" w:sz="4" w:space="0" w:color="auto"/>
              <w:right w:val="single" w:sz="4" w:space="0" w:color="auto"/>
            </w:tcBorders>
            <w:shd w:val="clear" w:color="auto" w:fill="auto"/>
            <w:noWrap/>
            <w:vAlign w:val="center"/>
            <w:hideMark/>
          </w:tcPr>
          <w:p w14:paraId="1EA81F1F" w14:textId="77777777" w:rsidR="007C722F" w:rsidRPr="00F353A3" w:rsidRDefault="007C722F" w:rsidP="007C722F">
            <w:pPr>
              <w:jc w:val="center"/>
              <w:rPr>
                <w:color w:val="000000"/>
                <w:sz w:val="22"/>
                <w:szCs w:val="22"/>
              </w:rPr>
            </w:pPr>
            <w:r w:rsidRPr="00F353A3">
              <w:rPr>
                <w:color w:val="000000"/>
                <w:sz w:val="22"/>
                <w:szCs w:val="22"/>
              </w:rPr>
              <w:t>16,4</w:t>
            </w:r>
          </w:p>
        </w:tc>
        <w:tc>
          <w:tcPr>
            <w:tcW w:w="1880" w:type="dxa"/>
            <w:tcBorders>
              <w:top w:val="nil"/>
              <w:left w:val="nil"/>
              <w:bottom w:val="single" w:sz="4" w:space="0" w:color="auto"/>
              <w:right w:val="single" w:sz="4" w:space="0" w:color="auto"/>
            </w:tcBorders>
            <w:shd w:val="clear" w:color="auto" w:fill="auto"/>
            <w:noWrap/>
            <w:vAlign w:val="center"/>
            <w:hideMark/>
          </w:tcPr>
          <w:p w14:paraId="32BE9EE3" w14:textId="77777777" w:rsidR="007C722F" w:rsidRPr="00F353A3" w:rsidRDefault="007C722F" w:rsidP="007C722F">
            <w:pPr>
              <w:jc w:val="center"/>
              <w:rPr>
                <w:color w:val="000000"/>
                <w:sz w:val="22"/>
                <w:szCs w:val="22"/>
              </w:rPr>
            </w:pPr>
            <w:r w:rsidRPr="00F353A3">
              <w:rPr>
                <w:color w:val="000000"/>
                <w:sz w:val="22"/>
                <w:szCs w:val="22"/>
              </w:rPr>
              <w:t>31,1</w:t>
            </w:r>
          </w:p>
        </w:tc>
      </w:tr>
      <w:tr w:rsidR="007C722F" w:rsidRPr="007C722F" w14:paraId="35925FA8"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107BCAD" w14:textId="77777777" w:rsidR="007C722F" w:rsidRPr="00F353A3" w:rsidRDefault="007C722F" w:rsidP="007C722F">
            <w:pPr>
              <w:jc w:val="center"/>
              <w:rPr>
                <w:b/>
                <w:color w:val="000000"/>
                <w:sz w:val="22"/>
                <w:szCs w:val="22"/>
              </w:rPr>
            </w:pPr>
            <w:r w:rsidRPr="00F353A3">
              <w:rPr>
                <w:b/>
                <w:color w:val="000000"/>
                <w:sz w:val="22"/>
                <w:szCs w:val="22"/>
              </w:rPr>
              <w:t>2013</w:t>
            </w:r>
          </w:p>
        </w:tc>
        <w:tc>
          <w:tcPr>
            <w:tcW w:w="1994" w:type="dxa"/>
            <w:tcBorders>
              <w:top w:val="nil"/>
              <w:left w:val="nil"/>
              <w:bottom w:val="single" w:sz="4" w:space="0" w:color="auto"/>
              <w:right w:val="single" w:sz="4" w:space="0" w:color="auto"/>
            </w:tcBorders>
            <w:shd w:val="clear" w:color="auto" w:fill="auto"/>
            <w:noWrap/>
            <w:vAlign w:val="center"/>
            <w:hideMark/>
          </w:tcPr>
          <w:p w14:paraId="00DE16D0" w14:textId="77777777" w:rsidR="007C722F" w:rsidRPr="00F353A3" w:rsidRDefault="007C722F" w:rsidP="007C722F">
            <w:pPr>
              <w:jc w:val="center"/>
              <w:rPr>
                <w:color w:val="000000"/>
                <w:sz w:val="22"/>
                <w:szCs w:val="22"/>
              </w:rPr>
            </w:pPr>
            <w:r w:rsidRPr="00F353A3">
              <w:rPr>
                <w:color w:val="000000"/>
                <w:sz w:val="22"/>
                <w:szCs w:val="22"/>
              </w:rPr>
              <w:t>521,8</w:t>
            </w:r>
          </w:p>
        </w:tc>
        <w:tc>
          <w:tcPr>
            <w:tcW w:w="1994" w:type="dxa"/>
            <w:tcBorders>
              <w:top w:val="nil"/>
              <w:left w:val="nil"/>
              <w:bottom w:val="single" w:sz="4" w:space="0" w:color="auto"/>
              <w:right w:val="single" w:sz="4" w:space="0" w:color="auto"/>
            </w:tcBorders>
            <w:shd w:val="clear" w:color="auto" w:fill="auto"/>
            <w:noWrap/>
            <w:vAlign w:val="center"/>
            <w:hideMark/>
          </w:tcPr>
          <w:p w14:paraId="631DD47F" w14:textId="77777777" w:rsidR="007C722F" w:rsidRPr="00F353A3" w:rsidRDefault="007C722F" w:rsidP="007C722F">
            <w:pPr>
              <w:jc w:val="center"/>
              <w:rPr>
                <w:color w:val="000000"/>
                <w:sz w:val="22"/>
                <w:szCs w:val="22"/>
              </w:rPr>
            </w:pPr>
            <w:r w:rsidRPr="00F353A3">
              <w:rPr>
                <w:color w:val="000000"/>
                <w:sz w:val="22"/>
                <w:szCs w:val="22"/>
              </w:rPr>
              <w:t>16,6</w:t>
            </w:r>
          </w:p>
        </w:tc>
        <w:tc>
          <w:tcPr>
            <w:tcW w:w="1880" w:type="dxa"/>
            <w:tcBorders>
              <w:top w:val="nil"/>
              <w:left w:val="nil"/>
              <w:bottom w:val="single" w:sz="4" w:space="0" w:color="auto"/>
              <w:right w:val="single" w:sz="4" w:space="0" w:color="auto"/>
            </w:tcBorders>
            <w:shd w:val="clear" w:color="auto" w:fill="auto"/>
            <w:noWrap/>
            <w:vAlign w:val="center"/>
            <w:hideMark/>
          </w:tcPr>
          <w:p w14:paraId="0A6DE90D" w14:textId="77777777" w:rsidR="007C722F" w:rsidRPr="00F353A3" w:rsidRDefault="007C722F" w:rsidP="007C722F">
            <w:pPr>
              <w:jc w:val="center"/>
              <w:rPr>
                <w:color w:val="000000"/>
                <w:sz w:val="22"/>
                <w:szCs w:val="22"/>
              </w:rPr>
            </w:pPr>
            <w:r w:rsidRPr="00F353A3">
              <w:rPr>
                <w:color w:val="000000"/>
                <w:sz w:val="22"/>
                <w:szCs w:val="22"/>
              </w:rPr>
              <w:t>31,9</w:t>
            </w:r>
          </w:p>
        </w:tc>
      </w:tr>
      <w:tr w:rsidR="007C722F" w:rsidRPr="007C722F" w14:paraId="29BC60AE"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B6C71E5" w14:textId="77777777" w:rsidR="007C722F" w:rsidRPr="00F353A3" w:rsidRDefault="007C722F" w:rsidP="007C722F">
            <w:pPr>
              <w:jc w:val="center"/>
              <w:rPr>
                <w:b/>
                <w:color w:val="000000"/>
                <w:sz w:val="22"/>
                <w:szCs w:val="22"/>
              </w:rPr>
            </w:pPr>
            <w:r w:rsidRPr="00F353A3">
              <w:rPr>
                <w:b/>
                <w:color w:val="000000"/>
                <w:sz w:val="22"/>
                <w:szCs w:val="22"/>
              </w:rPr>
              <w:t>2014</w:t>
            </w:r>
          </w:p>
        </w:tc>
        <w:tc>
          <w:tcPr>
            <w:tcW w:w="1994" w:type="dxa"/>
            <w:tcBorders>
              <w:top w:val="nil"/>
              <w:left w:val="nil"/>
              <w:bottom w:val="single" w:sz="4" w:space="0" w:color="auto"/>
              <w:right w:val="single" w:sz="4" w:space="0" w:color="auto"/>
            </w:tcBorders>
            <w:shd w:val="clear" w:color="auto" w:fill="auto"/>
            <w:noWrap/>
            <w:vAlign w:val="center"/>
            <w:hideMark/>
          </w:tcPr>
          <w:p w14:paraId="1A5A2B12" w14:textId="77777777" w:rsidR="007C722F" w:rsidRPr="00F353A3" w:rsidRDefault="007C722F" w:rsidP="007C722F">
            <w:pPr>
              <w:jc w:val="center"/>
              <w:rPr>
                <w:color w:val="000000"/>
                <w:sz w:val="22"/>
                <w:szCs w:val="22"/>
              </w:rPr>
            </w:pPr>
            <w:r w:rsidRPr="00F353A3">
              <w:rPr>
                <w:color w:val="000000"/>
                <w:sz w:val="22"/>
                <w:szCs w:val="22"/>
              </w:rPr>
              <w:t>496,8</w:t>
            </w:r>
          </w:p>
        </w:tc>
        <w:tc>
          <w:tcPr>
            <w:tcW w:w="1994" w:type="dxa"/>
            <w:tcBorders>
              <w:top w:val="nil"/>
              <w:left w:val="nil"/>
              <w:bottom w:val="single" w:sz="4" w:space="0" w:color="auto"/>
              <w:right w:val="single" w:sz="4" w:space="0" w:color="auto"/>
            </w:tcBorders>
            <w:shd w:val="clear" w:color="auto" w:fill="auto"/>
            <w:noWrap/>
            <w:vAlign w:val="center"/>
            <w:hideMark/>
          </w:tcPr>
          <w:p w14:paraId="103312F4" w14:textId="77777777" w:rsidR="007C722F" w:rsidRPr="00F353A3" w:rsidRDefault="007C722F" w:rsidP="007C722F">
            <w:pPr>
              <w:jc w:val="center"/>
              <w:rPr>
                <w:color w:val="000000"/>
                <w:sz w:val="22"/>
                <w:szCs w:val="22"/>
              </w:rPr>
            </w:pPr>
            <w:r w:rsidRPr="00F353A3">
              <w:rPr>
                <w:color w:val="000000"/>
                <w:sz w:val="22"/>
                <w:szCs w:val="22"/>
              </w:rPr>
              <w:t>19,2</w:t>
            </w:r>
          </w:p>
        </w:tc>
        <w:tc>
          <w:tcPr>
            <w:tcW w:w="1880" w:type="dxa"/>
            <w:tcBorders>
              <w:top w:val="nil"/>
              <w:left w:val="nil"/>
              <w:bottom w:val="single" w:sz="4" w:space="0" w:color="auto"/>
              <w:right w:val="single" w:sz="4" w:space="0" w:color="auto"/>
            </w:tcBorders>
            <w:shd w:val="clear" w:color="auto" w:fill="auto"/>
            <w:noWrap/>
            <w:vAlign w:val="center"/>
            <w:hideMark/>
          </w:tcPr>
          <w:p w14:paraId="126AE413" w14:textId="77777777" w:rsidR="007C722F" w:rsidRPr="00F353A3" w:rsidRDefault="007C722F" w:rsidP="007C722F">
            <w:pPr>
              <w:jc w:val="center"/>
              <w:rPr>
                <w:color w:val="000000"/>
                <w:sz w:val="22"/>
                <w:szCs w:val="22"/>
              </w:rPr>
            </w:pPr>
            <w:r w:rsidRPr="00F353A3">
              <w:rPr>
                <w:color w:val="000000"/>
                <w:sz w:val="22"/>
                <w:szCs w:val="22"/>
              </w:rPr>
              <w:t>38,6</w:t>
            </w:r>
          </w:p>
        </w:tc>
      </w:tr>
      <w:tr w:rsidR="007C722F" w:rsidRPr="007C722F" w14:paraId="1C0F766F"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AD5BA65" w14:textId="77777777" w:rsidR="007C722F" w:rsidRPr="00F353A3" w:rsidRDefault="007C722F" w:rsidP="007C722F">
            <w:pPr>
              <w:jc w:val="center"/>
              <w:rPr>
                <w:b/>
                <w:color w:val="000000"/>
                <w:sz w:val="22"/>
                <w:szCs w:val="22"/>
              </w:rPr>
            </w:pPr>
            <w:r w:rsidRPr="00F353A3">
              <w:rPr>
                <w:b/>
                <w:color w:val="000000"/>
                <w:sz w:val="22"/>
                <w:szCs w:val="22"/>
              </w:rPr>
              <w:t>2015</w:t>
            </w:r>
          </w:p>
        </w:tc>
        <w:tc>
          <w:tcPr>
            <w:tcW w:w="1994" w:type="dxa"/>
            <w:tcBorders>
              <w:top w:val="nil"/>
              <w:left w:val="nil"/>
              <w:bottom w:val="single" w:sz="4" w:space="0" w:color="auto"/>
              <w:right w:val="single" w:sz="4" w:space="0" w:color="auto"/>
            </w:tcBorders>
            <w:shd w:val="clear" w:color="auto" w:fill="auto"/>
            <w:noWrap/>
            <w:vAlign w:val="center"/>
            <w:hideMark/>
          </w:tcPr>
          <w:p w14:paraId="345C7D99" w14:textId="77777777" w:rsidR="007C722F" w:rsidRPr="00F353A3" w:rsidRDefault="007C722F" w:rsidP="007C722F">
            <w:pPr>
              <w:jc w:val="center"/>
              <w:rPr>
                <w:color w:val="000000"/>
                <w:sz w:val="22"/>
                <w:szCs w:val="22"/>
              </w:rPr>
            </w:pPr>
            <w:r w:rsidRPr="00F353A3">
              <w:rPr>
                <w:color w:val="000000"/>
                <w:sz w:val="22"/>
                <w:szCs w:val="22"/>
              </w:rPr>
              <w:t>341,4</w:t>
            </w:r>
          </w:p>
        </w:tc>
        <w:tc>
          <w:tcPr>
            <w:tcW w:w="1994" w:type="dxa"/>
            <w:tcBorders>
              <w:top w:val="nil"/>
              <w:left w:val="nil"/>
              <w:bottom w:val="single" w:sz="4" w:space="0" w:color="auto"/>
              <w:right w:val="single" w:sz="4" w:space="0" w:color="auto"/>
            </w:tcBorders>
            <w:shd w:val="clear" w:color="auto" w:fill="auto"/>
            <w:noWrap/>
            <w:vAlign w:val="center"/>
            <w:hideMark/>
          </w:tcPr>
          <w:p w14:paraId="5B4B264E" w14:textId="77777777" w:rsidR="007C722F" w:rsidRPr="00F353A3" w:rsidRDefault="007C722F" w:rsidP="007C722F">
            <w:pPr>
              <w:jc w:val="center"/>
              <w:rPr>
                <w:color w:val="000000"/>
                <w:sz w:val="22"/>
                <w:szCs w:val="22"/>
              </w:rPr>
            </w:pPr>
            <w:r w:rsidRPr="00F353A3">
              <w:rPr>
                <w:color w:val="000000"/>
                <w:sz w:val="22"/>
                <w:szCs w:val="22"/>
              </w:rPr>
              <w:t>20,9</w:t>
            </w:r>
          </w:p>
        </w:tc>
        <w:tc>
          <w:tcPr>
            <w:tcW w:w="1880" w:type="dxa"/>
            <w:tcBorders>
              <w:top w:val="nil"/>
              <w:left w:val="nil"/>
              <w:bottom w:val="single" w:sz="4" w:space="0" w:color="auto"/>
              <w:right w:val="single" w:sz="4" w:space="0" w:color="auto"/>
            </w:tcBorders>
            <w:shd w:val="clear" w:color="auto" w:fill="auto"/>
            <w:noWrap/>
            <w:vAlign w:val="center"/>
            <w:hideMark/>
          </w:tcPr>
          <w:p w14:paraId="6D09625D" w14:textId="77777777" w:rsidR="007C722F" w:rsidRPr="00F353A3" w:rsidRDefault="007C722F" w:rsidP="007C722F">
            <w:pPr>
              <w:jc w:val="center"/>
              <w:rPr>
                <w:color w:val="000000"/>
                <w:sz w:val="22"/>
                <w:szCs w:val="22"/>
              </w:rPr>
            </w:pPr>
            <w:r w:rsidRPr="00F353A3">
              <w:rPr>
                <w:color w:val="000000"/>
                <w:sz w:val="22"/>
                <w:szCs w:val="22"/>
              </w:rPr>
              <w:t>61,3</w:t>
            </w:r>
          </w:p>
        </w:tc>
      </w:tr>
      <w:tr w:rsidR="007C722F" w:rsidRPr="007C722F" w14:paraId="0509F863"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83F427D" w14:textId="77777777" w:rsidR="007C722F" w:rsidRPr="00F353A3" w:rsidRDefault="007C722F" w:rsidP="007C722F">
            <w:pPr>
              <w:jc w:val="center"/>
              <w:rPr>
                <w:b/>
                <w:color w:val="000000"/>
                <w:sz w:val="22"/>
                <w:szCs w:val="22"/>
              </w:rPr>
            </w:pPr>
            <w:r w:rsidRPr="00F353A3">
              <w:rPr>
                <w:b/>
                <w:color w:val="000000"/>
                <w:sz w:val="22"/>
                <w:szCs w:val="22"/>
              </w:rPr>
              <w:t>2016</w:t>
            </w:r>
          </w:p>
        </w:tc>
        <w:tc>
          <w:tcPr>
            <w:tcW w:w="1994" w:type="dxa"/>
            <w:tcBorders>
              <w:top w:val="nil"/>
              <w:left w:val="nil"/>
              <w:bottom w:val="single" w:sz="4" w:space="0" w:color="auto"/>
              <w:right w:val="single" w:sz="4" w:space="0" w:color="auto"/>
            </w:tcBorders>
            <w:shd w:val="clear" w:color="auto" w:fill="auto"/>
            <w:noWrap/>
            <w:vAlign w:val="center"/>
            <w:hideMark/>
          </w:tcPr>
          <w:p w14:paraId="4DE677CC" w14:textId="77777777" w:rsidR="007C722F" w:rsidRPr="00F353A3" w:rsidRDefault="007C722F" w:rsidP="007C722F">
            <w:pPr>
              <w:jc w:val="center"/>
              <w:rPr>
                <w:color w:val="000000"/>
                <w:sz w:val="22"/>
                <w:szCs w:val="22"/>
              </w:rPr>
            </w:pPr>
            <w:r w:rsidRPr="00F353A3">
              <w:rPr>
                <w:color w:val="000000"/>
                <w:sz w:val="22"/>
                <w:szCs w:val="22"/>
              </w:rPr>
              <w:t>281,7</w:t>
            </w:r>
          </w:p>
        </w:tc>
        <w:tc>
          <w:tcPr>
            <w:tcW w:w="1994" w:type="dxa"/>
            <w:tcBorders>
              <w:top w:val="nil"/>
              <w:left w:val="nil"/>
              <w:bottom w:val="single" w:sz="4" w:space="0" w:color="auto"/>
              <w:right w:val="single" w:sz="4" w:space="0" w:color="auto"/>
            </w:tcBorders>
            <w:shd w:val="clear" w:color="auto" w:fill="auto"/>
            <w:noWrap/>
            <w:vAlign w:val="center"/>
            <w:hideMark/>
          </w:tcPr>
          <w:p w14:paraId="1D8EA467" w14:textId="77777777" w:rsidR="007C722F" w:rsidRPr="00F353A3" w:rsidRDefault="007C722F" w:rsidP="007C722F">
            <w:pPr>
              <w:jc w:val="center"/>
              <w:rPr>
                <w:color w:val="000000"/>
                <w:sz w:val="22"/>
                <w:szCs w:val="22"/>
              </w:rPr>
            </w:pPr>
            <w:r w:rsidRPr="00F353A3">
              <w:rPr>
                <w:color w:val="000000"/>
                <w:sz w:val="22"/>
                <w:szCs w:val="22"/>
              </w:rPr>
              <w:t>18,8</w:t>
            </w:r>
          </w:p>
        </w:tc>
        <w:tc>
          <w:tcPr>
            <w:tcW w:w="1880" w:type="dxa"/>
            <w:tcBorders>
              <w:top w:val="nil"/>
              <w:left w:val="nil"/>
              <w:bottom w:val="single" w:sz="4" w:space="0" w:color="auto"/>
              <w:right w:val="single" w:sz="4" w:space="0" w:color="auto"/>
            </w:tcBorders>
            <w:shd w:val="clear" w:color="auto" w:fill="auto"/>
            <w:noWrap/>
            <w:vAlign w:val="center"/>
            <w:hideMark/>
          </w:tcPr>
          <w:p w14:paraId="0445CE5A" w14:textId="77777777" w:rsidR="007C722F" w:rsidRPr="00F353A3" w:rsidRDefault="007C722F" w:rsidP="007C722F">
            <w:pPr>
              <w:jc w:val="center"/>
              <w:rPr>
                <w:color w:val="000000"/>
                <w:sz w:val="22"/>
                <w:szCs w:val="22"/>
              </w:rPr>
            </w:pPr>
            <w:r w:rsidRPr="00F353A3">
              <w:rPr>
                <w:color w:val="000000"/>
                <w:sz w:val="22"/>
                <w:szCs w:val="22"/>
              </w:rPr>
              <w:t>66,8</w:t>
            </w:r>
          </w:p>
        </w:tc>
      </w:tr>
      <w:tr w:rsidR="007C722F" w:rsidRPr="007C722F" w14:paraId="3893E4F4"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A8AAF73" w14:textId="77777777" w:rsidR="007C722F" w:rsidRPr="00F353A3" w:rsidRDefault="007C722F" w:rsidP="007C722F">
            <w:pPr>
              <w:jc w:val="center"/>
              <w:rPr>
                <w:b/>
                <w:color w:val="000000"/>
                <w:sz w:val="22"/>
                <w:szCs w:val="22"/>
              </w:rPr>
            </w:pPr>
            <w:r w:rsidRPr="00F353A3">
              <w:rPr>
                <w:b/>
                <w:color w:val="000000"/>
                <w:sz w:val="22"/>
                <w:szCs w:val="22"/>
              </w:rPr>
              <w:t>2017</w:t>
            </w:r>
          </w:p>
        </w:tc>
        <w:tc>
          <w:tcPr>
            <w:tcW w:w="1994" w:type="dxa"/>
            <w:tcBorders>
              <w:top w:val="nil"/>
              <w:left w:val="nil"/>
              <w:bottom w:val="single" w:sz="4" w:space="0" w:color="auto"/>
              <w:right w:val="single" w:sz="4" w:space="0" w:color="auto"/>
            </w:tcBorders>
            <w:shd w:val="clear" w:color="auto" w:fill="auto"/>
            <w:noWrap/>
            <w:vAlign w:val="center"/>
            <w:hideMark/>
          </w:tcPr>
          <w:p w14:paraId="6579C589" w14:textId="77777777" w:rsidR="007C722F" w:rsidRPr="00F353A3" w:rsidRDefault="007C722F" w:rsidP="007C722F">
            <w:pPr>
              <w:jc w:val="center"/>
              <w:rPr>
                <w:color w:val="000000"/>
                <w:sz w:val="22"/>
                <w:szCs w:val="22"/>
              </w:rPr>
            </w:pPr>
            <w:r w:rsidRPr="00F353A3">
              <w:rPr>
                <w:color w:val="000000"/>
                <w:sz w:val="22"/>
                <w:szCs w:val="22"/>
              </w:rPr>
              <w:t>353,5</w:t>
            </w:r>
          </w:p>
        </w:tc>
        <w:tc>
          <w:tcPr>
            <w:tcW w:w="1994" w:type="dxa"/>
            <w:tcBorders>
              <w:top w:val="nil"/>
              <w:left w:val="nil"/>
              <w:bottom w:val="single" w:sz="4" w:space="0" w:color="auto"/>
              <w:right w:val="single" w:sz="4" w:space="0" w:color="auto"/>
            </w:tcBorders>
            <w:shd w:val="clear" w:color="auto" w:fill="auto"/>
            <w:noWrap/>
            <w:vAlign w:val="center"/>
            <w:hideMark/>
          </w:tcPr>
          <w:p w14:paraId="0B9C1527" w14:textId="77777777" w:rsidR="007C722F" w:rsidRPr="00F353A3" w:rsidRDefault="007C722F" w:rsidP="007C722F">
            <w:pPr>
              <w:jc w:val="center"/>
              <w:rPr>
                <w:color w:val="000000"/>
                <w:sz w:val="22"/>
                <w:szCs w:val="22"/>
              </w:rPr>
            </w:pPr>
            <w:r w:rsidRPr="00F353A3">
              <w:rPr>
                <w:color w:val="000000"/>
                <w:sz w:val="22"/>
                <w:szCs w:val="22"/>
              </w:rPr>
              <w:t>20,6</w:t>
            </w:r>
          </w:p>
        </w:tc>
        <w:tc>
          <w:tcPr>
            <w:tcW w:w="1880" w:type="dxa"/>
            <w:tcBorders>
              <w:top w:val="nil"/>
              <w:left w:val="nil"/>
              <w:bottom w:val="single" w:sz="4" w:space="0" w:color="auto"/>
              <w:right w:val="single" w:sz="4" w:space="0" w:color="auto"/>
            </w:tcBorders>
            <w:shd w:val="clear" w:color="auto" w:fill="auto"/>
            <w:noWrap/>
            <w:vAlign w:val="center"/>
            <w:hideMark/>
          </w:tcPr>
          <w:p w14:paraId="7DE440B9" w14:textId="77777777" w:rsidR="007C722F" w:rsidRPr="00F353A3" w:rsidRDefault="007C722F" w:rsidP="007C722F">
            <w:pPr>
              <w:jc w:val="center"/>
              <w:rPr>
                <w:color w:val="000000"/>
                <w:sz w:val="22"/>
                <w:szCs w:val="22"/>
              </w:rPr>
            </w:pPr>
            <w:r w:rsidRPr="00F353A3">
              <w:rPr>
                <w:color w:val="000000"/>
                <w:sz w:val="22"/>
                <w:szCs w:val="22"/>
              </w:rPr>
              <w:t>58,3</w:t>
            </w:r>
          </w:p>
        </w:tc>
      </w:tr>
      <w:tr w:rsidR="007C722F" w:rsidRPr="007C722F" w14:paraId="70154C7D" w14:textId="77777777" w:rsidTr="007C722F">
        <w:trPr>
          <w:trHeight w:val="158"/>
          <w:jc w:val="center"/>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CC34646" w14:textId="77777777" w:rsidR="007C722F" w:rsidRPr="00F353A3" w:rsidRDefault="007C722F" w:rsidP="007C722F">
            <w:pPr>
              <w:jc w:val="center"/>
              <w:rPr>
                <w:b/>
                <w:color w:val="000000"/>
                <w:sz w:val="22"/>
                <w:szCs w:val="22"/>
              </w:rPr>
            </w:pPr>
            <w:r w:rsidRPr="00F353A3">
              <w:rPr>
                <w:b/>
                <w:color w:val="000000"/>
                <w:sz w:val="22"/>
                <w:szCs w:val="22"/>
              </w:rPr>
              <w:t>2018</w:t>
            </w:r>
          </w:p>
        </w:tc>
        <w:tc>
          <w:tcPr>
            <w:tcW w:w="1994" w:type="dxa"/>
            <w:tcBorders>
              <w:top w:val="nil"/>
              <w:left w:val="nil"/>
              <w:bottom w:val="single" w:sz="4" w:space="0" w:color="auto"/>
              <w:right w:val="single" w:sz="4" w:space="0" w:color="auto"/>
            </w:tcBorders>
            <w:shd w:val="clear" w:color="auto" w:fill="auto"/>
            <w:noWrap/>
            <w:vAlign w:val="center"/>
            <w:hideMark/>
          </w:tcPr>
          <w:p w14:paraId="0A6BB8E9" w14:textId="77777777" w:rsidR="007C722F" w:rsidRPr="00F353A3" w:rsidRDefault="007C722F" w:rsidP="007C722F">
            <w:pPr>
              <w:jc w:val="center"/>
              <w:rPr>
                <w:color w:val="000000"/>
                <w:sz w:val="22"/>
                <w:szCs w:val="22"/>
              </w:rPr>
            </w:pPr>
            <w:r w:rsidRPr="00F353A3">
              <w:rPr>
                <w:color w:val="000000"/>
                <w:sz w:val="22"/>
                <w:szCs w:val="22"/>
              </w:rPr>
              <w:t>443,1</w:t>
            </w:r>
          </w:p>
        </w:tc>
        <w:tc>
          <w:tcPr>
            <w:tcW w:w="1994" w:type="dxa"/>
            <w:tcBorders>
              <w:top w:val="nil"/>
              <w:left w:val="nil"/>
              <w:bottom w:val="single" w:sz="4" w:space="0" w:color="auto"/>
              <w:right w:val="single" w:sz="4" w:space="0" w:color="auto"/>
            </w:tcBorders>
            <w:shd w:val="clear" w:color="auto" w:fill="auto"/>
            <w:noWrap/>
            <w:vAlign w:val="center"/>
            <w:hideMark/>
          </w:tcPr>
          <w:p w14:paraId="61A16F13" w14:textId="77777777" w:rsidR="007C722F" w:rsidRPr="00F353A3" w:rsidRDefault="007C722F" w:rsidP="007C722F">
            <w:pPr>
              <w:jc w:val="center"/>
              <w:rPr>
                <w:color w:val="000000"/>
                <w:sz w:val="22"/>
                <w:szCs w:val="22"/>
              </w:rPr>
            </w:pPr>
            <w:r w:rsidRPr="00F353A3">
              <w:rPr>
                <w:color w:val="000000"/>
                <w:sz w:val="22"/>
                <w:szCs w:val="22"/>
              </w:rPr>
              <w:t>27,9</w:t>
            </w:r>
          </w:p>
        </w:tc>
        <w:tc>
          <w:tcPr>
            <w:tcW w:w="1880" w:type="dxa"/>
            <w:tcBorders>
              <w:top w:val="nil"/>
              <w:left w:val="nil"/>
              <w:bottom w:val="single" w:sz="4" w:space="0" w:color="auto"/>
              <w:right w:val="single" w:sz="4" w:space="0" w:color="auto"/>
            </w:tcBorders>
            <w:shd w:val="clear" w:color="auto" w:fill="auto"/>
            <w:noWrap/>
            <w:vAlign w:val="center"/>
            <w:hideMark/>
          </w:tcPr>
          <w:p w14:paraId="092F2118" w14:textId="77777777" w:rsidR="007C722F" w:rsidRPr="00F353A3" w:rsidRDefault="007C722F" w:rsidP="007C722F">
            <w:pPr>
              <w:jc w:val="center"/>
              <w:rPr>
                <w:color w:val="000000"/>
                <w:sz w:val="22"/>
                <w:szCs w:val="22"/>
              </w:rPr>
            </w:pPr>
            <w:r w:rsidRPr="00F353A3">
              <w:rPr>
                <w:color w:val="000000"/>
                <w:sz w:val="22"/>
                <w:szCs w:val="22"/>
              </w:rPr>
              <w:t>62,9</w:t>
            </w:r>
          </w:p>
        </w:tc>
      </w:tr>
    </w:tbl>
    <w:p w14:paraId="4C94113C" w14:textId="39DC73B8" w:rsidR="007C722F" w:rsidRDefault="007C722F" w:rsidP="00564D18">
      <w:pPr>
        <w:ind w:firstLine="709"/>
        <w:jc w:val="both"/>
        <w:rPr>
          <w:rStyle w:val="ab"/>
          <w:b w:val="0"/>
          <w:szCs w:val="28"/>
        </w:rPr>
      </w:pPr>
      <w:r>
        <w:rPr>
          <w:rStyle w:val="ab"/>
          <w:b w:val="0"/>
          <w:szCs w:val="28"/>
        </w:rPr>
        <w:fldChar w:fldCharType="end"/>
      </w:r>
    </w:p>
    <w:p w14:paraId="05BA3FCC" w14:textId="6ACDF3AE" w:rsidR="00624272" w:rsidRPr="00564D18" w:rsidRDefault="00624272" w:rsidP="00564D18">
      <w:pPr>
        <w:ind w:firstLine="709"/>
        <w:jc w:val="both"/>
        <w:rPr>
          <w:b/>
          <w:bCs/>
          <w:szCs w:val="28"/>
        </w:rPr>
      </w:pPr>
      <w:r>
        <w:rPr>
          <w:szCs w:val="28"/>
        </w:rPr>
        <w:t>На рис.</w:t>
      </w:r>
      <w:r w:rsidR="00564D18">
        <w:rPr>
          <w:szCs w:val="28"/>
        </w:rPr>
        <w:t xml:space="preserve"> 2</w:t>
      </w:r>
      <w:r>
        <w:rPr>
          <w:szCs w:val="28"/>
        </w:rPr>
        <w:t xml:space="preserve"> показаны </w:t>
      </w:r>
      <w:r w:rsidR="00564D18">
        <w:rPr>
          <w:szCs w:val="28"/>
        </w:rPr>
        <w:t xml:space="preserve">динамика </w:t>
      </w:r>
      <w:r w:rsidR="006833EF">
        <w:rPr>
          <w:szCs w:val="28"/>
        </w:rPr>
        <w:t xml:space="preserve">стоимости </w:t>
      </w:r>
      <w:r w:rsidR="00564D18">
        <w:rPr>
          <w:szCs w:val="28"/>
        </w:rPr>
        <w:t xml:space="preserve">экспорта </w:t>
      </w:r>
      <w:r w:rsidR="00C4719F">
        <w:rPr>
          <w:szCs w:val="28"/>
        </w:rPr>
        <w:t xml:space="preserve">отдельно </w:t>
      </w:r>
      <w:r>
        <w:rPr>
          <w:szCs w:val="28"/>
        </w:rPr>
        <w:t xml:space="preserve">в текущих </w:t>
      </w:r>
      <w:r w:rsidRPr="00157A6A">
        <w:rPr>
          <w:szCs w:val="28"/>
        </w:rPr>
        <w:t>$</w:t>
      </w:r>
      <w:r w:rsidR="0078658A">
        <w:rPr>
          <w:szCs w:val="28"/>
        </w:rPr>
        <w:t xml:space="preserve"> и</w:t>
      </w:r>
      <w:r w:rsidR="00520D87">
        <w:rPr>
          <w:szCs w:val="28"/>
        </w:rPr>
        <w:t xml:space="preserve"> в текущих рубля</w:t>
      </w:r>
      <w:r w:rsidR="0078658A">
        <w:rPr>
          <w:szCs w:val="28"/>
        </w:rPr>
        <w:t>х</w:t>
      </w:r>
      <w:r w:rsidR="00520D87">
        <w:rPr>
          <w:szCs w:val="28"/>
        </w:rPr>
        <w:t xml:space="preserve"> </w:t>
      </w:r>
      <w:r>
        <w:rPr>
          <w:szCs w:val="28"/>
        </w:rPr>
        <w:t xml:space="preserve">(объём экспорта пересчитан в рублях по </w:t>
      </w:r>
      <w:r w:rsidR="00EA7636">
        <w:rPr>
          <w:szCs w:val="28"/>
        </w:rPr>
        <w:t xml:space="preserve">среднегодовому курсу </w:t>
      </w:r>
      <w:r w:rsidRPr="00B54852">
        <w:rPr>
          <w:szCs w:val="28"/>
        </w:rPr>
        <w:t>$</w:t>
      </w:r>
      <w:r>
        <w:rPr>
          <w:szCs w:val="28"/>
        </w:rPr>
        <w:t>ЦБ)</w:t>
      </w:r>
      <w:r w:rsidR="0078658A">
        <w:rPr>
          <w:szCs w:val="28"/>
        </w:rPr>
        <w:t>,</w:t>
      </w:r>
      <w:r w:rsidR="00C4719F">
        <w:rPr>
          <w:szCs w:val="28"/>
        </w:rPr>
        <w:t xml:space="preserve"> </w:t>
      </w:r>
      <w:r w:rsidR="00F15A09">
        <w:rPr>
          <w:szCs w:val="28"/>
        </w:rPr>
        <w:t xml:space="preserve">среднегодового курса </w:t>
      </w:r>
      <w:r w:rsidR="00675B3E" w:rsidRPr="00157A6A">
        <w:rPr>
          <w:szCs w:val="28"/>
        </w:rPr>
        <w:t>$</w:t>
      </w:r>
      <w:r w:rsidR="00675B3E">
        <w:rPr>
          <w:szCs w:val="28"/>
        </w:rPr>
        <w:t>ЦБ в рублях</w:t>
      </w:r>
      <w:r>
        <w:rPr>
          <w:szCs w:val="28"/>
        </w:rPr>
        <w:t xml:space="preserve"> в России, по годам, в период 2004-2018 гг.</w:t>
      </w:r>
      <w:r w:rsidR="007B3284">
        <w:rPr>
          <w:szCs w:val="28"/>
        </w:rPr>
        <w:t xml:space="preserve"> (по данным табл. 2).</w:t>
      </w:r>
    </w:p>
    <w:p w14:paraId="552E26DC" w14:textId="5C06BED5" w:rsidR="00624272" w:rsidRDefault="00624272" w:rsidP="00624272">
      <w:pPr>
        <w:ind w:firstLine="709"/>
        <w:jc w:val="both"/>
        <w:rPr>
          <w:szCs w:val="28"/>
        </w:rPr>
      </w:pPr>
    </w:p>
    <w:p w14:paraId="1ABA84A2" w14:textId="5B03A9B4" w:rsidR="00624272" w:rsidRPr="005D4443" w:rsidRDefault="00624272" w:rsidP="00C55442">
      <w:pPr>
        <w:jc w:val="center"/>
        <w:rPr>
          <w:rStyle w:val="ab"/>
          <w:b w:val="0"/>
          <w:szCs w:val="28"/>
        </w:rPr>
      </w:pPr>
    </w:p>
    <w:p w14:paraId="4F2C171C" w14:textId="2C2F35FF" w:rsidR="00F13423" w:rsidRDefault="007A4949" w:rsidP="00FA746D">
      <w:pPr>
        <w:ind w:firstLine="709"/>
        <w:jc w:val="both"/>
        <w:rPr>
          <w:szCs w:val="28"/>
        </w:rPr>
      </w:pPr>
      <w:r>
        <w:rPr>
          <w:noProof/>
          <w:szCs w:val="28"/>
        </w:rPr>
        <w:lastRenderedPageBreak/>
        <w:drawing>
          <wp:inline distT="0" distB="0" distL="0" distR="0" wp14:anchorId="09343519" wp14:editId="5C907040">
            <wp:extent cx="4572635" cy="3858895"/>
            <wp:effectExtent l="0" t="0" r="0" b="8255"/>
            <wp:docPr id="10752" name="Рисунок 1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858895"/>
                    </a:xfrm>
                    <a:prstGeom prst="rect">
                      <a:avLst/>
                    </a:prstGeom>
                    <a:noFill/>
                  </pic:spPr>
                </pic:pic>
              </a:graphicData>
            </a:graphic>
          </wp:inline>
        </w:drawing>
      </w:r>
    </w:p>
    <w:p w14:paraId="458A5BC7" w14:textId="0987B5E3" w:rsidR="00FA746D" w:rsidRDefault="00FA746D" w:rsidP="00FA746D">
      <w:pPr>
        <w:ind w:firstLine="709"/>
        <w:jc w:val="both"/>
        <w:rPr>
          <w:szCs w:val="28"/>
        </w:rPr>
      </w:pPr>
      <w:r>
        <w:rPr>
          <w:szCs w:val="28"/>
        </w:rPr>
        <w:t xml:space="preserve">Рис. 2 Динамика </w:t>
      </w:r>
      <w:r w:rsidR="006833EF">
        <w:rPr>
          <w:szCs w:val="28"/>
        </w:rPr>
        <w:t xml:space="preserve">стоимости </w:t>
      </w:r>
      <w:r>
        <w:rPr>
          <w:szCs w:val="28"/>
        </w:rPr>
        <w:t xml:space="preserve">экспорта </w:t>
      </w:r>
      <w:r w:rsidR="00C4719F">
        <w:rPr>
          <w:szCs w:val="28"/>
        </w:rPr>
        <w:t xml:space="preserve">отдельно </w:t>
      </w:r>
      <w:r>
        <w:rPr>
          <w:szCs w:val="28"/>
        </w:rPr>
        <w:t xml:space="preserve">в текущих </w:t>
      </w:r>
      <w:r w:rsidRPr="00157A6A">
        <w:rPr>
          <w:szCs w:val="28"/>
        </w:rPr>
        <w:t>$</w:t>
      </w:r>
      <w:r>
        <w:rPr>
          <w:szCs w:val="28"/>
        </w:rPr>
        <w:t xml:space="preserve"> и в текущих рублях (объём экспорта пересчитан в рублях по </w:t>
      </w:r>
      <w:r w:rsidR="007362F1">
        <w:rPr>
          <w:szCs w:val="28"/>
        </w:rPr>
        <w:t xml:space="preserve">среднегодовому </w:t>
      </w:r>
      <w:r>
        <w:rPr>
          <w:szCs w:val="28"/>
        </w:rPr>
        <w:t xml:space="preserve">текущему </w:t>
      </w:r>
      <w:r w:rsidR="007362F1">
        <w:rPr>
          <w:szCs w:val="28"/>
        </w:rPr>
        <w:t xml:space="preserve">курсу </w:t>
      </w:r>
      <w:r w:rsidRPr="00B54852">
        <w:rPr>
          <w:szCs w:val="28"/>
        </w:rPr>
        <w:t>$</w:t>
      </w:r>
      <w:r>
        <w:rPr>
          <w:szCs w:val="28"/>
        </w:rPr>
        <w:t xml:space="preserve">ЦБ), </w:t>
      </w:r>
      <w:r w:rsidR="007362F1">
        <w:rPr>
          <w:szCs w:val="28"/>
        </w:rPr>
        <w:t>среднегодовой текущий</w:t>
      </w:r>
      <w:r w:rsidR="00FC2F69">
        <w:rPr>
          <w:szCs w:val="28"/>
        </w:rPr>
        <w:t xml:space="preserve"> </w:t>
      </w:r>
      <w:r w:rsidR="007362F1">
        <w:rPr>
          <w:szCs w:val="28"/>
        </w:rPr>
        <w:t>курс</w:t>
      </w:r>
      <w:r w:rsidR="00FC3356">
        <w:rPr>
          <w:szCs w:val="28"/>
        </w:rPr>
        <w:t xml:space="preserve"> </w:t>
      </w:r>
      <w:r w:rsidRPr="00157A6A">
        <w:rPr>
          <w:szCs w:val="28"/>
        </w:rPr>
        <w:t>$</w:t>
      </w:r>
      <w:r>
        <w:rPr>
          <w:szCs w:val="28"/>
        </w:rPr>
        <w:t>ЦБ в рублях в России, по годам, в период 2004-2018 гг.</w:t>
      </w:r>
    </w:p>
    <w:p w14:paraId="700536E8" w14:textId="2309BD27" w:rsidR="0004198D" w:rsidRPr="00A15361" w:rsidRDefault="00722574" w:rsidP="00272EB2">
      <w:pPr>
        <w:ind w:firstLine="709"/>
        <w:jc w:val="both"/>
        <w:rPr>
          <w:szCs w:val="28"/>
        </w:rPr>
      </w:pPr>
      <w:r w:rsidRPr="00A96896">
        <w:rPr>
          <w:szCs w:val="28"/>
        </w:rPr>
        <w:t xml:space="preserve">Из рис. 2 видно, </w:t>
      </w:r>
      <w:r w:rsidR="0004198D" w:rsidRPr="00A96896">
        <w:rPr>
          <w:szCs w:val="28"/>
        </w:rPr>
        <w:t>что</w:t>
      </w:r>
      <w:r w:rsidR="005A5954" w:rsidRPr="00A96896">
        <w:rPr>
          <w:szCs w:val="28"/>
        </w:rPr>
        <w:t xml:space="preserve"> в России в период 2004-2018 гг. </w:t>
      </w:r>
      <w:r w:rsidR="00CC5CEC" w:rsidRPr="00A96896">
        <w:rPr>
          <w:szCs w:val="28"/>
        </w:rPr>
        <w:t>стоимость</w:t>
      </w:r>
      <w:r w:rsidR="0004198D" w:rsidRPr="00A96896">
        <w:rPr>
          <w:szCs w:val="28"/>
        </w:rPr>
        <w:t xml:space="preserve"> экспорта (в текущих $) по</w:t>
      </w:r>
      <w:r w:rsidR="0004198D">
        <w:rPr>
          <w:szCs w:val="28"/>
        </w:rPr>
        <w:t xml:space="preserve"> годам меняется волнообразно. </w:t>
      </w:r>
      <w:r w:rsidR="003874BE">
        <w:rPr>
          <w:szCs w:val="28"/>
        </w:rPr>
        <w:t>Он</w:t>
      </w:r>
      <w:r w:rsidR="00CC5CEC">
        <w:rPr>
          <w:szCs w:val="28"/>
        </w:rPr>
        <w:t>а</w:t>
      </w:r>
      <w:r w:rsidR="0004198D">
        <w:rPr>
          <w:szCs w:val="28"/>
        </w:rPr>
        <w:t xml:space="preserve"> с</w:t>
      </w:r>
      <w:r w:rsidR="006A0574">
        <w:rPr>
          <w:szCs w:val="28"/>
        </w:rPr>
        <w:t>ущественно снижал</w:t>
      </w:r>
      <w:r w:rsidR="00CC5CEC">
        <w:rPr>
          <w:szCs w:val="28"/>
        </w:rPr>
        <w:t>ась</w:t>
      </w:r>
      <w:r w:rsidR="0004198D">
        <w:rPr>
          <w:szCs w:val="28"/>
        </w:rPr>
        <w:t xml:space="preserve"> в кризисные годы (2009 г. и 2015-2016 гг.).</w:t>
      </w:r>
      <w:r w:rsidR="006A0574">
        <w:rPr>
          <w:szCs w:val="28"/>
        </w:rPr>
        <w:t xml:space="preserve"> </w:t>
      </w:r>
      <w:r w:rsidR="005A5954">
        <w:rPr>
          <w:szCs w:val="28"/>
        </w:rPr>
        <w:t>Поэтому, для того</w:t>
      </w:r>
      <w:r w:rsidR="006A0574">
        <w:rPr>
          <w:szCs w:val="28"/>
        </w:rPr>
        <w:t xml:space="preserve"> чтобы компенсировать такое снижение</w:t>
      </w:r>
      <w:r w:rsidR="00CC5CEC">
        <w:rPr>
          <w:szCs w:val="28"/>
        </w:rPr>
        <w:t>,</w:t>
      </w:r>
      <w:r w:rsidR="006A0574">
        <w:rPr>
          <w:szCs w:val="28"/>
        </w:rPr>
        <w:t xml:space="preserve"> </w:t>
      </w:r>
      <w:r w:rsidR="00272EB2">
        <w:rPr>
          <w:szCs w:val="28"/>
        </w:rPr>
        <w:t>ЦБ</w:t>
      </w:r>
      <w:r w:rsidR="00FC2F69">
        <w:rPr>
          <w:szCs w:val="28"/>
        </w:rPr>
        <w:t xml:space="preserve"> </w:t>
      </w:r>
      <w:r w:rsidR="00980450">
        <w:rPr>
          <w:szCs w:val="28"/>
        </w:rPr>
        <w:t xml:space="preserve">России </w:t>
      </w:r>
      <w:r w:rsidR="00F44A52">
        <w:rPr>
          <w:szCs w:val="28"/>
        </w:rPr>
        <w:t>увеличивал обменный курс доллара США по отношению к</w:t>
      </w:r>
      <w:r w:rsidR="00CC5CEC">
        <w:rPr>
          <w:szCs w:val="28"/>
        </w:rPr>
        <w:t xml:space="preserve"> национальной валюте</w:t>
      </w:r>
      <w:r w:rsidR="00850C56">
        <w:rPr>
          <w:szCs w:val="28"/>
        </w:rPr>
        <w:t xml:space="preserve"> (рубл</w:t>
      </w:r>
      <w:r w:rsidR="00CC5CEC">
        <w:rPr>
          <w:szCs w:val="28"/>
        </w:rPr>
        <w:t>ю</w:t>
      </w:r>
      <w:r w:rsidR="00850C56">
        <w:rPr>
          <w:szCs w:val="28"/>
        </w:rPr>
        <w:t xml:space="preserve">), т.е. </w:t>
      </w:r>
      <w:r w:rsidR="003874BE">
        <w:rPr>
          <w:szCs w:val="28"/>
        </w:rPr>
        <w:t xml:space="preserve">стоимость </w:t>
      </w:r>
      <w:r w:rsidR="002A269D" w:rsidRPr="002A269D">
        <w:rPr>
          <w:szCs w:val="28"/>
        </w:rPr>
        <w:t>$</w:t>
      </w:r>
      <w:r w:rsidR="002A269D">
        <w:rPr>
          <w:szCs w:val="28"/>
        </w:rPr>
        <w:t xml:space="preserve">ЦБ </w:t>
      </w:r>
      <w:r w:rsidR="00850C56">
        <w:rPr>
          <w:szCs w:val="28"/>
        </w:rPr>
        <w:t>увеличивал</w:t>
      </w:r>
      <w:r w:rsidR="003874BE">
        <w:rPr>
          <w:szCs w:val="28"/>
        </w:rPr>
        <w:t>ась</w:t>
      </w:r>
      <w:r w:rsidR="00850C56">
        <w:rPr>
          <w:szCs w:val="28"/>
        </w:rPr>
        <w:t xml:space="preserve"> </w:t>
      </w:r>
      <w:r w:rsidR="002A269D">
        <w:rPr>
          <w:szCs w:val="28"/>
        </w:rPr>
        <w:t>в рублях</w:t>
      </w:r>
      <w:r w:rsidR="0033629B">
        <w:rPr>
          <w:szCs w:val="28"/>
        </w:rPr>
        <w:t>, или</w:t>
      </w:r>
      <w:r w:rsidR="00CC5CEC">
        <w:rPr>
          <w:szCs w:val="28"/>
        </w:rPr>
        <w:t xml:space="preserve">, </w:t>
      </w:r>
      <w:r w:rsidR="00F61DE9">
        <w:rPr>
          <w:szCs w:val="28"/>
        </w:rPr>
        <w:t>что-то</w:t>
      </w:r>
      <w:r w:rsidR="00CC5CEC">
        <w:rPr>
          <w:szCs w:val="28"/>
        </w:rPr>
        <w:t xml:space="preserve"> же самое,</w:t>
      </w:r>
      <w:r w:rsidR="0033629B">
        <w:rPr>
          <w:szCs w:val="28"/>
        </w:rPr>
        <w:t xml:space="preserve"> происходила </w:t>
      </w:r>
      <w:r w:rsidR="007B3284">
        <w:rPr>
          <w:szCs w:val="28"/>
        </w:rPr>
        <w:t>девальвац</w:t>
      </w:r>
      <w:r w:rsidR="0033629B">
        <w:rPr>
          <w:szCs w:val="28"/>
        </w:rPr>
        <w:t>ия рубля по отношению к доллару</w:t>
      </w:r>
      <w:r w:rsidR="002A269D">
        <w:rPr>
          <w:szCs w:val="28"/>
        </w:rPr>
        <w:t>.</w:t>
      </w:r>
      <w:r w:rsidR="005339F9">
        <w:rPr>
          <w:szCs w:val="28"/>
        </w:rPr>
        <w:t xml:space="preserve"> </w:t>
      </w:r>
      <w:r w:rsidR="00D4526B">
        <w:rPr>
          <w:szCs w:val="28"/>
        </w:rPr>
        <w:t>С</w:t>
      </w:r>
      <w:r w:rsidR="009243C0">
        <w:rPr>
          <w:szCs w:val="28"/>
        </w:rPr>
        <w:t xml:space="preserve">тоимость </w:t>
      </w:r>
      <w:r w:rsidR="009243C0" w:rsidRPr="005339F9">
        <w:rPr>
          <w:szCs w:val="28"/>
        </w:rPr>
        <w:t>$</w:t>
      </w:r>
      <w:r w:rsidR="009243C0">
        <w:rPr>
          <w:szCs w:val="28"/>
        </w:rPr>
        <w:t xml:space="preserve">ЦБ увеличилась </w:t>
      </w:r>
      <w:r w:rsidR="00D4526B">
        <w:rPr>
          <w:szCs w:val="28"/>
        </w:rPr>
        <w:t>с 24,9 руб. (2008 г.) до 31,8 руб. (2009 г.)</w:t>
      </w:r>
      <w:r w:rsidR="008D5585">
        <w:rPr>
          <w:szCs w:val="28"/>
        </w:rPr>
        <w:t>, или на 28 %</w:t>
      </w:r>
      <w:r w:rsidR="00A34E1E">
        <w:rPr>
          <w:szCs w:val="28"/>
        </w:rPr>
        <w:t>,</w:t>
      </w:r>
      <w:r w:rsidR="00D4526B">
        <w:rPr>
          <w:szCs w:val="28"/>
        </w:rPr>
        <w:t xml:space="preserve"> и с 31,9 руб. (2013 г.) до 66,8 руб. (в 2016 г.)</w:t>
      </w:r>
      <w:r w:rsidR="00A15AF0">
        <w:rPr>
          <w:szCs w:val="28"/>
        </w:rPr>
        <w:t>, или в 2,1 раза.</w:t>
      </w:r>
      <w:r w:rsidR="00672B36">
        <w:rPr>
          <w:szCs w:val="28"/>
        </w:rPr>
        <w:t xml:space="preserve"> Если бы ЦБ не </w:t>
      </w:r>
      <w:r w:rsidR="00A056F0">
        <w:rPr>
          <w:szCs w:val="28"/>
        </w:rPr>
        <w:t>провёл</w:t>
      </w:r>
      <w:r w:rsidR="006137B0">
        <w:rPr>
          <w:szCs w:val="28"/>
        </w:rPr>
        <w:t xml:space="preserve"> такую девальвацию, то</w:t>
      </w:r>
      <w:r w:rsidR="00672B36">
        <w:rPr>
          <w:szCs w:val="28"/>
        </w:rPr>
        <w:t xml:space="preserve"> в 2016 г. </w:t>
      </w:r>
      <w:r w:rsidR="00A34E1E">
        <w:rPr>
          <w:szCs w:val="28"/>
        </w:rPr>
        <w:t>стоимость</w:t>
      </w:r>
      <w:r w:rsidR="00672B36">
        <w:rPr>
          <w:szCs w:val="28"/>
        </w:rPr>
        <w:t xml:space="preserve"> экспорта в рублях был</w:t>
      </w:r>
      <w:r w:rsidR="00A34E1E">
        <w:rPr>
          <w:szCs w:val="28"/>
        </w:rPr>
        <w:t>а</w:t>
      </w:r>
      <w:r w:rsidR="00672B36">
        <w:rPr>
          <w:szCs w:val="28"/>
        </w:rPr>
        <w:t xml:space="preserve"> бы</w:t>
      </w:r>
      <w:r w:rsidR="00AE7D5F">
        <w:rPr>
          <w:szCs w:val="28"/>
        </w:rPr>
        <w:t xml:space="preserve"> всего</w:t>
      </w:r>
      <w:r w:rsidR="00672B36">
        <w:rPr>
          <w:szCs w:val="28"/>
        </w:rPr>
        <w:t xml:space="preserve"> 9 трлн руб., а не 19 трлн. руб.</w:t>
      </w:r>
      <w:r w:rsidR="00293FDA">
        <w:rPr>
          <w:szCs w:val="28"/>
        </w:rPr>
        <w:t xml:space="preserve">, и </w:t>
      </w:r>
      <w:r w:rsidR="00A34E1E">
        <w:rPr>
          <w:szCs w:val="28"/>
        </w:rPr>
        <w:t xml:space="preserve">в результате </w:t>
      </w:r>
      <w:r w:rsidR="00293FDA">
        <w:rPr>
          <w:szCs w:val="28"/>
        </w:rPr>
        <w:t xml:space="preserve">было бы сложно </w:t>
      </w:r>
      <w:r w:rsidR="00BE6C49">
        <w:rPr>
          <w:szCs w:val="28"/>
        </w:rPr>
        <w:t xml:space="preserve">обеспечить доходную часть бюджета </w:t>
      </w:r>
      <w:r w:rsidR="00A615C2">
        <w:rPr>
          <w:szCs w:val="28"/>
        </w:rPr>
        <w:t xml:space="preserve">страны </w:t>
      </w:r>
      <w:r w:rsidR="00BE6C49">
        <w:rPr>
          <w:szCs w:val="28"/>
        </w:rPr>
        <w:t>для покрытия</w:t>
      </w:r>
      <w:r w:rsidR="00A615C2">
        <w:rPr>
          <w:szCs w:val="28"/>
        </w:rPr>
        <w:t xml:space="preserve"> его</w:t>
      </w:r>
      <w:r w:rsidR="00BE6C49">
        <w:rPr>
          <w:szCs w:val="28"/>
        </w:rPr>
        <w:t xml:space="preserve"> расходной части</w:t>
      </w:r>
      <w:r w:rsidR="00A15361">
        <w:rPr>
          <w:szCs w:val="28"/>
        </w:rPr>
        <w:t xml:space="preserve">. </w:t>
      </w:r>
    </w:p>
    <w:p w14:paraId="432F09E8" w14:textId="7DFA0CE0" w:rsidR="00FA746D" w:rsidRDefault="00FA746D" w:rsidP="00FA746D">
      <w:pPr>
        <w:ind w:firstLine="709"/>
        <w:jc w:val="both"/>
        <w:rPr>
          <w:szCs w:val="28"/>
        </w:rPr>
      </w:pPr>
    </w:p>
    <w:p w14:paraId="332E62A1" w14:textId="693F283E" w:rsidR="00296BEE" w:rsidRPr="003656C9" w:rsidRDefault="00217596" w:rsidP="00296BEE">
      <w:pPr>
        <w:ind w:firstLine="709"/>
        <w:jc w:val="both"/>
        <w:rPr>
          <w:szCs w:val="28"/>
        </w:rPr>
      </w:pPr>
      <w:r w:rsidRPr="00A96896">
        <w:rPr>
          <w:szCs w:val="28"/>
        </w:rPr>
        <w:t>На рис. 3</w:t>
      </w:r>
      <w:r w:rsidR="00A34E1E" w:rsidRPr="00A96896">
        <w:rPr>
          <w:szCs w:val="28"/>
        </w:rPr>
        <w:t xml:space="preserve"> показаны</w:t>
      </w:r>
      <w:r w:rsidR="00A34E1E">
        <w:rPr>
          <w:szCs w:val="28"/>
        </w:rPr>
        <w:t xml:space="preserve"> стоимости </w:t>
      </w:r>
      <w:r w:rsidR="00205065">
        <w:rPr>
          <w:szCs w:val="28"/>
        </w:rPr>
        <w:t xml:space="preserve">экспортных и импортных товаров и услуг </w:t>
      </w:r>
      <w:r w:rsidR="00296BEE">
        <w:rPr>
          <w:szCs w:val="28"/>
        </w:rPr>
        <w:t xml:space="preserve">(в текущих </w:t>
      </w:r>
      <w:r w:rsidR="00296BEE" w:rsidRPr="003656C9">
        <w:rPr>
          <w:szCs w:val="28"/>
        </w:rPr>
        <w:t>$</w:t>
      </w:r>
      <w:r w:rsidR="00296BEE">
        <w:rPr>
          <w:szCs w:val="28"/>
        </w:rPr>
        <w:t xml:space="preserve">), и доля </w:t>
      </w:r>
      <w:r w:rsidR="002115C7">
        <w:rPr>
          <w:szCs w:val="28"/>
        </w:rPr>
        <w:t xml:space="preserve">стоимости </w:t>
      </w:r>
      <w:r w:rsidR="00296BEE">
        <w:rPr>
          <w:szCs w:val="28"/>
        </w:rPr>
        <w:t>импорт</w:t>
      </w:r>
      <w:r w:rsidR="0058745C">
        <w:rPr>
          <w:szCs w:val="28"/>
        </w:rPr>
        <w:t>ных товаров и услуг</w:t>
      </w:r>
      <w:r w:rsidR="00296BEE">
        <w:rPr>
          <w:szCs w:val="28"/>
        </w:rPr>
        <w:t xml:space="preserve"> по отношению к</w:t>
      </w:r>
      <w:r w:rsidR="002115C7">
        <w:rPr>
          <w:szCs w:val="28"/>
        </w:rPr>
        <w:t xml:space="preserve"> стоимости</w:t>
      </w:r>
      <w:r w:rsidR="00296BEE">
        <w:rPr>
          <w:szCs w:val="28"/>
        </w:rPr>
        <w:t xml:space="preserve"> экспорт</w:t>
      </w:r>
      <w:r w:rsidR="0058745C">
        <w:rPr>
          <w:szCs w:val="28"/>
        </w:rPr>
        <w:t>ных</w:t>
      </w:r>
      <w:r w:rsidR="00296BEE">
        <w:rPr>
          <w:szCs w:val="28"/>
        </w:rPr>
        <w:t xml:space="preserve"> в России по годам в период 2004-2018 гг.</w:t>
      </w:r>
    </w:p>
    <w:p w14:paraId="158A8E69" w14:textId="77777777" w:rsidR="00296BEE" w:rsidRDefault="00296BEE" w:rsidP="00296BEE">
      <w:pPr>
        <w:ind w:firstLine="709"/>
        <w:jc w:val="both"/>
        <w:rPr>
          <w:szCs w:val="28"/>
        </w:rPr>
      </w:pPr>
    </w:p>
    <w:p w14:paraId="7F861667" w14:textId="77777777" w:rsidR="00296BEE" w:rsidRDefault="00296BEE" w:rsidP="00AE2ECE">
      <w:pPr>
        <w:jc w:val="center"/>
        <w:rPr>
          <w:szCs w:val="28"/>
        </w:rPr>
      </w:pPr>
      <w:r>
        <w:rPr>
          <w:noProof/>
        </w:rPr>
        <w:lastRenderedPageBreak/>
        <mc:AlternateContent>
          <mc:Choice Requires="wps">
            <w:drawing>
              <wp:anchor distT="0" distB="0" distL="114300" distR="114300" simplePos="0" relativeHeight="251670528" behindDoc="0" locked="0" layoutInCell="1" allowOverlap="1" wp14:anchorId="32665540" wp14:editId="1AE151B8">
                <wp:simplePos x="0" y="0"/>
                <wp:positionH relativeFrom="column">
                  <wp:posOffset>4173352</wp:posOffset>
                </wp:positionH>
                <wp:positionV relativeFrom="paragraph">
                  <wp:posOffset>936182</wp:posOffset>
                </wp:positionV>
                <wp:extent cx="707366" cy="0"/>
                <wp:effectExtent l="0" t="76200" r="17145" b="95250"/>
                <wp:wrapNone/>
                <wp:docPr id="46" name="Прямая со стрелкой 46"/>
                <wp:cNvGraphicFramePr/>
                <a:graphic xmlns:a="http://schemas.openxmlformats.org/drawingml/2006/main">
                  <a:graphicData uri="http://schemas.microsoft.com/office/word/2010/wordprocessingShape">
                    <wps:wsp>
                      <wps:cNvCnPr/>
                      <wps:spPr>
                        <a:xfrm>
                          <a:off x="0" y="0"/>
                          <a:ext cx="707366"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0CD1E4" id="_x0000_t32" coordsize="21600,21600" o:spt="32" o:oned="t" path="m,l21600,21600e" filled="f">
                <v:path arrowok="t" fillok="f" o:connecttype="none"/>
                <o:lock v:ext="edit" shapetype="t"/>
              </v:shapetype>
              <v:shape id="Прямая со стрелкой 46" o:spid="_x0000_s1026" type="#_x0000_t32" style="position:absolute;margin-left:328.6pt;margin-top:73.7pt;width:55.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0ZDgIAAD8EAAAOAAAAZHJzL2Uyb0RvYy54bWysU0uO1DAQ3SNxB8t7OukB9aCo07Poodkg&#10;aPE5gNuxE0uObZVNf3YDF5gjcAU2LBjQnCG5EWWnO8NPSCCyqPhT71W9Z3t+sW812QrwypqSTic5&#10;JcJwWylTl/TN69WDx5T4wEzFtDWipAfh6cXi/r35zhXizDZWVwIIkhhf7FxJmxBckWWeN6JlfmKd&#10;MLgpLbQs4BTqrAK2Q/ZWZ2d5Pst2FioHlgvvcfVy2KSLxC+l4OGFlF4EokuKvYUUIcVNjNlizooa&#10;mGsUP7bB/qGLlimDRUeqSxYYeQvqF6pWcbDeyjDhts2slIqLpAHVTPOf1LxqmBNJC5rj3WiT/3+0&#10;/Pl2DURVJX00o8SwFs+o+9Bf9dfd1+5jf036d90thv59f9V96r50N91t95lgMjq3c75AgqVZw3Hm&#10;3RqiDXsJbfyjQLJPbh9Gt8U+EI6L5/n5wxkW5aet7A7nwIenwrYkDkrqAzBVN2FpjcEjtTBNZrPt&#10;Mx+wMgJPgFhUmxi91apaKa3TBOrNUgPZMrwHq1WOXxSAwB/SAlP6ialIODj0IYBiptbimBlpsyh5&#10;EJlG4aDFUPKlkGgjyhpaSxdYjCUZ58KE6ciE2REmsb0RmCdNfwQe8yNUpMv9N+ARkSpbE0Zwq4yF&#10;31UP+1PLcsg/OTDojhZsbHVIx5+swVuaXD2+qPgMvp8n+N27X3wDAAD//wMAUEsDBBQABgAIAAAA&#10;IQB7P+d83wAAAAsBAAAPAAAAZHJzL2Rvd25yZXYueG1sTI/BSsNAEIbvgu+wjOBF7KalTULMpoig&#10;KIhi7aW3SXZNgtnZkN0269s7gqDHmf/jn2/KbbSDOJnJ944ULBcJCEON0z21Cvbv99c5CB+QNA6O&#10;jIIv42FbnZ+VWGg305s57UIruIR8gQq6EMZCSt90xqJfuNEQZx9ushh4nFqpJ5y53A5ylSSptNgT&#10;X+hwNHedaT53R6vgqYt2WT9unq/068sBH+Ycm5grdXkRb29ABBPDHww/+qwOFTvV7kjai0FBuslW&#10;jHKwztYgmMjSPAVR/25kVcr/P1TfAAAA//8DAFBLAQItABQABgAIAAAAIQC2gziS/gAAAOEBAAAT&#10;AAAAAAAAAAAAAAAAAAAAAABbQ29udGVudF9UeXBlc10ueG1sUEsBAi0AFAAGAAgAAAAhADj9If/W&#10;AAAAlAEAAAsAAAAAAAAAAAAAAAAALwEAAF9yZWxzLy5yZWxzUEsBAi0AFAAGAAgAAAAhAKla7RkO&#10;AgAAPwQAAA4AAAAAAAAAAAAAAAAALgIAAGRycy9lMm9Eb2MueG1sUEsBAi0AFAAGAAgAAAAhAHs/&#10;53zfAAAACwEAAA8AAAAAAAAAAAAAAAAAaAQAAGRycy9kb3ducmV2LnhtbFBLBQYAAAAABAAEAPMA&#10;AAB0BQAAAAA=&#10;" strokecolor="red" strokeweight=".5pt">
                <v:stroke endarrow="block" joinstyle="miter"/>
              </v:shape>
            </w:pict>
          </mc:Fallback>
        </mc:AlternateContent>
      </w:r>
      <w:r>
        <w:rPr>
          <w:noProof/>
        </w:rPr>
        <w:drawing>
          <wp:inline distT="0" distB="0" distL="0" distR="0" wp14:anchorId="5108AEAC" wp14:editId="385E4997">
            <wp:extent cx="5227607" cy="463238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165977" w14:textId="77777777" w:rsidR="00296BEE" w:rsidRDefault="00296BEE" w:rsidP="00296BEE">
      <w:pPr>
        <w:jc w:val="center"/>
        <w:rPr>
          <w:szCs w:val="28"/>
        </w:rPr>
      </w:pPr>
    </w:p>
    <w:p w14:paraId="1A97FCA0" w14:textId="3E4E3EB7" w:rsidR="002115C7" w:rsidRPr="003656C9" w:rsidRDefault="00217596" w:rsidP="002115C7">
      <w:pPr>
        <w:ind w:firstLine="709"/>
        <w:jc w:val="both"/>
        <w:rPr>
          <w:szCs w:val="28"/>
        </w:rPr>
      </w:pPr>
      <w:r>
        <w:rPr>
          <w:szCs w:val="28"/>
        </w:rPr>
        <w:t>Рис. 3</w:t>
      </w:r>
      <w:r w:rsidR="00296BEE">
        <w:rPr>
          <w:szCs w:val="28"/>
        </w:rPr>
        <w:t xml:space="preserve"> </w:t>
      </w:r>
      <w:r w:rsidR="002115C7">
        <w:rPr>
          <w:szCs w:val="28"/>
        </w:rPr>
        <w:t xml:space="preserve">Стоимости </w:t>
      </w:r>
      <w:r w:rsidR="00205065">
        <w:rPr>
          <w:szCs w:val="28"/>
        </w:rPr>
        <w:t>экспортных</w:t>
      </w:r>
      <w:r w:rsidR="002115C7">
        <w:rPr>
          <w:szCs w:val="28"/>
        </w:rPr>
        <w:t xml:space="preserve"> и импорт</w:t>
      </w:r>
      <w:r w:rsidR="00205065">
        <w:rPr>
          <w:szCs w:val="28"/>
        </w:rPr>
        <w:t>ных товаров и услуг</w:t>
      </w:r>
      <w:r w:rsidR="002115C7">
        <w:rPr>
          <w:szCs w:val="28"/>
        </w:rPr>
        <w:t xml:space="preserve"> (в текущих </w:t>
      </w:r>
      <w:r w:rsidR="002115C7" w:rsidRPr="003656C9">
        <w:rPr>
          <w:szCs w:val="28"/>
        </w:rPr>
        <w:t>$</w:t>
      </w:r>
      <w:r w:rsidR="002115C7">
        <w:rPr>
          <w:szCs w:val="28"/>
        </w:rPr>
        <w:t xml:space="preserve">), и доля стоимости </w:t>
      </w:r>
      <w:r w:rsidR="0058745C">
        <w:rPr>
          <w:szCs w:val="28"/>
        </w:rPr>
        <w:t xml:space="preserve">импортных товаров и услуг по отношению к стоимости экспортных </w:t>
      </w:r>
      <w:r w:rsidR="002115C7">
        <w:rPr>
          <w:szCs w:val="28"/>
        </w:rPr>
        <w:t>в России по годам в период 2004-2018 гг.</w:t>
      </w:r>
    </w:p>
    <w:p w14:paraId="32730160" w14:textId="4EBD3BE1" w:rsidR="00296BEE" w:rsidRDefault="00296BEE" w:rsidP="00296BEE">
      <w:pPr>
        <w:ind w:firstLine="709"/>
        <w:jc w:val="both"/>
        <w:rPr>
          <w:szCs w:val="28"/>
        </w:rPr>
      </w:pPr>
    </w:p>
    <w:p w14:paraId="01087CDF" w14:textId="7544F16F" w:rsidR="00296BEE" w:rsidRDefault="00217596" w:rsidP="00296BEE">
      <w:pPr>
        <w:ind w:firstLine="709"/>
        <w:jc w:val="both"/>
        <w:rPr>
          <w:szCs w:val="28"/>
        </w:rPr>
      </w:pPr>
      <w:r>
        <w:rPr>
          <w:szCs w:val="28"/>
        </w:rPr>
        <w:t>Из рис. 3</w:t>
      </w:r>
      <w:r w:rsidR="00296BEE" w:rsidRPr="00932DB1">
        <w:rPr>
          <w:szCs w:val="28"/>
        </w:rPr>
        <w:t xml:space="preserve"> </w:t>
      </w:r>
      <w:r w:rsidR="00296BEE">
        <w:rPr>
          <w:szCs w:val="28"/>
        </w:rPr>
        <w:t xml:space="preserve">видно, что в России </w:t>
      </w:r>
      <w:r w:rsidR="00A056F0">
        <w:rPr>
          <w:szCs w:val="28"/>
        </w:rPr>
        <w:t>на всём периоде</w:t>
      </w:r>
      <w:r w:rsidR="00296BEE">
        <w:rPr>
          <w:szCs w:val="28"/>
        </w:rPr>
        <w:t xml:space="preserve"> 2004-2018 гг. </w:t>
      </w:r>
      <w:r w:rsidR="002115C7">
        <w:rPr>
          <w:szCs w:val="28"/>
        </w:rPr>
        <w:t>стоимость</w:t>
      </w:r>
      <w:r w:rsidR="00296BEE">
        <w:rPr>
          <w:szCs w:val="28"/>
        </w:rPr>
        <w:t xml:space="preserve"> экспорт</w:t>
      </w:r>
      <w:r w:rsidR="003A65BF">
        <w:rPr>
          <w:szCs w:val="28"/>
        </w:rPr>
        <w:t>ных товаров и услуг</w:t>
      </w:r>
      <w:r w:rsidR="00296BEE">
        <w:rPr>
          <w:szCs w:val="28"/>
        </w:rPr>
        <w:t xml:space="preserve"> (в текущих долларах</w:t>
      </w:r>
      <w:r w:rsidR="002F0816">
        <w:rPr>
          <w:szCs w:val="28"/>
        </w:rPr>
        <w:t>) изменяется волнообразно</w:t>
      </w:r>
      <w:r w:rsidR="00296BEE">
        <w:rPr>
          <w:szCs w:val="28"/>
        </w:rPr>
        <w:t xml:space="preserve"> от </w:t>
      </w:r>
      <w:r w:rsidR="00AF5C36">
        <w:rPr>
          <w:szCs w:val="28"/>
        </w:rPr>
        <w:t xml:space="preserve">минимальных значений </w:t>
      </w:r>
      <w:r w:rsidR="00296BEE">
        <w:rPr>
          <w:szCs w:val="28"/>
        </w:rPr>
        <w:t>2004 г.</w:t>
      </w:r>
      <w:r w:rsidR="00AF5C36">
        <w:rPr>
          <w:szCs w:val="28"/>
        </w:rPr>
        <w:t xml:space="preserve">, 2009 г. и 2016 г., </w:t>
      </w:r>
      <w:r w:rsidR="00296BEE">
        <w:rPr>
          <w:szCs w:val="28"/>
        </w:rPr>
        <w:t xml:space="preserve">до </w:t>
      </w:r>
      <w:r w:rsidR="00490243">
        <w:rPr>
          <w:szCs w:val="28"/>
        </w:rPr>
        <w:t xml:space="preserve">максимальных 2008 г, 2013 г. и 2018 г. </w:t>
      </w:r>
      <w:r w:rsidR="00E16214">
        <w:rPr>
          <w:szCs w:val="28"/>
        </w:rPr>
        <w:t>В этот период он</w:t>
      </w:r>
      <w:r w:rsidR="002115C7">
        <w:rPr>
          <w:szCs w:val="28"/>
        </w:rPr>
        <w:t>а</w:t>
      </w:r>
      <w:r w:rsidR="00E16214">
        <w:rPr>
          <w:szCs w:val="28"/>
        </w:rPr>
        <w:t xml:space="preserve"> возрастал</w:t>
      </w:r>
      <w:r w:rsidR="002115C7">
        <w:rPr>
          <w:szCs w:val="28"/>
        </w:rPr>
        <w:t>а</w:t>
      </w:r>
      <w:r w:rsidR="00490243">
        <w:rPr>
          <w:szCs w:val="28"/>
        </w:rPr>
        <w:t xml:space="preserve"> с </w:t>
      </w:r>
      <w:r w:rsidR="00490243" w:rsidRPr="00490243">
        <w:rPr>
          <w:szCs w:val="28"/>
        </w:rPr>
        <w:t>$</w:t>
      </w:r>
      <w:r w:rsidR="00490243">
        <w:rPr>
          <w:szCs w:val="28"/>
        </w:rPr>
        <w:t xml:space="preserve">178 млрд. (2004 г.) до </w:t>
      </w:r>
      <w:r w:rsidR="00490243" w:rsidRPr="00EB30E8">
        <w:rPr>
          <w:szCs w:val="28"/>
        </w:rPr>
        <w:t>$</w:t>
      </w:r>
      <w:r w:rsidR="00490243">
        <w:rPr>
          <w:szCs w:val="28"/>
        </w:rPr>
        <w:t xml:space="preserve">527 млрд. (2012 г.), или </w:t>
      </w:r>
      <w:r w:rsidR="00490243" w:rsidRPr="00F378BE">
        <w:rPr>
          <w:b/>
          <w:szCs w:val="28"/>
        </w:rPr>
        <w:t>в 3 раза.</w:t>
      </w:r>
      <w:r w:rsidR="00490243">
        <w:rPr>
          <w:szCs w:val="28"/>
        </w:rPr>
        <w:t xml:space="preserve"> </w:t>
      </w:r>
      <w:r w:rsidR="00296BEE">
        <w:rPr>
          <w:szCs w:val="28"/>
        </w:rPr>
        <w:t xml:space="preserve">Аналогично </w:t>
      </w:r>
      <w:r w:rsidR="002115C7">
        <w:rPr>
          <w:szCs w:val="28"/>
        </w:rPr>
        <w:t>изменяется стоимость</w:t>
      </w:r>
      <w:r w:rsidR="00296BEE">
        <w:rPr>
          <w:szCs w:val="28"/>
        </w:rPr>
        <w:t xml:space="preserve"> импорт</w:t>
      </w:r>
      <w:r w:rsidR="003A65BF">
        <w:rPr>
          <w:szCs w:val="28"/>
        </w:rPr>
        <w:t>ных товаров и услуг</w:t>
      </w:r>
      <w:r w:rsidR="00174920">
        <w:rPr>
          <w:szCs w:val="28"/>
        </w:rPr>
        <w:t>, котор</w:t>
      </w:r>
      <w:r w:rsidR="00EB145C">
        <w:rPr>
          <w:szCs w:val="28"/>
        </w:rPr>
        <w:t>ая</w:t>
      </w:r>
      <w:r w:rsidR="00174920">
        <w:rPr>
          <w:szCs w:val="28"/>
        </w:rPr>
        <w:t xml:space="preserve"> возрастал</w:t>
      </w:r>
      <w:r w:rsidR="00EB145C">
        <w:rPr>
          <w:szCs w:val="28"/>
        </w:rPr>
        <w:t>а</w:t>
      </w:r>
      <w:r w:rsidR="00174920">
        <w:rPr>
          <w:szCs w:val="28"/>
        </w:rPr>
        <w:t xml:space="preserve"> с</w:t>
      </w:r>
      <w:r w:rsidR="00296BEE">
        <w:rPr>
          <w:szCs w:val="28"/>
        </w:rPr>
        <w:t xml:space="preserve"> </w:t>
      </w:r>
      <w:r w:rsidR="00296BEE" w:rsidRPr="00003228">
        <w:rPr>
          <w:szCs w:val="28"/>
        </w:rPr>
        <w:t>$</w:t>
      </w:r>
      <w:r w:rsidR="00296BEE">
        <w:rPr>
          <w:szCs w:val="28"/>
        </w:rPr>
        <w:t xml:space="preserve">94 млрд. (2004 г.)  до </w:t>
      </w:r>
      <w:r w:rsidR="00296BEE" w:rsidRPr="00003228">
        <w:rPr>
          <w:szCs w:val="28"/>
        </w:rPr>
        <w:t>$</w:t>
      </w:r>
      <w:r w:rsidR="00296BEE">
        <w:rPr>
          <w:szCs w:val="28"/>
        </w:rPr>
        <w:t xml:space="preserve">341 млрд. (2013 г.), или </w:t>
      </w:r>
      <w:r w:rsidR="00296BEE" w:rsidRPr="00F378BE">
        <w:rPr>
          <w:b/>
          <w:szCs w:val="28"/>
        </w:rPr>
        <w:t>в 3,6 раза</w:t>
      </w:r>
      <w:r w:rsidR="00296BEE">
        <w:rPr>
          <w:szCs w:val="28"/>
        </w:rPr>
        <w:t xml:space="preserve">. </w:t>
      </w:r>
    </w:p>
    <w:p w14:paraId="0963E5BA" w14:textId="2B6CFA05" w:rsidR="00465C83" w:rsidRDefault="00B70056" w:rsidP="002F32E7">
      <w:pPr>
        <w:ind w:firstLine="709"/>
        <w:jc w:val="both"/>
        <w:rPr>
          <w:szCs w:val="28"/>
        </w:rPr>
      </w:pPr>
      <w:r>
        <w:rPr>
          <w:szCs w:val="28"/>
        </w:rPr>
        <w:t>Соответствующее з</w:t>
      </w:r>
      <w:r w:rsidR="00296BEE" w:rsidRPr="002B17F1">
        <w:rPr>
          <w:szCs w:val="28"/>
        </w:rPr>
        <w:t xml:space="preserve">начения </w:t>
      </w:r>
      <w:bookmarkStart w:id="21" w:name="OLE_LINK9"/>
      <w:bookmarkStart w:id="22" w:name="OLE_LINK10"/>
      <w:r w:rsidR="00296BEE" w:rsidRPr="002B17F1">
        <w:rPr>
          <w:szCs w:val="28"/>
        </w:rPr>
        <w:t xml:space="preserve">$ ЦБ </w:t>
      </w:r>
      <w:bookmarkEnd w:id="21"/>
      <w:bookmarkEnd w:id="22"/>
      <w:r w:rsidR="00296BEE" w:rsidRPr="002B17F1">
        <w:rPr>
          <w:szCs w:val="28"/>
        </w:rPr>
        <w:t>(в рублях) изменялись </w:t>
      </w:r>
      <w:r w:rsidR="00296BEE" w:rsidRPr="002B17F1">
        <w:rPr>
          <w:b/>
          <w:szCs w:val="28"/>
        </w:rPr>
        <w:t xml:space="preserve">сугубо </w:t>
      </w:r>
      <w:r w:rsidR="00296BEE" w:rsidRPr="002B17F1">
        <w:rPr>
          <w:rStyle w:val="ab"/>
          <w:szCs w:val="28"/>
        </w:rPr>
        <w:t>немонотонно</w:t>
      </w:r>
      <w:r w:rsidR="00296BEE">
        <w:rPr>
          <w:szCs w:val="28"/>
        </w:rPr>
        <w:t xml:space="preserve"> (рис. 3). </w:t>
      </w:r>
      <w:r w:rsidR="00296BEE" w:rsidRPr="002B17F1">
        <w:rPr>
          <w:szCs w:val="28"/>
        </w:rPr>
        <w:t xml:space="preserve">За весь период 2004-2018 гг. курс $ ЦБ в России </w:t>
      </w:r>
      <w:r>
        <w:rPr>
          <w:szCs w:val="28"/>
        </w:rPr>
        <w:t xml:space="preserve">возрастал </w:t>
      </w:r>
      <w:r w:rsidR="00296BEE" w:rsidRPr="002B17F1">
        <w:rPr>
          <w:szCs w:val="28"/>
        </w:rPr>
        <w:t>с минимального значения 24,9 руб. (2008</w:t>
      </w:r>
      <w:r w:rsidR="00296BEE">
        <w:rPr>
          <w:szCs w:val="28"/>
        </w:rPr>
        <w:t xml:space="preserve"> </w:t>
      </w:r>
      <w:r w:rsidR="00296BEE" w:rsidRPr="002B17F1">
        <w:rPr>
          <w:szCs w:val="28"/>
        </w:rPr>
        <w:t>г.</w:t>
      </w:r>
      <w:r w:rsidR="00155447">
        <w:rPr>
          <w:szCs w:val="28"/>
        </w:rPr>
        <w:t>,</w:t>
      </w:r>
      <w:r>
        <w:rPr>
          <w:szCs w:val="28"/>
        </w:rPr>
        <w:t xml:space="preserve"> </w:t>
      </w:r>
      <w:r w:rsidR="0033124C">
        <w:rPr>
          <w:szCs w:val="28"/>
        </w:rPr>
        <w:t xml:space="preserve">когда </w:t>
      </w:r>
      <w:r w:rsidR="003A65BF">
        <w:rPr>
          <w:szCs w:val="28"/>
        </w:rPr>
        <w:t>стоимость</w:t>
      </w:r>
      <w:r w:rsidR="00155447">
        <w:rPr>
          <w:szCs w:val="28"/>
        </w:rPr>
        <w:t xml:space="preserve"> </w:t>
      </w:r>
      <w:r w:rsidR="003A65BF">
        <w:rPr>
          <w:szCs w:val="28"/>
        </w:rPr>
        <w:t xml:space="preserve">экспортных товаров и услуг </w:t>
      </w:r>
      <w:r w:rsidR="0033124C">
        <w:rPr>
          <w:szCs w:val="28"/>
        </w:rPr>
        <w:t>имел</w:t>
      </w:r>
      <w:r w:rsidR="003A65BF">
        <w:rPr>
          <w:szCs w:val="28"/>
        </w:rPr>
        <w:t>а</w:t>
      </w:r>
      <w:r>
        <w:rPr>
          <w:szCs w:val="28"/>
        </w:rPr>
        <w:t xml:space="preserve"> максимум</w:t>
      </w:r>
      <w:r w:rsidR="00296BEE" w:rsidRPr="002B17F1">
        <w:rPr>
          <w:szCs w:val="28"/>
        </w:rPr>
        <w:t>) до максимального 66,8 руб. (2016 г.</w:t>
      </w:r>
      <w:r w:rsidR="00155447">
        <w:rPr>
          <w:szCs w:val="28"/>
        </w:rPr>
        <w:t xml:space="preserve">, когда </w:t>
      </w:r>
      <w:r w:rsidR="003A65BF">
        <w:rPr>
          <w:szCs w:val="28"/>
        </w:rPr>
        <w:t>стоимость</w:t>
      </w:r>
      <w:r w:rsidR="00155447">
        <w:rPr>
          <w:szCs w:val="28"/>
        </w:rPr>
        <w:t xml:space="preserve"> </w:t>
      </w:r>
      <w:r w:rsidR="003A65BF">
        <w:rPr>
          <w:szCs w:val="28"/>
        </w:rPr>
        <w:t xml:space="preserve">экспортных товаров и услуг </w:t>
      </w:r>
      <w:r w:rsidR="00155447">
        <w:rPr>
          <w:szCs w:val="28"/>
        </w:rPr>
        <w:t>имел</w:t>
      </w:r>
      <w:r w:rsidR="003A65BF">
        <w:rPr>
          <w:szCs w:val="28"/>
        </w:rPr>
        <w:t>а</w:t>
      </w:r>
      <w:r w:rsidR="00155447">
        <w:rPr>
          <w:szCs w:val="28"/>
        </w:rPr>
        <w:t xml:space="preserve"> минимум</w:t>
      </w:r>
      <w:r w:rsidR="00296BEE" w:rsidRPr="002B17F1">
        <w:rPr>
          <w:szCs w:val="28"/>
        </w:rPr>
        <w:t>)</w:t>
      </w:r>
      <w:r w:rsidR="00EB145C">
        <w:rPr>
          <w:szCs w:val="28"/>
        </w:rPr>
        <w:t>,</w:t>
      </w:r>
      <w:r w:rsidR="00296BEE" w:rsidRPr="002B17F1">
        <w:rPr>
          <w:szCs w:val="28"/>
        </w:rPr>
        <w:t xml:space="preserve"> или в </w:t>
      </w:r>
      <w:r w:rsidR="00296BEE" w:rsidRPr="002B17F1">
        <w:rPr>
          <w:rStyle w:val="ab"/>
          <w:szCs w:val="28"/>
        </w:rPr>
        <w:t>2,7 раза.</w:t>
      </w:r>
      <w:r w:rsidR="00F764A8">
        <w:rPr>
          <w:rStyle w:val="ab"/>
          <w:szCs w:val="28"/>
        </w:rPr>
        <w:t xml:space="preserve"> </w:t>
      </w:r>
      <w:r w:rsidR="00F764A8" w:rsidRPr="00F764A8">
        <w:rPr>
          <w:rStyle w:val="ab"/>
          <w:b w:val="0"/>
          <w:szCs w:val="28"/>
        </w:rPr>
        <w:t xml:space="preserve">В результате </w:t>
      </w:r>
      <w:r w:rsidR="00465C83">
        <w:rPr>
          <w:rStyle w:val="ab"/>
          <w:b w:val="0"/>
          <w:szCs w:val="28"/>
        </w:rPr>
        <w:t xml:space="preserve">в этот период </w:t>
      </w:r>
      <w:r w:rsidR="00F764A8">
        <w:rPr>
          <w:rStyle w:val="ab"/>
          <w:b w:val="0"/>
          <w:szCs w:val="28"/>
        </w:rPr>
        <w:t xml:space="preserve">доля </w:t>
      </w:r>
      <w:r w:rsidR="00EB145C">
        <w:rPr>
          <w:rStyle w:val="ab"/>
          <w:b w:val="0"/>
          <w:szCs w:val="28"/>
        </w:rPr>
        <w:t xml:space="preserve">стоимости </w:t>
      </w:r>
      <w:r w:rsidR="0007752F">
        <w:rPr>
          <w:szCs w:val="28"/>
        </w:rPr>
        <w:t>импортных товаров и услуг</w:t>
      </w:r>
      <w:r w:rsidR="0007752F">
        <w:rPr>
          <w:rStyle w:val="ab"/>
          <w:b w:val="0"/>
          <w:szCs w:val="28"/>
        </w:rPr>
        <w:t xml:space="preserve"> </w:t>
      </w:r>
      <w:r w:rsidR="00F764A8">
        <w:rPr>
          <w:rStyle w:val="ab"/>
          <w:b w:val="0"/>
          <w:szCs w:val="28"/>
        </w:rPr>
        <w:t xml:space="preserve">по отношению к </w:t>
      </w:r>
      <w:r w:rsidR="00B949AC">
        <w:rPr>
          <w:rStyle w:val="ab"/>
          <w:b w:val="0"/>
          <w:szCs w:val="28"/>
        </w:rPr>
        <w:t xml:space="preserve">стоимости </w:t>
      </w:r>
      <w:r w:rsidR="00F764A8">
        <w:rPr>
          <w:rStyle w:val="ab"/>
          <w:b w:val="0"/>
          <w:szCs w:val="28"/>
        </w:rPr>
        <w:t>экспорт</w:t>
      </w:r>
      <w:r w:rsidR="0007752F">
        <w:rPr>
          <w:rStyle w:val="ab"/>
          <w:b w:val="0"/>
          <w:szCs w:val="28"/>
        </w:rPr>
        <w:t>ных</w:t>
      </w:r>
      <w:r w:rsidR="00F764A8">
        <w:rPr>
          <w:rStyle w:val="ab"/>
          <w:b w:val="0"/>
          <w:szCs w:val="28"/>
        </w:rPr>
        <w:t xml:space="preserve"> изменялась </w:t>
      </w:r>
      <w:r w:rsidR="00F764A8" w:rsidRPr="00353557">
        <w:rPr>
          <w:rStyle w:val="ab"/>
          <w:szCs w:val="28"/>
        </w:rPr>
        <w:t>не сильно,</w:t>
      </w:r>
      <w:r w:rsidR="00F764A8">
        <w:rPr>
          <w:rStyle w:val="ab"/>
          <w:b w:val="0"/>
          <w:szCs w:val="28"/>
        </w:rPr>
        <w:t xml:space="preserve"> всего </w:t>
      </w:r>
      <w:r w:rsidR="00F764A8" w:rsidRPr="002F32E7">
        <w:rPr>
          <w:rStyle w:val="ab"/>
          <w:b w:val="0"/>
          <w:szCs w:val="28"/>
        </w:rPr>
        <w:t>в</w:t>
      </w:r>
      <w:r w:rsidR="00F764A8" w:rsidRPr="002F32E7">
        <w:rPr>
          <w:rStyle w:val="ab"/>
          <w:szCs w:val="28"/>
        </w:rPr>
        <w:t xml:space="preserve"> 1,3 раза</w:t>
      </w:r>
      <w:r w:rsidR="00F764A8">
        <w:rPr>
          <w:rStyle w:val="ab"/>
          <w:b w:val="0"/>
          <w:szCs w:val="28"/>
        </w:rPr>
        <w:t xml:space="preserve"> с </w:t>
      </w:r>
      <w:r w:rsidR="00F764A8">
        <w:rPr>
          <w:szCs w:val="28"/>
        </w:rPr>
        <w:t>0,52 (2005 г.) до 0,68 (2016 г.),</w:t>
      </w:r>
      <w:r w:rsidR="00465C83">
        <w:rPr>
          <w:szCs w:val="28"/>
        </w:rPr>
        <w:t xml:space="preserve"> а в периоде (2007-2018 гг.)  </w:t>
      </w:r>
      <w:r w:rsidR="002F32E7" w:rsidRPr="002F32E7">
        <w:rPr>
          <w:szCs w:val="28"/>
        </w:rPr>
        <w:t>всего в</w:t>
      </w:r>
      <w:r w:rsidR="002F32E7" w:rsidRPr="002F32E7">
        <w:rPr>
          <w:b/>
          <w:szCs w:val="28"/>
        </w:rPr>
        <w:t xml:space="preserve"> 1,2 раза</w:t>
      </w:r>
      <w:r w:rsidR="002F32E7">
        <w:rPr>
          <w:szCs w:val="28"/>
        </w:rPr>
        <w:t xml:space="preserve">, </w:t>
      </w:r>
      <w:r w:rsidR="00465C83">
        <w:rPr>
          <w:szCs w:val="28"/>
        </w:rPr>
        <w:t xml:space="preserve">от 0,56 (2018 г.) </w:t>
      </w:r>
      <w:r w:rsidR="002F32E7">
        <w:rPr>
          <w:szCs w:val="28"/>
        </w:rPr>
        <w:t>до 0,68 (2016г.).</w:t>
      </w:r>
    </w:p>
    <w:p w14:paraId="25C87006" w14:textId="1DB1CCCC" w:rsidR="00FA74FB" w:rsidRPr="004A5BEF" w:rsidRDefault="00B518FF" w:rsidP="00FA74FB">
      <w:pPr>
        <w:ind w:firstLine="709"/>
        <w:jc w:val="both"/>
        <w:rPr>
          <w:szCs w:val="28"/>
        </w:rPr>
      </w:pPr>
      <w:r>
        <w:rPr>
          <w:szCs w:val="28"/>
        </w:rPr>
        <w:lastRenderedPageBreak/>
        <w:t xml:space="preserve">Теперь рассмотрим, какую долю занимают </w:t>
      </w:r>
      <w:r w:rsidR="00BD5D1E">
        <w:rPr>
          <w:szCs w:val="28"/>
        </w:rPr>
        <w:t xml:space="preserve">стоимости </w:t>
      </w:r>
      <w:r w:rsidRPr="0054309E">
        <w:rPr>
          <w:b/>
          <w:szCs w:val="28"/>
        </w:rPr>
        <w:t>экспорт</w:t>
      </w:r>
      <w:r w:rsidR="00BD5D1E" w:rsidRPr="0054309E">
        <w:rPr>
          <w:b/>
          <w:szCs w:val="28"/>
        </w:rPr>
        <w:t>ных</w:t>
      </w:r>
      <w:r>
        <w:rPr>
          <w:szCs w:val="28"/>
        </w:rPr>
        <w:t xml:space="preserve"> и </w:t>
      </w:r>
      <w:r w:rsidRPr="0054309E">
        <w:rPr>
          <w:b/>
          <w:szCs w:val="28"/>
        </w:rPr>
        <w:t>импорт</w:t>
      </w:r>
      <w:r w:rsidR="00BD5D1E" w:rsidRPr="0054309E">
        <w:rPr>
          <w:b/>
          <w:szCs w:val="28"/>
        </w:rPr>
        <w:t>ных</w:t>
      </w:r>
      <w:r w:rsidR="00BD5D1E">
        <w:rPr>
          <w:szCs w:val="28"/>
        </w:rPr>
        <w:t xml:space="preserve"> товаров и услуг</w:t>
      </w:r>
      <w:r>
        <w:rPr>
          <w:szCs w:val="28"/>
        </w:rPr>
        <w:t xml:space="preserve"> в ВВП России. </w:t>
      </w:r>
    </w:p>
    <w:p w14:paraId="3DAB24F1" w14:textId="0C4A4575" w:rsidR="00296BEE" w:rsidRDefault="00296BEE" w:rsidP="00B8784B">
      <w:pPr>
        <w:ind w:firstLine="709"/>
        <w:jc w:val="both"/>
        <w:rPr>
          <w:szCs w:val="28"/>
        </w:rPr>
      </w:pPr>
    </w:p>
    <w:p w14:paraId="4886C707" w14:textId="0C03C4D5" w:rsidR="008D1B85" w:rsidRDefault="00217596" w:rsidP="008D1B85">
      <w:pPr>
        <w:ind w:firstLine="709"/>
        <w:jc w:val="both"/>
        <w:rPr>
          <w:szCs w:val="28"/>
        </w:rPr>
      </w:pPr>
      <w:bookmarkStart w:id="23" w:name="OLE_LINK11"/>
      <w:r>
        <w:rPr>
          <w:szCs w:val="28"/>
        </w:rPr>
        <w:t>На рис. 4</w:t>
      </w:r>
      <w:r w:rsidR="00B518FF">
        <w:rPr>
          <w:szCs w:val="28"/>
        </w:rPr>
        <w:t xml:space="preserve"> показаны </w:t>
      </w:r>
      <w:r w:rsidR="00BD5D1E">
        <w:rPr>
          <w:szCs w:val="28"/>
        </w:rPr>
        <w:t xml:space="preserve">стоимости экспортных и импортных товаров и услуг </w:t>
      </w:r>
      <w:r w:rsidR="00E025BA">
        <w:rPr>
          <w:szCs w:val="28"/>
        </w:rPr>
        <w:t>в</w:t>
      </w:r>
      <w:r w:rsidR="001650D8">
        <w:rPr>
          <w:szCs w:val="28"/>
        </w:rPr>
        <w:t xml:space="preserve"> долях</w:t>
      </w:r>
      <w:r w:rsidR="00E025BA">
        <w:rPr>
          <w:szCs w:val="28"/>
        </w:rPr>
        <w:t xml:space="preserve"> </w:t>
      </w:r>
      <w:r w:rsidR="00B518FF">
        <w:rPr>
          <w:szCs w:val="28"/>
        </w:rPr>
        <w:t xml:space="preserve">ВВП </w:t>
      </w:r>
      <w:r w:rsidR="00205065">
        <w:rPr>
          <w:szCs w:val="28"/>
        </w:rPr>
        <w:t xml:space="preserve">в </w:t>
      </w:r>
      <w:r w:rsidR="00B518FF">
        <w:rPr>
          <w:szCs w:val="28"/>
        </w:rPr>
        <w:t xml:space="preserve">России </w:t>
      </w:r>
      <w:r w:rsidR="00A7558F">
        <w:rPr>
          <w:szCs w:val="28"/>
        </w:rPr>
        <w:t>в период 2004-2018 гг. (по данным Росстата).</w:t>
      </w:r>
    </w:p>
    <w:bookmarkEnd w:id="23"/>
    <w:p w14:paraId="3FBF32EF" w14:textId="77777777" w:rsidR="00115C3A" w:rsidRPr="00F764A8" w:rsidRDefault="00115C3A" w:rsidP="00B8784B">
      <w:pPr>
        <w:ind w:firstLine="709"/>
        <w:jc w:val="both"/>
        <w:rPr>
          <w:rStyle w:val="ab"/>
          <w:b w:val="0"/>
          <w:szCs w:val="28"/>
        </w:rPr>
      </w:pPr>
    </w:p>
    <w:p w14:paraId="67EFCA31" w14:textId="61775A52" w:rsidR="00FA746D" w:rsidRDefault="00086CF1" w:rsidP="00FA746D">
      <w:pPr>
        <w:ind w:firstLine="709"/>
        <w:jc w:val="both"/>
        <w:rPr>
          <w:szCs w:val="28"/>
        </w:rPr>
      </w:pPr>
      <w:r>
        <w:rPr>
          <w:noProof/>
        </w:rPr>
        <mc:AlternateContent>
          <mc:Choice Requires="wps">
            <w:drawing>
              <wp:anchor distT="0" distB="0" distL="114300" distR="114300" simplePos="0" relativeHeight="251679744" behindDoc="0" locked="0" layoutInCell="1" allowOverlap="1" wp14:anchorId="3AD0E058" wp14:editId="405E6FDE">
                <wp:simplePos x="0" y="0"/>
                <wp:positionH relativeFrom="column">
                  <wp:posOffset>1120140</wp:posOffset>
                </wp:positionH>
                <wp:positionV relativeFrom="paragraph">
                  <wp:posOffset>1853565</wp:posOffset>
                </wp:positionV>
                <wp:extent cx="39243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3924300" cy="9525"/>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1BBC71" id="Прямая соединительная линия 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88.2pt,145.95pt" to="397.2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FLHQIAAFYEAAAOAAAAZHJzL2Uyb0RvYy54bWysVM2O0zAQviPxDpbvNG2Xhd2o6R62Wi4I&#10;KmC5ex27seQ/2aZpb8AZqY/AK3AAaaVleYbkjRg7aUrhBOJizdgz38z3zSSzi42SaM2cF0YXeDIa&#10;Y8Q0NaXQqwJfv7l6dIaRD0SXRBrNCrxlHl/MHz6Y1TZnU1MZWTKHAET7vLYFrkKweZZ5WjFF/MhY&#10;puGRG6dIANetstKRGtCVzKbj8ZOsNq60zlDmPdwuukc8T/icMxpecu5ZQLLA0FtIp0vnTTyz+Yzk&#10;K0dsJWjfBvmHLhQRGooOUAsSCHrnxB9QSlBnvOFhRI3KDOeCssQB2EzGv7F5XRHLEhcQx9tBJv//&#10;YOmL9dIhURYYBqWJghE1n9v37a753nxpd6j90PxovjVfm9vmvrltP4J9134COz42d/31Dp1FJWvr&#10;cwC81EvXe94uXZRlw51CXAr7FpYkCQXU0SbNYTvMgW0ConB5cj59fDKGcVF4Oz+dnkbwrEOJaNb5&#10;8IwZhaJRYCl0VInkZP3chy50HxKvpUY1lJ0+BcjoeyNFeSWkTE7cNHYpHVoT2JGwmfTFjqIi3IL4&#10;qguSq2j3cVJDb5F5xzVZYStZV/kV46AucOpYp70+VCOUMh32FaWG6JjGobchse/5uM3jxD4+prK0&#10;83+TPGSkykaHIVkJbVyn2HH1g0i8i98r0PGOEtyYcpu2IEkDy5sG2H9o8ev41U/ph9/B/CcAAAD/&#10;/wMAUEsDBBQABgAIAAAAIQDxbEZa3gAAAAsBAAAPAAAAZHJzL2Rvd25yZXYueG1sTI/NTsMwEITv&#10;SLyDtUjcqNM2akmIUyGi5ohEofdN7MQB/0Sx2waenu0JjjP7aXam2M3WsLOawuCdgOUiAaZc6+Xg&#10;egEf7/uHR2AhopNovFMCvlWAXXl7U2Au/cW9qfMh9oxCXMhRgI5xzDkPrVYWw8KPytGt85PFSHLq&#10;uZzwQuHW8FWSbLjFwdEHjaN60ar9OpysgFgfXz/3ad2tTVU33fxTHTVWQtzfzc9PwKKa4x8M1/pU&#10;HUrq1PiTk4EZ0ttNSqiAVbbMgBGxzVJymquzToGXBf+/ofwFAAD//wMAUEsBAi0AFAAGAAgAAAAh&#10;ALaDOJL+AAAA4QEAABMAAAAAAAAAAAAAAAAAAAAAAFtDb250ZW50X1R5cGVzXS54bWxQSwECLQAU&#10;AAYACAAAACEAOP0h/9YAAACUAQAACwAAAAAAAAAAAAAAAAAvAQAAX3JlbHMvLnJlbHNQSwECLQAU&#10;AAYACAAAACEAhgbRSx0CAABWBAAADgAAAAAAAAAAAAAAAAAuAgAAZHJzL2Uyb0RvYy54bWxQSwEC&#10;LQAUAAYACAAAACEA8WxGWt4AAAALAQAADwAAAAAAAAAAAAAAAAB3BAAAZHJzL2Rvd25yZXYueG1s&#10;UEsFBgAAAAAEAAQA8wAAAIIFAAAAAA==&#10;" strokecolor="black [3213]" strokeweight="1pt">
                <v:stroke dashstyle="longDash" joinstyle="miter"/>
              </v:line>
            </w:pict>
          </mc:Fallback>
        </mc:AlternateContent>
      </w:r>
      <w:r w:rsidR="00227850">
        <w:rPr>
          <w:noProof/>
        </w:rPr>
        <mc:AlternateContent>
          <mc:Choice Requires="wps">
            <w:drawing>
              <wp:anchor distT="0" distB="0" distL="114300" distR="114300" simplePos="0" relativeHeight="251678720" behindDoc="0" locked="0" layoutInCell="1" allowOverlap="1" wp14:anchorId="26DE16AF" wp14:editId="054614ED">
                <wp:simplePos x="0" y="0"/>
                <wp:positionH relativeFrom="column">
                  <wp:posOffset>2577465</wp:posOffset>
                </wp:positionH>
                <wp:positionV relativeFrom="paragraph">
                  <wp:posOffset>1062990</wp:posOffset>
                </wp:positionV>
                <wp:extent cx="246697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466975" cy="0"/>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9E3432" id="Прямая соединительная линия 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95pt,83.7pt" to="397.2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0DW/AEAAAoEAAAOAAAAZHJzL2Uyb0RvYy54bWysU8uO0zAU3SPxD5b3NGnFdCBqOoupYIOg&#10;4vEBHsduLPySbZp2B6yR+gn8AotBGmlgviH5o7l20gziISHExrn2vef43JPrxdlOSbRlzgujSzyd&#10;5BgxTU0l9KbEb14/efAIIx+Irog0mpV4zzw+W96/t2hswWamNrJiDgGJ9kVjS1yHYIss87RmiviJ&#10;sUxDkhunSICt22SVIw2wK5nN8nyeNcZV1hnKvIfTVZ/Ey8TPOaPhBeeeBSRLDNpCWl1aL+KaLRek&#10;2Dhia0EHGeQfVCgiNFw6Uq1IIOidE79QKUGd8YaHCTUqM5wLylIP0M00/6mbVzWxLPUC5ng72uT/&#10;Hy19vl07JKoSn2CkiYJf1H7u3neH9lv7pTug7kN7035tL9ur9nt71X2E+Lr7BHFMttfD8QGdRCcb&#10;6wsgPNdrN+y8Xbtoy447Fb/QMNol9/ej+2wXEIXD2cP5/PEpyKDHXHYHtM6Hp8woFIMSS6GjMaQg&#10;22c+wGVQeiyJx1KjBsZxdprnqSzmVsTXaEtgEOQmxlExwKSGT1Tea01R2EvW07xkHNwBddPEk+aS&#10;nUvXE1VvpyMLVEYIF1KOoP7yP4KG2ghjaVb/FjhWpxuNDiNQCW3c76SG3VEq7+uPXfe9xrYvTLVP&#10;fy7ZAQOX/BkeR5zoH/cJfveEl7cAAAD//wMAUEsDBBQABgAIAAAAIQB41RIe3gAAAAsBAAAPAAAA&#10;ZHJzL2Rvd25yZXYueG1sTI9BS8NAEIXvgv9hGcGb3Vhi0qbZFFE8CWKrl9422Wk2mJ0N2W0T/fWO&#10;IOhtZt7jzffK7ex6ccYxdJ4U3C4SEEiNNx21Ct7fnm5WIELUZHTvCRV8YoBtdXlR6sL4iXZ43sdW&#10;cAiFQiuwMQ6FlKGx6HRY+AGJtaMfnY68jq00o5443PVymSSZdLoj/mD1gA8Wm4/9ySl4nL4Or26Z&#10;p2l2fKkpPu+CXVmlrq/m+w2IiHP8M8MPPqNDxUy1P5EJoleQJndrtrKQ5SkIduTrlIf69yKrUv7v&#10;UH0DAAD//wMAUEsBAi0AFAAGAAgAAAAhALaDOJL+AAAA4QEAABMAAAAAAAAAAAAAAAAAAAAAAFtD&#10;b250ZW50X1R5cGVzXS54bWxQSwECLQAUAAYACAAAACEAOP0h/9YAAACUAQAACwAAAAAAAAAAAAAA&#10;AAAvAQAAX3JlbHMvLnJlbHNQSwECLQAUAAYACAAAACEA+ZNA1vwBAAAKBAAADgAAAAAAAAAAAAAA&#10;AAAuAgAAZHJzL2Uyb0RvYy54bWxQSwECLQAUAAYACAAAACEAeNUSHt4AAAALAQAADwAAAAAAAAAA&#10;AAAAAABWBAAAZHJzL2Rvd25yZXYueG1sUEsFBgAAAAAEAAQA8wAAAGEFAAAAAA==&#10;" strokecolor="black [3200]" strokeweight="1pt">
                <v:stroke dashstyle="longDash" joinstyle="miter"/>
              </v:line>
            </w:pict>
          </mc:Fallback>
        </mc:AlternateContent>
      </w:r>
      <w:r w:rsidR="00227850">
        <w:rPr>
          <w:noProof/>
        </w:rPr>
        <mc:AlternateContent>
          <mc:Choice Requires="wps">
            <w:drawing>
              <wp:anchor distT="0" distB="0" distL="114300" distR="114300" simplePos="0" relativeHeight="251677696" behindDoc="0" locked="0" layoutInCell="1" allowOverlap="1" wp14:anchorId="149F49CC" wp14:editId="6FD80DBC">
                <wp:simplePos x="0" y="0"/>
                <wp:positionH relativeFrom="column">
                  <wp:posOffset>1405889</wp:posOffset>
                </wp:positionH>
                <wp:positionV relativeFrom="paragraph">
                  <wp:posOffset>472440</wp:posOffset>
                </wp:positionV>
                <wp:extent cx="1171575" cy="5905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171575" cy="590550"/>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589F2E" id="Прямая соединительная линия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0.7pt,37.2pt" to="202.9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BAAAIAAA8EAAAOAAAAZHJzL2Uyb0RvYy54bWysU8uO0zAU3SPxD5b3NElHpRA1ncVUsEFQ&#10;8fgAj2M3Fn7JNk27A9ZI/QR+gcUgjTTANyR/xLXTZhAPCSE2zrXvPcfnHt8szndKoi1zXhhd4WKS&#10;Y8Q0NbXQmwq/evno3gOMfCC6JtJoVuE98/h8effOorUlm5rGyJo5BCTal62tcBOCLbPM04Yp4ifG&#10;Mg1JbpwiAbZuk9WOtMCuZDbN8/tZa1xtnaHMezhdDUm8TPycMxqece5ZQLLCoC2k1aX1Mq7ZckHK&#10;jSO2EfQog/yDCkWEhktHqhUJBL1x4hcqJagz3vAwoUZlhnNBWeoBuinyn7p50RDLUi9gjrejTf7/&#10;0dKn27VDoq7wGUaaKHii7mP/tj90X7pP/QH177pv3efuqrvuvnbX/XuIb/oPEMdkd3M8PqCz6GRr&#10;fQmEF3rtjjtv1y7asuNOxS80jHbJ/f3oPtsFROGwKObFbD7DiEJu9jCfzdLzZLdo63x4zIxCMaiw&#10;FDq6Q0qyfeID3Ailp5J4LDVqgXY6z/NUFnMr4hu0JTANchPjKBtgUsMnyh8EpyjsJRtonjMOFkWJ&#10;iScNJ7uQbiCqXxcjC1RGCBdSjqDh8j+CjrURxtLA/i1wrE43Gh1GoBLauN9JDbuTVD7Un7oeeo1t&#10;X5p6n54v2QFTl/w5/iFxrH/cJ/jtf7z8DgAA//8DAFBLAwQUAAYACAAAACEAAE6YfN0AAAAKAQAA&#10;DwAAAGRycy9kb3ducmV2LnhtbEyPwU7DMAxA70j8Q2QkbixdVbqtazohECckxAYXbmnjNRWNUzXZ&#10;Wvh6zGkcLT89P5e72fXijGPoPClYLhIQSI03HbUKPt6f79YgQtRkdO8JFXxjgF11fVXqwviJ9ng+&#10;xFawhEKhFdgYh0LK0Fh0Oiz8gMS7ox+djjyOrTSjnljuepkmSS6d7ogvWD3go8Xm63ByCp6mn883&#10;l66yLD++1hRf9sGurVK3N/PDFkTEOV5g+MvndKi4qfYnMkH0CtJ0mTGqgC0gGMiS+w2Imsl8lYGs&#10;Svn/heoXAAD//wMAUEsBAi0AFAAGAAgAAAAhALaDOJL+AAAA4QEAABMAAAAAAAAAAAAAAAAAAAAA&#10;AFtDb250ZW50X1R5cGVzXS54bWxQSwECLQAUAAYACAAAACEAOP0h/9YAAACUAQAACwAAAAAAAAAA&#10;AAAAAAAvAQAAX3JlbHMvLnJlbHNQSwECLQAUAAYACAAAACEA51dQQAACAAAPBAAADgAAAAAAAAAA&#10;AAAAAAAuAgAAZHJzL2Uyb0RvYy54bWxQSwECLQAUAAYACAAAACEAAE6YfN0AAAAKAQAADwAAAAAA&#10;AAAAAAAAAABaBAAAZHJzL2Rvd25yZXYueG1sUEsFBgAAAAAEAAQA8wAAAGQFAAAAAA==&#10;" strokecolor="black [3200]" strokeweight="1pt">
                <v:stroke dashstyle="longDash" joinstyle="miter"/>
              </v:line>
            </w:pict>
          </mc:Fallback>
        </mc:AlternateContent>
      </w:r>
      <w:r w:rsidR="00042F94">
        <w:rPr>
          <w:noProof/>
        </w:rPr>
        <w:drawing>
          <wp:inline distT="0" distB="0" distL="0" distR="0" wp14:anchorId="14964A46" wp14:editId="30642D9F">
            <wp:extent cx="4772025" cy="40195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8AEF29" w14:textId="149A7A85" w:rsidR="00207520" w:rsidRPr="00444B2F" w:rsidRDefault="00207520" w:rsidP="00831882">
      <w:pPr>
        <w:ind w:firstLine="709"/>
        <w:jc w:val="both"/>
        <w:rPr>
          <w:szCs w:val="28"/>
        </w:rPr>
      </w:pPr>
    </w:p>
    <w:p w14:paraId="4411043A" w14:textId="10420D68" w:rsidR="00E025BA" w:rsidRDefault="00E025BA" w:rsidP="00831882">
      <w:pPr>
        <w:ind w:firstLine="709"/>
        <w:jc w:val="both"/>
        <w:rPr>
          <w:rStyle w:val="ab"/>
          <w:b w:val="0"/>
          <w:szCs w:val="28"/>
        </w:rPr>
      </w:pPr>
    </w:p>
    <w:p w14:paraId="5DF64CDE" w14:textId="2A5D04BA" w:rsidR="00E025BA" w:rsidRDefault="00217596" w:rsidP="00E025BA">
      <w:pPr>
        <w:ind w:firstLine="709"/>
        <w:jc w:val="both"/>
        <w:rPr>
          <w:szCs w:val="28"/>
        </w:rPr>
      </w:pPr>
      <w:r>
        <w:rPr>
          <w:szCs w:val="28"/>
        </w:rPr>
        <w:t>Рис. 4</w:t>
      </w:r>
      <w:r w:rsidR="00E025BA">
        <w:rPr>
          <w:szCs w:val="28"/>
        </w:rPr>
        <w:t xml:space="preserve"> </w:t>
      </w:r>
      <w:r w:rsidR="00A7558F">
        <w:rPr>
          <w:szCs w:val="28"/>
        </w:rPr>
        <w:t>Стоимости</w:t>
      </w:r>
      <w:r w:rsidR="00E025BA">
        <w:rPr>
          <w:szCs w:val="28"/>
        </w:rPr>
        <w:t xml:space="preserve"> </w:t>
      </w:r>
      <w:r w:rsidR="00A7558F">
        <w:rPr>
          <w:szCs w:val="28"/>
        </w:rPr>
        <w:t xml:space="preserve">экспортных и импортных товаров и услуг </w:t>
      </w:r>
      <w:r w:rsidR="00E025BA">
        <w:rPr>
          <w:szCs w:val="28"/>
        </w:rPr>
        <w:t>в</w:t>
      </w:r>
      <w:r w:rsidR="001650D8">
        <w:rPr>
          <w:szCs w:val="28"/>
        </w:rPr>
        <w:t xml:space="preserve"> долях</w:t>
      </w:r>
      <w:r w:rsidR="00E025BA">
        <w:rPr>
          <w:szCs w:val="28"/>
        </w:rPr>
        <w:t xml:space="preserve"> ВВП</w:t>
      </w:r>
      <w:r w:rsidR="00205065">
        <w:rPr>
          <w:szCs w:val="28"/>
        </w:rPr>
        <w:t xml:space="preserve"> в</w:t>
      </w:r>
      <w:r w:rsidR="00E025BA">
        <w:rPr>
          <w:szCs w:val="28"/>
        </w:rPr>
        <w:t xml:space="preserve"> России в период 2004-2018 гг. </w:t>
      </w:r>
      <w:r w:rsidR="002F77C9">
        <w:rPr>
          <w:szCs w:val="28"/>
        </w:rPr>
        <w:t>(по данным Росстата).</w:t>
      </w:r>
    </w:p>
    <w:p w14:paraId="275678C1" w14:textId="69559C85" w:rsidR="00E025BA" w:rsidRDefault="00E025BA" w:rsidP="00E025BA">
      <w:pPr>
        <w:ind w:firstLine="709"/>
        <w:jc w:val="both"/>
        <w:rPr>
          <w:szCs w:val="28"/>
        </w:rPr>
      </w:pPr>
    </w:p>
    <w:p w14:paraId="1EFC80D2" w14:textId="6755968A" w:rsidR="00324B89" w:rsidRDefault="00217596" w:rsidP="003565C0">
      <w:pPr>
        <w:ind w:firstLine="709"/>
        <w:jc w:val="both"/>
        <w:rPr>
          <w:szCs w:val="28"/>
        </w:rPr>
      </w:pPr>
      <w:r>
        <w:rPr>
          <w:szCs w:val="28"/>
        </w:rPr>
        <w:t>Из рис. 4</w:t>
      </w:r>
      <w:r w:rsidR="00E025BA">
        <w:rPr>
          <w:szCs w:val="28"/>
        </w:rPr>
        <w:t xml:space="preserve"> видно, </w:t>
      </w:r>
      <w:r w:rsidR="00887D1E">
        <w:rPr>
          <w:szCs w:val="28"/>
        </w:rPr>
        <w:t>что</w:t>
      </w:r>
      <w:r w:rsidR="00AE2F6F">
        <w:rPr>
          <w:szCs w:val="28"/>
        </w:rPr>
        <w:t xml:space="preserve"> в России в период 2004-2009 гг.</w:t>
      </w:r>
      <w:r w:rsidR="00887D1E">
        <w:rPr>
          <w:szCs w:val="28"/>
        </w:rPr>
        <w:t xml:space="preserve"> доля</w:t>
      </w:r>
      <w:r w:rsidR="00435BD5">
        <w:rPr>
          <w:szCs w:val="28"/>
        </w:rPr>
        <w:t xml:space="preserve"> стоимости</w:t>
      </w:r>
      <w:r w:rsidR="00887D1E">
        <w:rPr>
          <w:szCs w:val="28"/>
        </w:rPr>
        <w:t xml:space="preserve"> экспорт</w:t>
      </w:r>
      <w:r w:rsidR="00435BD5">
        <w:rPr>
          <w:szCs w:val="28"/>
        </w:rPr>
        <w:t>ных товаров и услуг</w:t>
      </w:r>
      <w:r w:rsidR="00887D1E">
        <w:rPr>
          <w:szCs w:val="28"/>
        </w:rPr>
        <w:t xml:space="preserve"> в ВВП</w:t>
      </w:r>
      <w:r w:rsidR="00AE2F6F">
        <w:rPr>
          <w:szCs w:val="28"/>
        </w:rPr>
        <w:t xml:space="preserve"> </w:t>
      </w:r>
      <w:r w:rsidR="00D450E7">
        <w:rPr>
          <w:szCs w:val="28"/>
        </w:rPr>
        <w:t>снизилась с 0,30 до 0,24, а далее</w:t>
      </w:r>
      <w:r w:rsidR="0053619F">
        <w:rPr>
          <w:szCs w:val="28"/>
        </w:rPr>
        <w:t>, в период 2009-2018 гг.,</w:t>
      </w:r>
      <w:r w:rsidR="00D450E7">
        <w:rPr>
          <w:szCs w:val="28"/>
        </w:rPr>
        <w:t xml:space="preserve"> менялась слабо, от 0,22 до 0,</w:t>
      </w:r>
      <w:r w:rsidR="0053619F">
        <w:rPr>
          <w:szCs w:val="28"/>
        </w:rPr>
        <w:t>27, и</w:t>
      </w:r>
      <w:r w:rsidR="00D450E7">
        <w:rPr>
          <w:szCs w:val="28"/>
        </w:rPr>
        <w:t xml:space="preserve"> в среднем находилась на уровне </w:t>
      </w:r>
      <w:r w:rsidR="00D450E7" w:rsidRPr="00435BD5">
        <w:rPr>
          <w:b/>
          <w:szCs w:val="28"/>
        </w:rPr>
        <w:t>0,24</w:t>
      </w:r>
      <w:r w:rsidR="00D450E7">
        <w:rPr>
          <w:szCs w:val="28"/>
        </w:rPr>
        <w:t xml:space="preserve">. </w:t>
      </w:r>
      <w:r w:rsidR="0053619F">
        <w:rPr>
          <w:szCs w:val="28"/>
        </w:rPr>
        <w:t xml:space="preserve">Доля </w:t>
      </w:r>
      <w:r w:rsidR="00435BD5">
        <w:rPr>
          <w:szCs w:val="28"/>
        </w:rPr>
        <w:t xml:space="preserve">стоимости </w:t>
      </w:r>
      <w:r w:rsidR="0053619F">
        <w:rPr>
          <w:szCs w:val="28"/>
        </w:rPr>
        <w:t>импорт</w:t>
      </w:r>
      <w:r w:rsidR="00435BD5">
        <w:rPr>
          <w:szCs w:val="28"/>
        </w:rPr>
        <w:t>ных товаров и услуг</w:t>
      </w:r>
      <w:r w:rsidR="0053619F">
        <w:rPr>
          <w:szCs w:val="28"/>
        </w:rPr>
        <w:t xml:space="preserve"> в ВВП</w:t>
      </w:r>
      <w:r w:rsidR="00696C80">
        <w:rPr>
          <w:szCs w:val="28"/>
        </w:rPr>
        <w:t xml:space="preserve"> </w:t>
      </w:r>
      <w:r w:rsidR="00A056F0">
        <w:rPr>
          <w:szCs w:val="28"/>
        </w:rPr>
        <w:t>на всём периоде</w:t>
      </w:r>
      <w:r w:rsidR="00696C80">
        <w:rPr>
          <w:szCs w:val="28"/>
        </w:rPr>
        <w:t xml:space="preserve"> 2004-2018 гг. менялась слабо, от 0,14 (в 2015 г.) до 0,17 (в 2008 г.</w:t>
      </w:r>
      <w:r w:rsidR="00A35B4F">
        <w:rPr>
          <w:szCs w:val="28"/>
        </w:rPr>
        <w:t xml:space="preserve"> и 2011 г.</w:t>
      </w:r>
      <w:r w:rsidR="00696C80">
        <w:rPr>
          <w:szCs w:val="28"/>
        </w:rPr>
        <w:t>)</w:t>
      </w:r>
      <w:r w:rsidR="00A35B4F">
        <w:rPr>
          <w:szCs w:val="28"/>
        </w:rPr>
        <w:t>, а в среднем</w:t>
      </w:r>
      <w:r w:rsidR="00696C80">
        <w:rPr>
          <w:szCs w:val="28"/>
        </w:rPr>
        <w:t xml:space="preserve"> находилась </w:t>
      </w:r>
      <w:r w:rsidR="00966C04">
        <w:rPr>
          <w:szCs w:val="28"/>
        </w:rPr>
        <w:t>на уровне</w:t>
      </w:r>
      <w:r w:rsidR="0007752F">
        <w:rPr>
          <w:szCs w:val="28"/>
        </w:rPr>
        <w:t xml:space="preserve"> несколько меньше</w:t>
      </w:r>
      <w:r w:rsidR="00966C04">
        <w:rPr>
          <w:szCs w:val="28"/>
        </w:rPr>
        <w:t xml:space="preserve"> </w:t>
      </w:r>
      <w:r w:rsidR="00966C04" w:rsidRPr="00435BD5">
        <w:rPr>
          <w:b/>
          <w:szCs w:val="28"/>
        </w:rPr>
        <w:t>0,1</w:t>
      </w:r>
      <w:r w:rsidR="00A93EA7" w:rsidRPr="00435BD5">
        <w:rPr>
          <w:b/>
          <w:szCs w:val="28"/>
        </w:rPr>
        <w:t>6</w:t>
      </w:r>
      <w:r w:rsidR="007D66EC">
        <w:rPr>
          <w:szCs w:val="28"/>
        </w:rPr>
        <w:t>.</w:t>
      </w:r>
    </w:p>
    <w:p w14:paraId="00642A2C" w14:textId="402D41C6" w:rsidR="003565C0" w:rsidRPr="00D2269D" w:rsidRDefault="00324B89" w:rsidP="003565C0">
      <w:pPr>
        <w:ind w:firstLine="709"/>
        <w:jc w:val="both"/>
        <w:rPr>
          <w:szCs w:val="28"/>
        </w:rPr>
      </w:pPr>
      <w:r>
        <w:rPr>
          <w:szCs w:val="28"/>
        </w:rPr>
        <w:t>Это значит</w:t>
      </w:r>
      <w:r w:rsidR="001F4CDE">
        <w:rPr>
          <w:szCs w:val="28"/>
        </w:rPr>
        <w:t>, что в России доля стоимости экспортных и импортных товаров и услуг в ВВП</w:t>
      </w:r>
      <w:r w:rsidR="000033EC">
        <w:rPr>
          <w:szCs w:val="28"/>
        </w:rPr>
        <w:t xml:space="preserve"> достаточно </w:t>
      </w:r>
      <w:r w:rsidR="000033EC" w:rsidRPr="006824FB">
        <w:rPr>
          <w:b/>
          <w:szCs w:val="28"/>
        </w:rPr>
        <w:t>мала</w:t>
      </w:r>
      <w:r w:rsidR="005C1365">
        <w:rPr>
          <w:szCs w:val="28"/>
        </w:rPr>
        <w:t>.</w:t>
      </w:r>
      <w:r>
        <w:rPr>
          <w:szCs w:val="28"/>
        </w:rPr>
        <w:t xml:space="preserve"> </w:t>
      </w:r>
      <w:r w:rsidR="005C1365">
        <w:rPr>
          <w:szCs w:val="28"/>
        </w:rPr>
        <w:t>А</w:t>
      </w:r>
      <w:r>
        <w:rPr>
          <w:szCs w:val="28"/>
        </w:rPr>
        <w:t xml:space="preserve"> именно</w:t>
      </w:r>
      <w:r w:rsidR="005C1365">
        <w:rPr>
          <w:szCs w:val="28"/>
        </w:rPr>
        <w:t>,</w:t>
      </w:r>
      <w:r>
        <w:rPr>
          <w:szCs w:val="28"/>
        </w:rPr>
        <w:t xml:space="preserve"> </w:t>
      </w:r>
      <w:r w:rsidR="001F4CDE">
        <w:rPr>
          <w:szCs w:val="28"/>
        </w:rPr>
        <w:t>с</w:t>
      </w:r>
      <w:r w:rsidR="003565C0">
        <w:rPr>
          <w:szCs w:val="28"/>
        </w:rPr>
        <w:t xml:space="preserve">тоимость </w:t>
      </w:r>
      <w:r w:rsidR="00551CF0" w:rsidRPr="00551CF0">
        <w:rPr>
          <w:b/>
          <w:szCs w:val="28"/>
        </w:rPr>
        <w:t>только</w:t>
      </w:r>
      <w:r w:rsidR="00551CF0">
        <w:rPr>
          <w:szCs w:val="28"/>
        </w:rPr>
        <w:t xml:space="preserve"> </w:t>
      </w:r>
      <w:r w:rsidR="003565C0">
        <w:rPr>
          <w:szCs w:val="28"/>
        </w:rPr>
        <w:t xml:space="preserve">этих товаров и услуг </w:t>
      </w:r>
      <w:r w:rsidR="003565C0" w:rsidRPr="00787AEC">
        <w:rPr>
          <w:b/>
          <w:szCs w:val="28"/>
        </w:rPr>
        <w:t>определяется</w:t>
      </w:r>
      <w:r w:rsidR="003565C0">
        <w:rPr>
          <w:szCs w:val="28"/>
        </w:rPr>
        <w:t xml:space="preserve"> стоимостью </w:t>
      </w:r>
      <w:r w:rsidR="003565C0" w:rsidRPr="00A93ADB">
        <w:rPr>
          <w:szCs w:val="28"/>
        </w:rPr>
        <w:t>$</w:t>
      </w:r>
      <w:r w:rsidR="003565C0">
        <w:rPr>
          <w:szCs w:val="28"/>
        </w:rPr>
        <w:t xml:space="preserve"> ЦБ в национальной валюте. </w:t>
      </w:r>
      <w:r w:rsidR="00551CF0">
        <w:rPr>
          <w:szCs w:val="28"/>
        </w:rPr>
        <w:t>С</w:t>
      </w:r>
      <w:r w:rsidR="00EC3925" w:rsidRPr="001B0009">
        <w:rPr>
          <w:szCs w:val="28"/>
        </w:rPr>
        <w:t xml:space="preserve">тоимость </w:t>
      </w:r>
      <w:r w:rsidR="00551CF0">
        <w:rPr>
          <w:szCs w:val="28"/>
        </w:rPr>
        <w:t xml:space="preserve">же </w:t>
      </w:r>
      <w:r w:rsidR="00A83C8B" w:rsidRPr="001B0009">
        <w:rPr>
          <w:szCs w:val="28"/>
        </w:rPr>
        <w:t xml:space="preserve">остальных </w:t>
      </w:r>
      <w:r w:rsidR="00EC3925" w:rsidRPr="001B0009">
        <w:rPr>
          <w:szCs w:val="28"/>
        </w:rPr>
        <w:t>товаров и услуг</w:t>
      </w:r>
      <w:r w:rsidR="00A83C8B" w:rsidRPr="001B0009">
        <w:rPr>
          <w:szCs w:val="28"/>
        </w:rPr>
        <w:t>, входящих в ВВП</w:t>
      </w:r>
      <w:r w:rsidR="00D2269D" w:rsidRPr="001B0009">
        <w:rPr>
          <w:szCs w:val="28"/>
        </w:rPr>
        <w:t xml:space="preserve"> (включая товары и услуги</w:t>
      </w:r>
      <w:r w:rsidR="00420277" w:rsidRPr="001B0009">
        <w:rPr>
          <w:szCs w:val="28"/>
        </w:rPr>
        <w:t xml:space="preserve">, входящие в список экспортных товаров, но </w:t>
      </w:r>
      <w:r w:rsidR="00761260" w:rsidRPr="001B0009">
        <w:rPr>
          <w:szCs w:val="28"/>
        </w:rPr>
        <w:t>потребленные внутри страны)</w:t>
      </w:r>
      <w:r w:rsidR="00A83C8B" w:rsidRPr="001B0009">
        <w:rPr>
          <w:szCs w:val="28"/>
        </w:rPr>
        <w:t xml:space="preserve">, </w:t>
      </w:r>
      <w:r w:rsidR="001B0009">
        <w:rPr>
          <w:b/>
          <w:szCs w:val="28"/>
        </w:rPr>
        <w:t xml:space="preserve">НИКАКОГО ОТНОШЕНИЯ К </w:t>
      </w:r>
      <w:r w:rsidR="00A83C8B" w:rsidRPr="006824FB">
        <w:rPr>
          <w:b/>
          <w:szCs w:val="28"/>
        </w:rPr>
        <w:t xml:space="preserve">$ЦБ </w:t>
      </w:r>
      <w:r w:rsidR="001B0009">
        <w:rPr>
          <w:b/>
          <w:szCs w:val="28"/>
        </w:rPr>
        <w:t>НЕ ИМЕЕТ</w:t>
      </w:r>
      <w:r w:rsidR="00F14366">
        <w:rPr>
          <w:b/>
          <w:szCs w:val="28"/>
        </w:rPr>
        <w:t>.</w:t>
      </w:r>
      <w:r w:rsidR="007805AC" w:rsidRPr="007805AC">
        <w:rPr>
          <w:b/>
          <w:szCs w:val="28"/>
        </w:rPr>
        <w:t xml:space="preserve"> </w:t>
      </w:r>
    </w:p>
    <w:p w14:paraId="7415F9B7" w14:textId="447E21B4" w:rsidR="003565C0" w:rsidRPr="004A5BEF" w:rsidRDefault="00DF7365" w:rsidP="00DF7365">
      <w:pPr>
        <w:ind w:firstLine="709"/>
        <w:jc w:val="both"/>
        <w:rPr>
          <w:szCs w:val="28"/>
        </w:rPr>
      </w:pPr>
      <w:r>
        <w:rPr>
          <w:szCs w:val="28"/>
        </w:rPr>
        <w:t xml:space="preserve">Теперь сопоставим </w:t>
      </w:r>
      <w:r>
        <w:rPr>
          <w:rStyle w:val="ab"/>
          <w:b w:val="0"/>
          <w:szCs w:val="28"/>
        </w:rPr>
        <w:t>среднегодовые значения $ ППС (ВВП) и</w:t>
      </w:r>
      <w:r w:rsidRPr="009D0541">
        <w:rPr>
          <w:rStyle w:val="ab"/>
          <w:b w:val="0"/>
          <w:szCs w:val="28"/>
        </w:rPr>
        <w:t xml:space="preserve"> $</w:t>
      </w:r>
      <w:r>
        <w:rPr>
          <w:rStyle w:val="ab"/>
          <w:b w:val="0"/>
          <w:szCs w:val="28"/>
        </w:rPr>
        <w:t xml:space="preserve"> ЦБ в руб.</w:t>
      </w:r>
    </w:p>
    <w:p w14:paraId="5719FD2B" w14:textId="317CC10E" w:rsidR="00966C04" w:rsidRDefault="00966C04" w:rsidP="00E025BA">
      <w:pPr>
        <w:ind w:firstLine="709"/>
        <w:jc w:val="both"/>
        <w:rPr>
          <w:szCs w:val="28"/>
        </w:rPr>
      </w:pPr>
    </w:p>
    <w:p w14:paraId="03FB3145" w14:textId="337CCE86" w:rsidR="009D0541" w:rsidRDefault="00E51CAD" w:rsidP="00831882">
      <w:pPr>
        <w:ind w:firstLine="709"/>
        <w:jc w:val="both"/>
        <w:rPr>
          <w:rStyle w:val="ab"/>
          <w:b w:val="0"/>
          <w:szCs w:val="28"/>
        </w:rPr>
      </w:pPr>
      <w:r>
        <w:rPr>
          <w:rStyle w:val="ab"/>
          <w:b w:val="0"/>
          <w:szCs w:val="28"/>
        </w:rPr>
        <w:t>В табл. 3</w:t>
      </w:r>
      <w:r w:rsidR="00576898">
        <w:rPr>
          <w:rStyle w:val="ab"/>
          <w:b w:val="0"/>
          <w:szCs w:val="28"/>
        </w:rPr>
        <w:t xml:space="preserve"> приведены </w:t>
      </w:r>
      <w:r w:rsidR="00C07976">
        <w:rPr>
          <w:rStyle w:val="ab"/>
          <w:b w:val="0"/>
          <w:szCs w:val="28"/>
        </w:rPr>
        <w:t xml:space="preserve">среднегодовые </w:t>
      </w:r>
      <w:r w:rsidR="00576898">
        <w:rPr>
          <w:rStyle w:val="ab"/>
          <w:b w:val="0"/>
          <w:szCs w:val="28"/>
        </w:rPr>
        <w:t xml:space="preserve">значения </w:t>
      </w:r>
      <w:r w:rsidR="009863FE">
        <w:rPr>
          <w:rStyle w:val="ab"/>
          <w:b w:val="0"/>
          <w:szCs w:val="28"/>
        </w:rPr>
        <w:t>$ ППС</w:t>
      </w:r>
      <w:r w:rsidR="00B92983">
        <w:rPr>
          <w:rStyle w:val="ab"/>
          <w:b w:val="0"/>
          <w:szCs w:val="28"/>
        </w:rPr>
        <w:t xml:space="preserve"> (ВВП)</w:t>
      </w:r>
      <w:r w:rsidR="00576898">
        <w:rPr>
          <w:rStyle w:val="ab"/>
          <w:b w:val="0"/>
          <w:szCs w:val="28"/>
        </w:rPr>
        <w:t xml:space="preserve"> и</w:t>
      </w:r>
      <w:r w:rsidR="00576898" w:rsidRPr="009D0541">
        <w:rPr>
          <w:rStyle w:val="ab"/>
          <w:b w:val="0"/>
          <w:szCs w:val="28"/>
        </w:rPr>
        <w:t xml:space="preserve"> $</w:t>
      </w:r>
      <w:r w:rsidR="009863FE">
        <w:rPr>
          <w:rStyle w:val="ab"/>
          <w:b w:val="0"/>
          <w:szCs w:val="28"/>
        </w:rPr>
        <w:t xml:space="preserve"> </w:t>
      </w:r>
      <w:r w:rsidR="00D7335B">
        <w:rPr>
          <w:rStyle w:val="ab"/>
          <w:b w:val="0"/>
          <w:szCs w:val="28"/>
        </w:rPr>
        <w:t>ЦБ в руб.</w:t>
      </w:r>
      <w:r w:rsidR="00BB54BB">
        <w:rPr>
          <w:rStyle w:val="ab"/>
          <w:b w:val="0"/>
          <w:szCs w:val="28"/>
        </w:rPr>
        <w:t xml:space="preserve"> и их отношение</w:t>
      </w:r>
      <w:r w:rsidR="00337D45">
        <w:rPr>
          <w:rStyle w:val="ab"/>
          <w:b w:val="0"/>
          <w:szCs w:val="28"/>
        </w:rPr>
        <w:t xml:space="preserve"> в России</w:t>
      </w:r>
      <w:r w:rsidR="00D52722">
        <w:rPr>
          <w:rStyle w:val="ab"/>
          <w:b w:val="0"/>
          <w:szCs w:val="28"/>
        </w:rPr>
        <w:t>,</w:t>
      </w:r>
      <w:r w:rsidR="00576898">
        <w:rPr>
          <w:rStyle w:val="ab"/>
          <w:b w:val="0"/>
          <w:szCs w:val="28"/>
        </w:rPr>
        <w:t xml:space="preserve"> </w:t>
      </w:r>
      <w:r w:rsidR="00337D45">
        <w:rPr>
          <w:rStyle w:val="ab"/>
          <w:b w:val="0"/>
          <w:szCs w:val="28"/>
        </w:rPr>
        <w:t>по годам</w:t>
      </w:r>
      <w:r w:rsidR="00D52722">
        <w:rPr>
          <w:rStyle w:val="ab"/>
          <w:b w:val="0"/>
          <w:szCs w:val="28"/>
        </w:rPr>
        <w:t>,</w:t>
      </w:r>
      <w:r w:rsidR="00337D45">
        <w:rPr>
          <w:rStyle w:val="ab"/>
          <w:b w:val="0"/>
          <w:szCs w:val="28"/>
        </w:rPr>
        <w:t xml:space="preserve"> </w:t>
      </w:r>
      <w:r w:rsidR="00576898">
        <w:rPr>
          <w:rStyle w:val="ab"/>
          <w:b w:val="0"/>
          <w:szCs w:val="28"/>
        </w:rPr>
        <w:t>в период 2004-2018 гг.</w:t>
      </w:r>
      <w:r w:rsidR="00784A63">
        <w:rPr>
          <w:rStyle w:val="ab"/>
          <w:b w:val="0"/>
          <w:szCs w:val="28"/>
        </w:rPr>
        <w:t xml:space="preserve"> (по данным Росстата и ЦБ).</w:t>
      </w:r>
    </w:p>
    <w:p w14:paraId="5BBCE04C" w14:textId="77777777" w:rsidR="00576898" w:rsidRDefault="00576898" w:rsidP="00831882">
      <w:pPr>
        <w:ind w:firstLine="709"/>
        <w:jc w:val="both"/>
        <w:rPr>
          <w:rStyle w:val="ab"/>
          <w:b w:val="0"/>
          <w:szCs w:val="28"/>
        </w:rPr>
      </w:pPr>
    </w:p>
    <w:p w14:paraId="1DC22824" w14:textId="20B4E0FF" w:rsidR="009D0541" w:rsidRPr="009D0541" w:rsidRDefault="009D0541" w:rsidP="00831882">
      <w:pPr>
        <w:ind w:firstLine="709"/>
        <w:jc w:val="both"/>
        <w:rPr>
          <w:rStyle w:val="ab"/>
          <w:b w:val="0"/>
          <w:szCs w:val="28"/>
        </w:rPr>
      </w:pPr>
      <w:r>
        <w:rPr>
          <w:rStyle w:val="ab"/>
          <w:b w:val="0"/>
          <w:szCs w:val="28"/>
        </w:rPr>
        <w:t xml:space="preserve">Таблица </w:t>
      </w:r>
      <w:r w:rsidR="00E51CAD">
        <w:rPr>
          <w:rStyle w:val="ab"/>
          <w:b w:val="0"/>
          <w:szCs w:val="28"/>
        </w:rPr>
        <w:t>3</w:t>
      </w:r>
      <w:r>
        <w:rPr>
          <w:rStyle w:val="ab"/>
          <w:b w:val="0"/>
          <w:szCs w:val="28"/>
        </w:rPr>
        <w:t xml:space="preserve"> </w:t>
      </w:r>
    </w:p>
    <w:p w14:paraId="7112873B" w14:textId="3C6E5CB6" w:rsidR="00B3104A" w:rsidRPr="00A8362B" w:rsidRDefault="00B3104A" w:rsidP="00313668">
      <w:pPr>
        <w:jc w:val="both"/>
        <w:rPr>
          <w:bCs/>
          <w:szCs w:val="28"/>
        </w:rPr>
      </w:pPr>
      <w:r>
        <w:rPr>
          <w:rStyle w:val="ab"/>
          <w:b w:val="0"/>
          <w:szCs w:val="28"/>
        </w:rPr>
        <w:fldChar w:fldCharType="begin"/>
      </w:r>
      <w:r>
        <w:rPr>
          <w:rStyle w:val="ab"/>
          <w:b w:val="0"/>
          <w:szCs w:val="28"/>
        </w:rPr>
        <w:instrText xml:space="preserve"> LINK Excel.Sheet.12 "Книга1" "Лист1!R27C3:R30C18" \a \f 4 \h  \* MERGEFORMAT </w:instrText>
      </w:r>
      <w:r>
        <w:rPr>
          <w:rStyle w:val="ab"/>
          <w:b w:val="0"/>
          <w:szCs w:val="28"/>
        </w:rPr>
        <w:fldChar w:fldCharType="separate"/>
      </w:r>
    </w:p>
    <w:tbl>
      <w:tblPr>
        <w:tblW w:w="9908" w:type="dxa"/>
        <w:tblLook w:val="04A0" w:firstRow="1" w:lastRow="0" w:firstColumn="1" w:lastColumn="0" w:noHBand="0" w:noVBand="1"/>
      </w:tblPr>
      <w:tblGrid>
        <w:gridCol w:w="698"/>
        <w:gridCol w:w="614"/>
        <w:gridCol w:w="614"/>
        <w:gridCol w:w="614"/>
        <w:gridCol w:w="614"/>
        <w:gridCol w:w="614"/>
        <w:gridCol w:w="614"/>
        <w:gridCol w:w="614"/>
        <w:gridCol w:w="614"/>
        <w:gridCol w:w="614"/>
        <w:gridCol w:w="614"/>
        <w:gridCol w:w="614"/>
        <w:gridCol w:w="614"/>
        <w:gridCol w:w="614"/>
        <w:gridCol w:w="614"/>
        <w:gridCol w:w="614"/>
      </w:tblGrid>
      <w:tr w:rsidR="00B3104A" w:rsidRPr="00B3104A" w14:paraId="689EE6B7" w14:textId="77777777" w:rsidTr="00B3104A">
        <w:trPr>
          <w:trHeight w:val="148"/>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EB75" w14:textId="4706F5DA" w:rsidR="00B3104A" w:rsidRPr="00B3104A" w:rsidRDefault="00B3104A" w:rsidP="00B3104A">
            <w:pPr>
              <w:rPr>
                <w:rFonts w:ascii="Arial" w:hAnsi="Arial" w:cs="Arial"/>
                <w:color w:val="000000"/>
                <w:sz w:val="16"/>
                <w:szCs w:val="16"/>
              </w:rPr>
            </w:pPr>
            <w:r w:rsidRPr="00B3104A">
              <w:rPr>
                <w:rFonts w:ascii="Arial" w:hAnsi="Arial" w:cs="Arial"/>
                <w:color w:val="000000"/>
                <w:sz w:val="16"/>
                <w:szCs w:val="16"/>
              </w:rPr>
              <w:t> </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078C92E4"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2004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36EBEED3"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2005</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435DEC2"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2006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71AF849A"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2007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757EF6C3"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2008</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22CD898F"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2009</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4222EA06"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5078AF10"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2011</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40E0CC35"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2012</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0B06ED77"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2013</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23D0AA66"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725DF6D"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2015</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22F9204E"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4A5923A8"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58B9BD45"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2018</w:t>
            </w:r>
          </w:p>
        </w:tc>
      </w:tr>
      <w:tr w:rsidR="00B3104A" w:rsidRPr="00B3104A" w14:paraId="63C9A209" w14:textId="77777777" w:rsidTr="00B3104A">
        <w:trPr>
          <w:trHeight w:val="222"/>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3305F4D7"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 ППС в руб.</w:t>
            </w:r>
          </w:p>
        </w:tc>
        <w:tc>
          <w:tcPr>
            <w:tcW w:w="614" w:type="dxa"/>
            <w:tcBorders>
              <w:top w:val="nil"/>
              <w:left w:val="nil"/>
              <w:bottom w:val="single" w:sz="4" w:space="0" w:color="auto"/>
              <w:right w:val="single" w:sz="4" w:space="0" w:color="auto"/>
            </w:tcBorders>
            <w:shd w:val="clear" w:color="auto" w:fill="auto"/>
            <w:noWrap/>
            <w:vAlign w:val="center"/>
            <w:hideMark/>
          </w:tcPr>
          <w:p w14:paraId="068EA756"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11,6</w:t>
            </w:r>
          </w:p>
        </w:tc>
        <w:tc>
          <w:tcPr>
            <w:tcW w:w="614" w:type="dxa"/>
            <w:tcBorders>
              <w:top w:val="nil"/>
              <w:left w:val="nil"/>
              <w:bottom w:val="single" w:sz="4" w:space="0" w:color="auto"/>
              <w:right w:val="single" w:sz="4" w:space="0" w:color="auto"/>
            </w:tcBorders>
            <w:shd w:val="clear" w:color="auto" w:fill="auto"/>
            <w:noWrap/>
            <w:vAlign w:val="center"/>
            <w:hideMark/>
          </w:tcPr>
          <w:p w14:paraId="29B64FCE"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12,7</w:t>
            </w:r>
          </w:p>
        </w:tc>
        <w:tc>
          <w:tcPr>
            <w:tcW w:w="614" w:type="dxa"/>
            <w:tcBorders>
              <w:top w:val="nil"/>
              <w:left w:val="nil"/>
              <w:bottom w:val="single" w:sz="4" w:space="0" w:color="auto"/>
              <w:right w:val="single" w:sz="4" w:space="0" w:color="auto"/>
            </w:tcBorders>
            <w:shd w:val="clear" w:color="auto" w:fill="auto"/>
            <w:noWrap/>
            <w:vAlign w:val="center"/>
            <w:hideMark/>
          </w:tcPr>
          <w:p w14:paraId="52206934"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12,6</w:t>
            </w:r>
          </w:p>
        </w:tc>
        <w:tc>
          <w:tcPr>
            <w:tcW w:w="614" w:type="dxa"/>
            <w:tcBorders>
              <w:top w:val="nil"/>
              <w:left w:val="nil"/>
              <w:bottom w:val="single" w:sz="4" w:space="0" w:color="auto"/>
              <w:right w:val="single" w:sz="4" w:space="0" w:color="auto"/>
            </w:tcBorders>
            <w:shd w:val="clear" w:color="auto" w:fill="auto"/>
            <w:noWrap/>
            <w:vAlign w:val="center"/>
            <w:hideMark/>
          </w:tcPr>
          <w:p w14:paraId="4070C1C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14</w:t>
            </w:r>
          </w:p>
        </w:tc>
        <w:tc>
          <w:tcPr>
            <w:tcW w:w="614" w:type="dxa"/>
            <w:tcBorders>
              <w:top w:val="nil"/>
              <w:left w:val="nil"/>
              <w:bottom w:val="single" w:sz="4" w:space="0" w:color="auto"/>
              <w:right w:val="single" w:sz="4" w:space="0" w:color="auto"/>
            </w:tcBorders>
            <w:shd w:val="clear" w:color="auto" w:fill="auto"/>
            <w:noWrap/>
            <w:vAlign w:val="center"/>
            <w:hideMark/>
          </w:tcPr>
          <w:p w14:paraId="40C72A50"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14,3</w:t>
            </w:r>
          </w:p>
        </w:tc>
        <w:tc>
          <w:tcPr>
            <w:tcW w:w="614" w:type="dxa"/>
            <w:tcBorders>
              <w:top w:val="nil"/>
              <w:left w:val="nil"/>
              <w:bottom w:val="single" w:sz="4" w:space="0" w:color="auto"/>
              <w:right w:val="single" w:sz="4" w:space="0" w:color="auto"/>
            </w:tcBorders>
            <w:shd w:val="clear" w:color="auto" w:fill="auto"/>
            <w:noWrap/>
            <w:vAlign w:val="center"/>
            <w:hideMark/>
          </w:tcPr>
          <w:p w14:paraId="33AF274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14</w:t>
            </w:r>
          </w:p>
        </w:tc>
        <w:tc>
          <w:tcPr>
            <w:tcW w:w="614" w:type="dxa"/>
            <w:tcBorders>
              <w:top w:val="nil"/>
              <w:left w:val="nil"/>
              <w:bottom w:val="single" w:sz="4" w:space="0" w:color="auto"/>
              <w:right w:val="single" w:sz="4" w:space="0" w:color="auto"/>
            </w:tcBorders>
            <w:shd w:val="clear" w:color="auto" w:fill="auto"/>
            <w:noWrap/>
            <w:vAlign w:val="center"/>
            <w:hideMark/>
          </w:tcPr>
          <w:p w14:paraId="61830EC2"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15,8</w:t>
            </w:r>
          </w:p>
        </w:tc>
        <w:tc>
          <w:tcPr>
            <w:tcW w:w="614" w:type="dxa"/>
            <w:tcBorders>
              <w:top w:val="nil"/>
              <w:left w:val="nil"/>
              <w:bottom w:val="single" w:sz="4" w:space="0" w:color="auto"/>
              <w:right w:val="single" w:sz="4" w:space="0" w:color="auto"/>
            </w:tcBorders>
            <w:shd w:val="clear" w:color="auto" w:fill="auto"/>
            <w:noWrap/>
            <w:vAlign w:val="center"/>
            <w:hideMark/>
          </w:tcPr>
          <w:p w14:paraId="7BDA1040"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17,4</w:t>
            </w:r>
          </w:p>
        </w:tc>
        <w:tc>
          <w:tcPr>
            <w:tcW w:w="614" w:type="dxa"/>
            <w:tcBorders>
              <w:top w:val="nil"/>
              <w:left w:val="nil"/>
              <w:bottom w:val="single" w:sz="4" w:space="0" w:color="auto"/>
              <w:right w:val="single" w:sz="4" w:space="0" w:color="auto"/>
            </w:tcBorders>
            <w:shd w:val="clear" w:color="auto" w:fill="auto"/>
            <w:noWrap/>
            <w:vAlign w:val="center"/>
            <w:hideMark/>
          </w:tcPr>
          <w:p w14:paraId="77AE570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18,5</w:t>
            </w:r>
          </w:p>
        </w:tc>
        <w:tc>
          <w:tcPr>
            <w:tcW w:w="614" w:type="dxa"/>
            <w:tcBorders>
              <w:top w:val="nil"/>
              <w:left w:val="nil"/>
              <w:bottom w:val="single" w:sz="4" w:space="0" w:color="auto"/>
              <w:right w:val="single" w:sz="4" w:space="0" w:color="auto"/>
            </w:tcBorders>
            <w:shd w:val="clear" w:color="auto" w:fill="auto"/>
            <w:noWrap/>
            <w:vAlign w:val="center"/>
            <w:hideMark/>
          </w:tcPr>
          <w:p w14:paraId="764E1B22"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19,4</w:t>
            </w:r>
          </w:p>
        </w:tc>
        <w:tc>
          <w:tcPr>
            <w:tcW w:w="614" w:type="dxa"/>
            <w:tcBorders>
              <w:top w:val="nil"/>
              <w:left w:val="nil"/>
              <w:bottom w:val="single" w:sz="4" w:space="0" w:color="auto"/>
              <w:right w:val="single" w:sz="4" w:space="0" w:color="auto"/>
            </w:tcBorders>
            <w:shd w:val="clear" w:color="auto" w:fill="auto"/>
            <w:noWrap/>
            <w:vAlign w:val="center"/>
            <w:hideMark/>
          </w:tcPr>
          <w:p w14:paraId="2D73D4F9"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21</w:t>
            </w:r>
          </w:p>
        </w:tc>
        <w:tc>
          <w:tcPr>
            <w:tcW w:w="614" w:type="dxa"/>
            <w:tcBorders>
              <w:top w:val="nil"/>
              <w:left w:val="nil"/>
              <w:bottom w:val="single" w:sz="4" w:space="0" w:color="auto"/>
              <w:right w:val="single" w:sz="4" w:space="0" w:color="auto"/>
            </w:tcBorders>
            <w:shd w:val="clear" w:color="auto" w:fill="auto"/>
            <w:noWrap/>
            <w:vAlign w:val="center"/>
            <w:hideMark/>
          </w:tcPr>
          <w:p w14:paraId="4FBE2468"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23,6</w:t>
            </w:r>
          </w:p>
        </w:tc>
        <w:tc>
          <w:tcPr>
            <w:tcW w:w="614" w:type="dxa"/>
            <w:tcBorders>
              <w:top w:val="nil"/>
              <w:left w:val="nil"/>
              <w:bottom w:val="single" w:sz="4" w:space="0" w:color="auto"/>
              <w:right w:val="single" w:sz="4" w:space="0" w:color="auto"/>
            </w:tcBorders>
            <w:shd w:val="clear" w:color="auto" w:fill="auto"/>
            <w:noWrap/>
            <w:vAlign w:val="center"/>
            <w:hideMark/>
          </w:tcPr>
          <w:p w14:paraId="4C877C5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24,4</w:t>
            </w:r>
          </w:p>
        </w:tc>
        <w:tc>
          <w:tcPr>
            <w:tcW w:w="614" w:type="dxa"/>
            <w:tcBorders>
              <w:top w:val="nil"/>
              <w:left w:val="nil"/>
              <w:bottom w:val="single" w:sz="4" w:space="0" w:color="auto"/>
              <w:right w:val="single" w:sz="4" w:space="0" w:color="auto"/>
            </w:tcBorders>
            <w:shd w:val="clear" w:color="auto" w:fill="auto"/>
            <w:noWrap/>
            <w:vAlign w:val="center"/>
            <w:hideMark/>
          </w:tcPr>
          <w:p w14:paraId="04BA68FB"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24,3</w:t>
            </w:r>
          </w:p>
        </w:tc>
        <w:tc>
          <w:tcPr>
            <w:tcW w:w="614" w:type="dxa"/>
            <w:tcBorders>
              <w:top w:val="nil"/>
              <w:left w:val="nil"/>
              <w:bottom w:val="single" w:sz="4" w:space="0" w:color="auto"/>
              <w:right w:val="single" w:sz="4" w:space="0" w:color="auto"/>
            </w:tcBorders>
            <w:shd w:val="clear" w:color="auto" w:fill="auto"/>
            <w:noWrap/>
            <w:vAlign w:val="center"/>
            <w:hideMark/>
          </w:tcPr>
          <w:p w14:paraId="7E5A2851"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24,9</w:t>
            </w:r>
          </w:p>
        </w:tc>
      </w:tr>
      <w:tr w:rsidR="00B3104A" w:rsidRPr="00B3104A" w14:paraId="7262582D" w14:textId="77777777" w:rsidTr="00B3104A">
        <w:trPr>
          <w:trHeight w:val="222"/>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95A21CA"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 ЦБ в руб.</w:t>
            </w:r>
          </w:p>
        </w:tc>
        <w:tc>
          <w:tcPr>
            <w:tcW w:w="614" w:type="dxa"/>
            <w:tcBorders>
              <w:top w:val="nil"/>
              <w:left w:val="nil"/>
              <w:bottom w:val="single" w:sz="4" w:space="0" w:color="auto"/>
              <w:right w:val="single" w:sz="4" w:space="0" w:color="auto"/>
            </w:tcBorders>
            <w:shd w:val="clear" w:color="auto" w:fill="auto"/>
            <w:noWrap/>
            <w:vAlign w:val="center"/>
            <w:hideMark/>
          </w:tcPr>
          <w:p w14:paraId="21CF1927"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28,8</w:t>
            </w:r>
          </w:p>
        </w:tc>
        <w:tc>
          <w:tcPr>
            <w:tcW w:w="614" w:type="dxa"/>
            <w:tcBorders>
              <w:top w:val="nil"/>
              <w:left w:val="nil"/>
              <w:bottom w:val="single" w:sz="4" w:space="0" w:color="auto"/>
              <w:right w:val="single" w:sz="4" w:space="0" w:color="auto"/>
            </w:tcBorders>
            <w:shd w:val="clear" w:color="auto" w:fill="auto"/>
            <w:noWrap/>
            <w:vAlign w:val="center"/>
            <w:hideMark/>
          </w:tcPr>
          <w:p w14:paraId="2104ADAF"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28,3</w:t>
            </w:r>
          </w:p>
        </w:tc>
        <w:tc>
          <w:tcPr>
            <w:tcW w:w="614" w:type="dxa"/>
            <w:tcBorders>
              <w:top w:val="nil"/>
              <w:left w:val="nil"/>
              <w:bottom w:val="single" w:sz="4" w:space="0" w:color="auto"/>
              <w:right w:val="single" w:sz="4" w:space="0" w:color="auto"/>
            </w:tcBorders>
            <w:shd w:val="clear" w:color="auto" w:fill="auto"/>
            <w:noWrap/>
            <w:vAlign w:val="center"/>
            <w:hideMark/>
          </w:tcPr>
          <w:p w14:paraId="4B87D51C"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27,1</w:t>
            </w:r>
          </w:p>
        </w:tc>
        <w:tc>
          <w:tcPr>
            <w:tcW w:w="614" w:type="dxa"/>
            <w:tcBorders>
              <w:top w:val="nil"/>
              <w:left w:val="nil"/>
              <w:bottom w:val="single" w:sz="4" w:space="0" w:color="auto"/>
              <w:right w:val="single" w:sz="4" w:space="0" w:color="auto"/>
            </w:tcBorders>
            <w:shd w:val="clear" w:color="auto" w:fill="auto"/>
            <w:noWrap/>
            <w:vAlign w:val="center"/>
            <w:hideMark/>
          </w:tcPr>
          <w:p w14:paraId="35077867"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25,6</w:t>
            </w:r>
          </w:p>
        </w:tc>
        <w:tc>
          <w:tcPr>
            <w:tcW w:w="614" w:type="dxa"/>
            <w:tcBorders>
              <w:top w:val="nil"/>
              <w:left w:val="nil"/>
              <w:bottom w:val="single" w:sz="4" w:space="0" w:color="auto"/>
              <w:right w:val="single" w:sz="4" w:space="0" w:color="auto"/>
            </w:tcBorders>
            <w:shd w:val="clear" w:color="auto" w:fill="auto"/>
            <w:noWrap/>
            <w:vAlign w:val="center"/>
            <w:hideMark/>
          </w:tcPr>
          <w:p w14:paraId="7AA2CA1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24,9</w:t>
            </w:r>
          </w:p>
        </w:tc>
        <w:tc>
          <w:tcPr>
            <w:tcW w:w="614" w:type="dxa"/>
            <w:tcBorders>
              <w:top w:val="nil"/>
              <w:left w:val="nil"/>
              <w:bottom w:val="single" w:sz="4" w:space="0" w:color="auto"/>
              <w:right w:val="single" w:sz="4" w:space="0" w:color="auto"/>
            </w:tcBorders>
            <w:shd w:val="clear" w:color="auto" w:fill="auto"/>
            <w:noWrap/>
            <w:vAlign w:val="center"/>
            <w:hideMark/>
          </w:tcPr>
          <w:p w14:paraId="52303A9C"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31,8</w:t>
            </w:r>
          </w:p>
        </w:tc>
        <w:tc>
          <w:tcPr>
            <w:tcW w:w="614" w:type="dxa"/>
            <w:tcBorders>
              <w:top w:val="nil"/>
              <w:left w:val="nil"/>
              <w:bottom w:val="single" w:sz="4" w:space="0" w:color="auto"/>
              <w:right w:val="single" w:sz="4" w:space="0" w:color="auto"/>
            </w:tcBorders>
            <w:shd w:val="clear" w:color="auto" w:fill="auto"/>
            <w:noWrap/>
            <w:vAlign w:val="center"/>
            <w:hideMark/>
          </w:tcPr>
          <w:p w14:paraId="1F45538E"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30,4</w:t>
            </w:r>
          </w:p>
        </w:tc>
        <w:tc>
          <w:tcPr>
            <w:tcW w:w="614" w:type="dxa"/>
            <w:tcBorders>
              <w:top w:val="nil"/>
              <w:left w:val="nil"/>
              <w:bottom w:val="single" w:sz="4" w:space="0" w:color="auto"/>
              <w:right w:val="single" w:sz="4" w:space="0" w:color="auto"/>
            </w:tcBorders>
            <w:shd w:val="clear" w:color="auto" w:fill="auto"/>
            <w:noWrap/>
            <w:vAlign w:val="center"/>
            <w:hideMark/>
          </w:tcPr>
          <w:p w14:paraId="41A3431B"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29,4</w:t>
            </w:r>
          </w:p>
        </w:tc>
        <w:tc>
          <w:tcPr>
            <w:tcW w:w="614" w:type="dxa"/>
            <w:tcBorders>
              <w:top w:val="nil"/>
              <w:left w:val="nil"/>
              <w:bottom w:val="single" w:sz="4" w:space="0" w:color="auto"/>
              <w:right w:val="single" w:sz="4" w:space="0" w:color="auto"/>
            </w:tcBorders>
            <w:shd w:val="clear" w:color="auto" w:fill="auto"/>
            <w:noWrap/>
            <w:vAlign w:val="center"/>
            <w:hideMark/>
          </w:tcPr>
          <w:p w14:paraId="2F523874"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31,1</w:t>
            </w:r>
          </w:p>
        </w:tc>
        <w:tc>
          <w:tcPr>
            <w:tcW w:w="614" w:type="dxa"/>
            <w:tcBorders>
              <w:top w:val="nil"/>
              <w:left w:val="nil"/>
              <w:bottom w:val="single" w:sz="4" w:space="0" w:color="auto"/>
              <w:right w:val="single" w:sz="4" w:space="0" w:color="auto"/>
            </w:tcBorders>
            <w:shd w:val="clear" w:color="auto" w:fill="auto"/>
            <w:noWrap/>
            <w:vAlign w:val="center"/>
            <w:hideMark/>
          </w:tcPr>
          <w:p w14:paraId="004C8539"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31,9</w:t>
            </w:r>
          </w:p>
        </w:tc>
        <w:tc>
          <w:tcPr>
            <w:tcW w:w="614" w:type="dxa"/>
            <w:tcBorders>
              <w:top w:val="nil"/>
              <w:left w:val="nil"/>
              <w:bottom w:val="single" w:sz="4" w:space="0" w:color="auto"/>
              <w:right w:val="single" w:sz="4" w:space="0" w:color="auto"/>
            </w:tcBorders>
            <w:shd w:val="clear" w:color="auto" w:fill="auto"/>
            <w:noWrap/>
            <w:vAlign w:val="center"/>
            <w:hideMark/>
          </w:tcPr>
          <w:p w14:paraId="129F8F56"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38,6</w:t>
            </w:r>
          </w:p>
        </w:tc>
        <w:tc>
          <w:tcPr>
            <w:tcW w:w="614" w:type="dxa"/>
            <w:tcBorders>
              <w:top w:val="nil"/>
              <w:left w:val="nil"/>
              <w:bottom w:val="single" w:sz="4" w:space="0" w:color="auto"/>
              <w:right w:val="single" w:sz="4" w:space="0" w:color="auto"/>
            </w:tcBorders>
            <w:shd w:val="clear" w:color="auto" w:fill="auto"/>
            <w:noWrap/>
            <w:vAlign w:val="center"/>
            <w:hideMark/>
          </w:tcPr>
          <w:p w14:paraId="0E4A8F7E"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61,3</w:t>
            </w:r>
          </w:p>
        </w:tc>
        <w:tc>
          <w:tcPr>
            <w:tcW w:w="614" w:type="dxa"/>
            <w:tcBorders>
              <w:top w:val="nil"/>
              <w:left w:val="nil"/>
              <w:bottom w:val="single" w:sz="4" w:space="0" w:color="auto"/>
              <w:right w:val="single" w:sz="4" w:space="0" w:color="auto"/>
            </w:tcBorders>
            <w:shd w:val="clear" w:color="auto" w:fill="auto"/>
            <w:noWrap/>
            <w:vAlign w:val="center"/>
            <w:hideMark/>
          </w:tcPr>
          <w:p w14:paraId="5D6F8DEC"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66,8</w:t>
            </w:r>
          </w:p>
        </w:tc>
        <w:tc>
          <w:tcPr>
            <w:tcW w:w="614" w:type="dxa"/>
            <w:tcBorders>
              <w:top w:val="nil"/>
              <w:left w:val="nil"/>
              <w:bottom w:val="single" w:sz="4" w:space="0" w:color="auto"/>
              <w:right w:val="single" w:sz="4" w:space="0" w:color="auto"/>
            </w:tcBorders>
            <w:shd w:val="clear" w:color="auto" w:fill="auto"/>
            <w:noWrap/>
            <w:vAlign w:val="center"/>
            <w:hideMark/>
          </w:tcPr>
          <w:p w14:paraId="1BA48F21"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58,3</w:t>
            </w:r>
          </w:p>
        </w:tc>
        <w:tc>
          <w:tcPr>
            <w:tcW w:w="614" w:type="dxa"/>
            <w:tcBorders>
              <w:top w:val="nil"/>
              <w:left w:val="nil"/>
              <w:bottom w:val="single" w:sz="4" w:space="0" w:color="auto"/>
              <w:right w:val="single" w:sz="4" w:space="0" w:color="auto"/>
            </w:tcBorders>
            <w:shd w:val="clear" w:color="auto" w:fill="auto"/>
            <w:noWrap/>
            <w:vAlign w:val="center"/>
            <w:hideMark/>
          </w:tcPr>
          <w:p w14:paraId="13139C5D"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62,9</w:t>
            </w:r>
          </w:p>
        </w:tc>
      </w:tr>
      <w:tr w:rsidR="00B3104A" w:rsidRPr="00B3104A" w14:paraId="7D5528B0" w14:textId="77777777" w:rsidTr="00B3104A">
        <w:trPr>
          <w:trHeight w:val="333"/>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41DD9F9F" w14:textId="77777777" w:rsidR="00B3104A" w:rsidRPr="00B3104A" w:rsidRDefault="00B3104A" w:rsidP="00B3104A">
            <w:pPr>
              <w:jc w:val="center"/>
              <w:rPr>
                <w:rFonts w:ascii="Arial" w:hAnsi="Arial" w:cs="Arial"/>
                <w:b/>
                <w:bCs/>
                <w:color w:val="000000"/>
                <w:sz w:val="16"/>
                <w:szCs w:val="16"/>
              </w:rPr>
            </w:pPr>
            <w:r w:rsidRPr="00B3104A">
              <w:rPr>
                <w:rFonts w:ascii="Arial" w:hAnsi="Arial" w:cs="Arial"/>
                <w:b/>
                <w:bCs/>
                <w:color w:val="000000"/>
                <w:sz w:val="16"/>
                <w:szCs w:val="16"/>
              </w:rPr>
              <w:t xml:space="preserve">Отн. $ППС к $ЦБ </w:t>
            </w:r>
          </w:p>
        </w:tc>
        <w:tc>
          <w:tcPr>
            <w:tcW w:w="614" w:type="dxa"/>
            <w:tcBorders>
              <w:top w:val="nil"/>
              <w:left w:val="nil"/>
              <w:bottom w:val="single" w:sz="4" w:space="0" w:color="auto"/>
              <w:right w:val="single" w:sz="4" w:space="0" w:color="auto"/>
            </w:tcBorders>
            <w:shd w:val="clear" w:color="auto" w:fill="auto"/>
            <w:noWrap/>
            <w:vAlign w:val="center"/>
            <w:hideMark/>
          </w:tcPr>
          <w:p w14:paraId="6E41788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0,4</w:t>
            </w:r>
          </w:p>
        </w:tc>
        <w:tc>
          <w:tcPr>
            <w:tcW w:w="614" w:type="dxa"/>
            <w:tcBorders>
              <w:top w:val="nil"/>
              <w:left w:val="nil"/>
              <w:bottom w:val="single" w:sz="4" w:space="0" w:color="auto"/>
              <w:right w:val="single" w:sz="4" w:space="0" w:color="auto"/>
            </w:tcBorders>
            <w:shd w:val="clear" w:color="auto" w:fill="auto"/>
            <w:noWrap/>
            <w:vAlign w:val="center"/>
            <w:hideMark/>
          </w:tcPr>
          <w:p w14:paraId="60BA47E8"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0,45</w:t>
            </w:r>
          </w:p>
        </w:tc>
        <w:tc>
          <w:tcPr>
            <w:tcW w:w="614" w:type="dxa"/>
            <w:tcBorders>
              <w:top w:val="nil"/>
              <w:left w:val="nil"/>
              <w:bottom w:val="single" w:sz="4" w:space="0" w:color="auto"/>
              <w:right w:val="single" w:sz="4" w:space="0" w:color="auto"/>
            </w:tcBorders>
            <w:shd w:val="clear" w:color="auto" w:fill="auto"/>
            <w:noWrap/>
            <w:vAlign w:val="center"/>
            <w:hideMark/>
          </w:tcPr>
          <w:p w14:paraId="65658032"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0,46</w:t>
            </w:r>
          </w:p>
        </w:tc>
        <w:tc>
          <w:tcPr>
            <w:tcW w:w="614" w:type="dxa"/>
            <w:tcBorders>
              <w:top w:val="nil"/>
              <w:left w:val="nil"/>
              <w:bottom w:val="single" w:sz="4" w:space="0" w:color="auto"/>
              <w:right w:val="single" w:sz="4" w:space="0" w:color="auto"/>
            </w:tcBorders>
            <w:shd w:val="clear" w:color="auto" w:fill="auto"/>
            <w:noWrap/>
            <w:vAlign w:val="center"/>
            <w:hideMark/>
          </w:tcPr>
          <w:p w14:paraId="01F3F41B"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0,55</w:t>
            </w:r>
          </w:p>
        </w:tc>
        <w:tc>
          <w:tcPr>
            <w:tcW w:w="614" w:type="dxa"/>
            <w:tcBorders>
              <w:top w:val="nil"/>
              <w:left w:val="nil"/>
              <w:bottom w:val="single" w:sz="4" w:space="0" w:color="auto"/>
              <w:right w:val="single" w:sz="4" w:space="0" w:color="auto"/>
            </w:tcBorders>
            <w:shd w:val="clear" w:color="auto" w:fill="auto"/>
            <w:noWrap/>
            <w:vAlign w:val="center"/>
            <w:hideMark/>
          </w:tcPr>
          <w:p w14:paraId="06E85F8B"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0,58</w:t>
            </w:r>
          </w:p>
        </w:tc>
        <w:tc>
          <w:tcPr>
            <w:tcW w:w="614" w:type="dxa"/>
            <w:tcBorders>
              <w:top w:val="nil"/>
              <w:left w:val="nil"/>
              <w:bottom w:val="single" w:sz="4" w:space="0" w:color="auto"/>
              <w:right w:val="single" w:sz="4" w:space="0" w:color="auto"/>
            </w:tcBorders>
            <w:shd w:val="clear" w:color="auto" w:fill="auto"/>
            <w:noWrap/>
            <w:vAlign w:val="center"/>
            <w:hideMark/>
          </w:tcPr>
          <w:p w14:paraId="1BA5FFA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0,44</w:t>
            </w:r>
          </w:p>
        </w:tc>
        <w:tc>
          <w:tcPr>
            <w:tcW w:w="614" w:type="dxa"/>
            <w:tcBorders>
              <w:top w:val="nil"/>
              <w:left w:val="nil"/>
              <w:bottom w:val="single" w:sz="4" w:space="0" w:color="auto"/>
              <w:right w:val="single" w:sz="4" w:space="0" w:color="auto"/>
            </w:tcBorders>
            <w:shd w:val="clear" w:color="auto" w:fill="auto"/>
            <w:noWrap/>
            <w:vAlign w:val="center"/>
            <w:hideMark/>
          </w:tcPr>
          <w:p w14:paraId="4A4DCEA7"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0,52</w:t>
            </w:r>
          </w:p>
        </w:tc>
        <w:tc>
          <w:tcPr>
            <w:tcW w:w="614" w:type="dxa"/>
            <w:tcBorders>
              <w:top w:val="nil"/>
              <w:left w:val="nil"/>
              <w:bottom w:val="single" w:sz="4" w:space="0" w:color="auto"/>
              <w:right w:val="single" w:sz="4" w:space="0" w:color="auto"/>
            </w:tcBorders>
            <w:shd w:val="clear" w:color="auto" w:fill="auto"/>
            <w:noWrap/>
            <w:vAlign w:val="center"/>
            <w:hideMark/>
          </w:tcPr>
          <w:p w14:paraId="25FDA636"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0,59</w:t>
            </w:r>
          </w:p>
        </w:tc>
        <w:tc>
          <w:tcPr>
            <w:tcW w:w="614" w:type="dxa"/>
            <w:tcBorders>
              <w:top w:val="nil"/>
              <w:left w:val="nil"/>
              <w:bottom w:val="single" w:sz="4" w:space="0" w:color="auto"/>
              <w:right w:val="single" w:sz="4" w:space="0" w:color="auto"/>
            </w:tcBorders>
            <w:shd w:val="clear" w:color="auto" w:fill="auto"/>
            <w:noWrap/>
            <w:vAlign w:val="center"/>
            <w:hideMark/>
          </w:tcPr>
          <w:p w14:paraId="0EDE36FE"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0,59</w:t>
            </w:r>
          </w:p>
        </w:tc>
        <w:tc>
          <w:tcPr>
            <w:tcW w:w="614" w:type="dxa"/>
            <w:tcBorders>
              <w:top w:val="nil"/>
              <w:left w:val="nil"/>
              <w:bottom w:val="single" w:sz="4" w:space="0" w:color="auto"/>
              <w:right w:val="single" w:sz="4" w:space="0" w:color="auto"/>
            </w:tcBorders>
            <w:shd w:val="clear" w:color="auto" w:fill="auto"/>
            <w:noWrap/>
            <w:vAlign w:val="center"/>
            <w:hideMark/>
          </w:tcPr>
          <w:p w14:paraId="7DF06BC9"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0,61</w:t>
            </w:r>
          </w:p>
        </w:tc>
        <w:tc>
          <w:tcPr>
            <w:tcW w:w="614" w:type="dxa"/>
            <w:tcBorders>
              <w:top w:val="nil"/>
              <w:left w:val="nil"/>
              <w:bottom w:val="single" w:sz="4" w:space="0" w:color="auto"/>
              <w:right w:val="single" w:sz="4" w:space="0" w:color="auto"/>
            </w:tcBorders>
            <w:shd w:val="clear" w:color="auto" w:fill="auto"/>
            <w:noWrap/>
            <w:vAlign w:val="center"/>
            <w:hideMark/>
          </w:tcPr>
          <w:p w14:paraId="0B640319"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0,54</w:t>
            </w:r>
          </w:p>
        </w:tc>
        <w:tc>
          <w:tcPr>
            <w:tcW w:w="614" w:type="dxa"/>
            <w:tcBorders>
              <w:top w:val="nil"/>
              <w:left w:val="nil"/>
              <w:bottom w:val="single" w:sz="4" w:space="0" w:color="auto"/>
              <w:right w:val="single" w:sz="4" w:space="0" w:color="auto"/>
            </w:tcBorders>
            <w:shd w:val="clear" w:color="auto" w:fill="auto"/>
            <w:noWrap/>
            <w:vAlign w:val="center"/>
            <w:hideMark/>
          </w:tcPr>
          <w:p w14:paraId="16D779FA"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0,38</w:t>
            </w:r>
          </w:p>
        </w:tc>
        <w:tc>
          <w:tcPr>
            <w:tcW w:w="614" w:type="dxa"/>
            <w:tcBorders>
              <w:top w:val="nil"/>
              <w:left w:val="nil"/>
              <w:bottom w:val="single" w:sz="4" w:space="0" w:color="auto"/>
              <w:right w:val="single" w:sz="4" w:space="0" w:color="auto"/>
            </w:tcBorders>
            <w:shd w:val="clear" w:color="auto" w:fill="auto"/>
            <w:noWrap/>
            <w:vAlign w:val="center"/>
            <w:hideMark/>
          </w:tcPr>
          <w:p w14:paraId="636F1F85"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0,36</w:t>
            </w:r>
          </w:p>
        </w:tc>
        <w:tc>
          <w:tcPr>
            <w:tcW w:w="614" w:type="dxa"/>
            <w:tcBorders>
              <w:top w:val="nil"/>
              <w:left w:val="nil"/>
              <w:bottom w:val="single" w:sz="4" w:space="0" w:color="auto"/>
              <w:right w:val="single" w:sz="4" w:space="0" w:color="auto"/>
            </w:tcBorders>
            <w:shd w:val="clear" w:color="auto" w:fill="auto"/>
            <w:noWrap/>
            <w:vAlign w:val="center"/>
            <w:hideMark/>
          </w:tcPr>
          <w:p w14:paraId="391917E5" w14:textId="77777777"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0,42</w:t>
            </w:r>
          </w:p>
        </w:tc>
        <w:tc>
          <w:tcPr>
            <w:tcW w:w="614" w:type="dxa"/>
            <w:tcBorders>
              <w:top w:val="nil"/>
              <w:left w:val="nil"/>
              <w:bottom w:val="single" w:sz="4" w:space="0" w:color="auto"/>
              <w:right w:val="single" w:sz="4" w:space="0" w:color="auto"/>
            </w:tcBorders>
            <w:shd w:val="clear" w:color="auto" w:fill="auto"/>
            <w:noWrap/>
            <w:vAlign w:val="center"/>
            <w:hideMark/>
          </w:tcPr>
          <w:p w14:paraId="12B67939" w14:textId="1E3CA67E" w:rsidR="00B3104A" w:rsidRPr="00B3104A" w:rsidRDefault="00B3104A" w:rsidP="00B3104A">
            <w:pPr>
              <w:jc w:val="center"/>
              <w:rPr>
                <w:rFonts w:ascii="Arial" w:hAnsi="Arial" w:cs="Arial"/>
                <w:color w:val="000000"/>
                <w:sz w:val="16"/>
                <w:szCs w:val="16"/>
              </w:rPr>
            </w:pPr>
            <w:r w:rsidRPr="00B3104A">
              <w:rPr>
                <w:rFonts w:ascii="Arial" w:hAnsi="Arial" w:cs="Arial"/>
                <w:color w:val="000000"/>
                <w:sz w:val="16"/>
                <w:szCs w:val="16"/>
              </w:rPr>
              <w:t>0,4</w:t>
            </w:r>
            <w:r w:rsidR="00061355">
              <w:rPr>
                <w:rFonts w:ascii="Arial" w:hAnsi="Arial" w:cs="Arial"/>
                <w:color w:val="000000"/>
                <w:sz w:val="16"/>
                <w:szCs w:val="16"/>
              </w:rPr>
              <w:t>0</w:t>
            </w:r>
          </w:p>
        </w:tc>
      </w:tr>
    </w:tbl>
    <w:p w14:paraId="5E1868D4" w14:textId="494C2CBB" w:rsidR="00275B4A" w:rsidRDefault="00B3104A" w:rsidP="00313668">
      <w:pPr>
        <w:jc w:val="both"/>
        <w:rPr>
          <w:rStyle w:val="ab"/>
          <w:b w:val="0"/>
          <w:szCs w:val="28"/>
        </w:rPr>
      </w:pPr>
      <w:r>
        <w:rPr>
          <w:rStyle w:val="ab"/>
          <w:b w:val="0"/>
          <w:szCs w:val="28"/>
        </w:rPr>
        <w:fldChar w:fldCharType="end"/>
      </w:r>
    </w:p>
    <w:p w14:paraId="0E315697" w14:textId="714EE2FA" w:rsidR="00576898" w:rsidRDefault="00576898" w:rsidP="00831882">
      <w:pPr>
        <w:ind w:firstLine="709"/>
        <w:jc w:val="both"/>
        <w:rPr>
          <w:rStyle w:val="ab"/>
          <w:b w:val="0"/>
          <w:szCs w:val="28"/>
        </w:rPr>
      </w:pPr>
      <w:r>
        <w:rPr>
          <w:rStyle w:val="ab"/>
          <w:b w:val="0"/>
          <w:szCs w:val="28"/>
        </w:rPr>
        <w:t xml:space="preserve">На рис. </w:t>
      </w:r>
      <w:r w:rsidR="00C60E07">
        <w:rPr>
          <w:rStyle w:val="ab"/>
          <w:b w:val="0"/>
          <w:szCs w:val="28"/>
        </w:rPr>
        <w:t>5</w:t>
      </w:r>
      <w:r>
        <w:rPr>
          <w:rStyle w:val="ab"/>
          <w:b w:val="0"/>
          <w:szCs w:val="28"/>
        </w:rPr>
        <w:t xml:space="preserve"> </w:t>
      </w:r>
      <w:r w:rsidR="00784A63">
        <w:rPr>
          <w:rStyle w:val="ab"/>
          <w:b w:val="0"/>
          <w:szCs w:val="28"/>
        </w:rPr>
        <w:t xml:space="preserve">показана динамика </w:t>
      </w:r>
      <w:r w:rsidRPr="009D0541">
        <w:rPr>
          <w:rStyle w:val="ab"/>
          <w:b w:val="0"/>
          <w:szCs w:val="28"/>
        </w:rPr>
        <w:t>$</w:t>
      </w:r>
      <w:r w:rsidR="009863FE">
        <w:rPr>
          <w:rStyle w:val="ab"/>
          <w:b w:val="0"/>
          <w:szCs w:val="28"/>
        </w:rPr>
        <w:t xml:space="preserve"> </w:t>
      </w:r>
      <w:r>
        <w:rPr>
          <w:rStyle w:val="ab"/>
          <w:b w:val="0"/>
          <w:szCs w:val="28"/>
        </w:rPr>
        <w:t xml:space="preserve">ППС </w:t>
      </w:r>
      <w:r w:rsidR="00B92983">
        <w:rPr>
          <w:rStyle w:val="ab"/>
          <w:b w:val="0"/>
          <w:szCs w:val="28"/>
        </w:rPr>
        <w:t xml:space="preserve">(ВВП) </w:t>
      </w:r>
      <w:r>
        <w:rPr>
          <w:rStyle w:val="ab"/>
          <w:b w:val="0"/>
          <w:szCs w:val="28"/>
        </w:rPr>
        <w:t>и</w:t>
      </w:r>
      <w:r w:rsidRPr="009D0541">
        <w:rPr>
          <w:rStyle w:val="ab"/>
          <w:b w:val="0"/>
          <w:szCs w:val="28"/>
        </w:rPr>
        <w:t xml:space="preserve"> $</w:t>
      </w:r>
      <w:r w:rsidR="009863FE">
        <w:rPr>
          <w:rStyle w:val="ab"/>
          <w:b w:val="0"/>
          <w:szCs w:val="28"/>
        </w:rPr>
        <w:t xml:space="preserve"> </w:t>
      </w:r>
      <w:r w:rsidR="00123401">
        <w:rPr>
          <w:rStyle w:val="ab"/>
          <w:b w:val="0"/>
          <w:szCs w:val="28"/>
        </w:rPr>
        <w:t>ЦБ в руб.</w:t>
      </w:r>
      <w:r w:rsidR="00BB54BB">
        <w:rPr>
          <w:rStyle w:val="ab"/>
          <w:b w:val="0"/>
          <w:szCs w:val="28"/>
        </w:rPr>
        <w:t xml:space="preserve"> и их отношение</w:t>
      </w:r>
      <w:r w:rsidR="00DC7C23">
        <w:rPr>
          <w:rStyle w:val="ab"/>
          <w:b w:val="0"/>
          <w:szCs w:val="28"/>
        </w:rPr>
        <w:t>,</w:t>
      </w:r>
      <w:r w:rsidR="00BB54BB">
        <w:rPr>
          <w:rStyle w:val="ab"/>
          <w:b w:val="0"/>
          <w:szCs w:val="28"/>
        </w:rPr>
        <w:t xml:space="preserve"> </w:t>
      </w:r>
      <w:r w:rsidR="00DC7C23">
        <w:rPr>
          <w:rStyle w:val="ab"/>
          <w:b w:val="0"/>
          <w:szCs w:val="28"/>
        </w:rPr>
        <w:t xml:space="preserve">по годам, </w:t>
      </w:r>
      <w:r>
        <w:rPr>
          <w:rStyle w:val="ab"/>
          <w:b w:val="0"/>
          <w:szCs w:val="28"/>
        </w:rPr>
        <w:t>в период 2004-2018 гг.</w:t>
      </w:r>
      <w:r w:rsidR="00784A63">
        <w:rPr>
          <w:rStyle w:val="ab"/>
          <w:b w:val="0"/>
          <w:szCs w:val="28"/>
        </w:rPr>
        <w:t xml:space="preserve">, в соответствии с табл. </w:t>
      </w:r>
      <w:r w:rsidR="004E3E42">
        <w:rPr>
          <w:rStyle w:val="ab"/>
          <w:b w:val="0"/>
          <w:szCs w:val="28"/>
        </w:rPr>
        <w:t>2</w:t>
      </w:r>
      <w:r w:rsidR="00784A63">
        <w:rPr>
          <w:rStyle w:val="ab"/>
          <w:b w:val="0"/>
          <w:szCs w:val="28"/>
        </w:rPr>
        <w:t>.</w:t>
      </w:r>
    </w:p>
    <w:p w14:paraId="1CF4AF07" w14:textId="0DB4A152" w:rsidR="00A4262A" w:rsidRPr="004755A9" w:rsidRDefault="003B00F5" w:rsidP="00201B03">
      <w:pPr>
        <w:jc w:val="center"/>
        <w:rPr>
          <w:rStyle w:val="ab"/>
          <w:b w:val="0"/>
          <w:sz w:val="24"/>
          <w:szCs w:val="36"/>
        </w:rPr>
      </w:pPr>
      <w:r>
        <w:rPr>
          <w:noProof/>
        </w:rPr>
        <mc:AlternateContent>
          <mc:Choice Requires="wps">
            <w:drawing>
              <wp:anchor distT="0" distB="0" distL="114300" distR="114300" simplePos="0" relativeHeight="251668480" behindDoc="0" locked="0" layoutInCell="1" allowOverlap="1" wp14:anchorId="3D11E62B" wp14:editId="45BA684E">
                <wp:simplePos x="0" y="0"/>
                <wp:positionH relativeFrom="column">
                  <wp:posOffset>2296160</wp:posOffset>
                </wp:positionH>
                <wp:positionV relativeFrom="paragraph">
                  <wp:posOffset>1507382</wp:posOffset>
                </wp:positionV>
                <wp:extent cx="647700" cy="9525"/>
                <wp:effectExtent l="0" t="76200" r="19050" b="85725"/>
                <wp:wrapNone/>
                <wp:docPr id="22" name="Прямая со стрелкой 22"/>
                <wp:cNvGraphicFramePr/>
                <a:graphic xmlns:a="http://schemas.openxmlformats.org/drawingml/2006/main">
                  <a:graphicData uri="http://schemas.microsoft.com/office/word/2010/wordprocessingShape">
                    <wps:wsp>
                      <wps:cNvCnPr/>
                      <wps:spPr>
                        <a:xfrm flipV="1">
                          <a:off x="0" y="0"/>
                          <a:ext cx="647700" cy="9525"/>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71517F" id="_x0000_t32" coordsize="21600,21600" o:spt="32" o:oned="t" path="m,l21600,21600e" filled="f">
                <v:path arrowok="t" fillok="f" o:connecttype="none"/>
                <o:lock v:ext="edit" shapetype="t"/>
              </v:shapetype>
              <v:shape id="Прямая со стрелкой 22" o:spid="_x0000_s1026" type="#_x0000_t32" style="position:absolute;margin-left:180.8pt;margin-top:118.7pt;width:51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YiKAIAAG8EAAAOAAAAZHJzL2Uyb0RvYy54bWysVEmO2zAQvAfIHwjeY8lCPJMYlufgyeSS&#10;xch2pylSIsANJMfLbZIPzBPyhbnkkAXzBulHaVKysiJAgvjQEMmu6upi04uzvZJoy5wXRpd4Oskx&#10;YpqaSui6xK9fXdx7gJEPRFdEGs1KfGAeny3v3lns7JwVpjGyYg4BifbznS1xE4KdZ5mnDVPET4xl&#10;Gg65cYoEWLo6qxzZAbuSWZHnJ9nOuMo6Q5n3sHveH+Jl4uec0fCcc88CkiUGbSFFl+Imxmy5IPPa&#10;EdsIOsgg/6BCEaGh6Eh1TgJBl078QqUEdcYbHibUqMxwLihLPUA30/ynbl42xLLUC5jj7WiT/3+0&#10;9Nl27ZCoSlwUGGmi4I7a991Vd91+aW+6a9S9bW8hdO+6q/ZD+7n91N62HxEkg3M76+dAsNJrN6y8&#10;Xbtow547hbgU9g0MRTIGWkX75Pth9J3tA6KweXL/9DSH26Fw9HBWzCJ31pNEMut8eMyMQvGjxD44&#10;IuomrIzWcL/G9QXI9okPPfAIiGCpY/RGiupCSJkWcbjYSjq0JTAWm7pICuWlemqqfm+Ww2+QkWYx&#10;pidRPzAFIuQjXaFwsOBbcILoWrIBFytn0aLelPQVDpL1ql4wDrZD8736sUhfn1DKdJiOTJAdYRw6&#10;GIF5Uv1H4JAfoSw9hr8Bj4hU2egwgpXQxv2uetgfJfM+/+hA33e0YGOqQxqXZA1MdXJ1eIHx2Xy/&#10;TvBv/xPLrwAAAP//AwBQSwMEFAAGAAgAAAAhACir+O7eAAAACwEAAA8AAABkcnMvZG93bnJldi54&#10;bWxMj0FuwjAQRfeVegdrkLorDgQFGuKgqhLqoosK0gNMYieOsMdR7EC4fc2qXc6fpz9visNsDbuq&#10;0feOBKyWCTBFjZM9dQJ+quPrDpgPSBKNIyXgrjwcyuenAnPpbnRS13PoWCwhn6MAHcKQc+4brSz6&#10;pRsUxV3rRoshjmPH5Yi3WG4NXydJxi32FC9oHNSHVs3lPFkBXxOaC1F11CdftXf8buvmkwvxspjf&#10;98CCmsMfDA/9qA5ldKrdRNIzIyDNVllEBazT7QZYJDZZGpP6kezegJcF//9D+QsAAP//AwBQSwEC&#10;LQAUAAYACAAAACEAtoM4kv4AAADhAQAAEwAAAAAAAAAAAAAAAAAAAAAAW0NvbnRlbnRfVHlwZXNd&#10;LnhtbFBLAQItABQABgAIAAAAIQA4/SH/1gAAAJQBAAALAAAAAAAAAAAAAAAAAC8BAABfcmVscy8u&#10;cmVsc1BLAQItABQABgAIAAAAIQBdc9YiKAIAAG8EAAAOAAAAAAAAAAAAAAAAAC4CAABkcnMvZTJv&#10;RG9jLnhtbFBLAQItABQABgAIAAAAIQAoq/ju3gAAAAsBAAAPAAAAAAAAAAAAAAAAAIIEAABkcnMv&#10;ZG93bnJldi54bWxQSwUGAAAAAAQABADzAAAAjQUAAAAA&#10;" strokecolor="#747070 [1614]" strokeweight=".5pt">
                <v:stroke endarrow="block" joinstyle="miter"/>
              </v:shape>
            </w:pict>
          </mc:Fallback>
        </mc:AlternateContent>
      </w:r>
      <w:r w:rsidR="00D37730">
        <w:rPr>
          <w:noProof/>
        </w:rPr>
        <w:drawing>
          <wp:inline distT="0" distB="0" distL="0" distR="0" wp14:anchorId="6C6CEB3F" wp14:editId="51CE0237">
            <wp:extent cx="5746271" cy="4467225"/>
            <wp:effectExtent l="0" t="0" r="698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D643CD" w14:textId="77777777" w:rsidR="00A056F0" w:rsidRDefault="00A056F0" w:rsidP="00831882">
      <w:pPr>
        <w:ind w:firstLine="709"/>
        <w:jc w:val="both"/>
        <w:rPr>
          <w:szCs w:val="28"/>
        </w:rPr>
      </w:pPr>
    </w:p>
    <w:p w14:paraId="1FEA4911" w14:textId="5C6F24DF" w:rsidR="009A0C15" w:rsidRPr="002B17F1" w:rsidRDefault="0036073F" w:rsidP="00831882">
      <w:pPr>
        <w:ind w:firstLine="709"/>
        <w:jc w:val="both"/>
        <w:rPr>
          <w:rStyle w:val="ab"/>
          <w:b w:val="0"/>
          <w:bCs w:val="0"/>
          <w:szCs w:val="28"/>
        </w:rPr>
      </w:pPr>
      <w:r w:rsidRPr="00444B2F">
        <w:rPr>
          <w:szCs w:val="28"/>
        </w:rPr>
        <w:t xml:space="preserve">Рис. </w:t>
      </w:r>
      <w:r w:rsidR="00C60E07">
        <w:rPr>
          <w:szCs w:val="28"/>
        </w:rPr>
        <w:t>5</w:t>
      </w:r>
      <w:r>
        <w:rPr>
          <w:szCs w:val="28"/>
        </w:rPr>
        <w:t>. Среднегодовые значения $ ППС</w:t>
      </w:r>
      <w:r w:rsidR="00B92983">
        <w:rPr>
          <w:szCs w:val="28"/>
        </w:rPr>
        <w:t xml:space="preserve"> (ВВП) </w:t>
      </w:r>
      <w:r w:rsidRPr="00444B2F">
        <w:rPr>
          <w:szCs w:val="28"/>
        </w:rPr>
        <w:t>(данные Росстата)</w:t>
      </w:r>
      <w:r w:rsidR="00F95924">
        <w:rPr>
          <w:szCs w:val="28"/>
        </w:rPr>
        <w:t>,</w:t>
      </w:r>
      <w:r w:rsidRPr="00444B2F">
        <w:rPr>
          <w:szCs w:val="28"/>
        </w:rPr>
        <w:t xml:space="preserve"> и $ ЦБ в рублях (</w:t>
      </w:r>
      <w:r w:rsidR="00B92983">
        <w:rPr>
          <w:szCs w:val="28"/>
        </w:rPr>
        <w:t>данные</w:t>
      </w:r>
      <w:r w:rsidRPr="00444B2F">
        <w:rPr>
          <w:szCs w:val="28"/>
        </w:rPr>
        <w:t xml:space="preserve"> ЦБ), а также отношение $ ППС</w:t>
      </w:r>
      <w:r w:rsidR="00B92983">
        <w:rPr>
          <w:szCs w:val="28"/>
        </w:rPr>
        <w:t xml:space="preserve"> (ВВП)</w:t>
      </w:r>
      <w:r w:rsidR="00F95924">
        <w:rPr>
          <w:szCs w:val="28"/>
        </w:rPr>
        <w:t xml:space="preserve"> к $ ЦБ</w:t>
      </w:r>
      <w:r w:rsidR="00AE374D">
        <w:rPr>
          <w:szCs w:val="28"/>
        </w:rPr>
        <w:t xml:space="preserve">, </w:t>
      </w:r>
      <w:r w:rsidRPr="00444B2F">
        <w:rPr>
          <w:szCs w:val="28"/>
        </w:rPr>
        <w:t>по годам</w:t>
      </w:r>
      <w:r w:rsidR="00AE374D">
        <w:rPr>
          <w:szCs w:val="28"/>
        </w:rPr>
        <w:t>, в</w:t>
      </w:r>
      <w:r w:rsidR="002B17F1">
        <w:rPr>
          <w:szCs w:val="28"/>
        </w:rPr>
        <w:t xml:space="preserve"> период 2004-2018 гг.</w:t>
      </w:r>
    </w:p>
    <w:p w14:paraId="7AFF9748" w14:textId="77777777" w:rsidR="009A0C15" w:rsidRPr="002B17F1" w:rsidRDefault="009A0C15" w:rsidP="00831882">
      <w:pPr>
        <w:ind w:firstLine="709"/>
        <w:jc w:val="both"/>
        <w:rPr>
          <w:rStyle w:val="ab"/>
          <w:b w:val="0"/>
          <w:szCs w:val="28"/>
        </w:rPr>
      </w:pPr>
    </w:p>
    <w:p w14:paraId="7DDAAC0B" w14:textId="4E6107A1" w:rsidR="00CC5168" w:rsidRPr="002B17F1" w:rsidRDefault="00CC5168" w:rsidP="00831882">
      <w:pPr>
        <w:ind w:firstLine="709"/>
        <w:jc w:val="both"/>
        <w:rPr>
          <w:szCs w:val="28"/>
        </w:rPr>
      </w:pPr>
      <w:r w:rsidRPr="002B17F1">
        <w:rPr>
          <w:szCs w:val="28"/>
        </w:rPr>
        <w:lastRenderedPageBreak/>
        <w:t xml:space="preserve">Из рис. </w:t>
      </w:r>
      <w:r w:rsidR="00C60E07">
        <w:rPr>
          <w:szCs w:val="28"/>
        </w:rPr>
        <w:t>5</w:t>
      </w:r>
      <w:r w:rsidRPr="002B17F1">
        <w:rPr>
          <w:szCs w:val="28"/>
        </w:rPr>
        <w:t xml:space="preserve"> видно, что в период 2004-2018</w:t>
      </w:r>
      <w:r w:rsidR="00BC4AFA">
        <w:rPr>
          <w:szCs w:val="28"/>
        </w:rPr>
        <w:t xml:space="preserve"> гг. (15</w:t>
      </w:r>
      <w:r w:rsidRPr="002B17F1">
        <w:rPr>
          <w:szCs w:val="28"/>
        </w:rPr>
        <w:t xml:space="preserve"> лет) </w:t>
      </w:r>
      <w:r w:rsidR="00543AFD">
        <w:rPr>
          <w:szCs w:val="28"/>
        </w:rPr>
        <w:t xml:space="preserve">(за исключением, кризисного 2009 г.) </w:t>
      </w:r>
      <w:r w:rsidRPr="002B17F1">
        <w:rPr>
          <w:szCs w:val="28"/>
        </w:rPr>
        <w:t xml:space="preserve">среднегодовые значения $ ППС </w:t>
      </w:r>
      <w:r w:rsidR="006171D4" w:rsidRPr="002B17F1">
        <w:rPr>
          <w:szCs w:val="28"/>
        </w:rPr>
        <w:t>(</w:t>
      </w:r>
      <w:r w:rsidRPr="002B17F1">
        <w:rPr>
          <w:szCs w:val="28"/>
        </w:rPr>
        <w:t>в рублях</w:t>
      </w:r>
      <w:r w:rsidR="006171D4" w:rsidRPr="002B17F1">
        <w:rPr>
          <w:szCs w:val="28"/>
        </w:rPr>
        <w:t>)</w:t>
      </w:r>
      <w:r w:rsidRPr="002B17F1">
        <w:rPr>
          <w:szCs w:val="28"/>
        </w:rPr>
        <w:t xml:space="preserve"> изменяются практически </w:t>
      </w:r>
      <w:r w:rsidRPr="002B17F1">
        <w:rPr>
          <w:rStyle w:val="ab"/>
          <w:szCs w:val="28"/>
        </w:rPr>
        <w:t>монотонно</w:t>
      </w:r>
      <w:r w:rsidRPr="002B17F1">
        <w:rPr>
          <w:szCs w:val="28"/>
        </w:rPr>
        <w:t>, с 11,6 (2004 г.) до 24</w:t>
      </w:r>
      <w:r w:rsidR="00F265A5" w:rsidRPr="002B17F1">
        <w:rPr>
          <w:szCs w:val="28"/>
        </w:rPr>
        <w:t>,</w:t>
      </w:r>
      <w:r w:rsidR="00CE7F92">
        <w:rPr>
          <w:szCs w:val="28"/>
        </w:rPr>
        <w:t>9</w:t>
      </w:r>
      <w:r w:rsidR="001F09C9" w:rsidRPr="002B17F1">
        <w:rPr>
          <w:szCs w:val="28"/>
        </w:rPr>
        <w:t xml:space="preserve"> руб. (2018</w:t>
      </w:r>
      <w:r w:rsidRPr="002B17F1">
        <w:rPr>
          <w:szCs w:val="28"/>
        </w:rPr>
        <w:t xml:space="preserve"> г.), в </w:t>
      </w:r>
      <w:r w:rsidR="00F265A5" w:rsidRPr="002B17F1">
        <w:rPr>
          <w:rStyle w:val="ab"/>
          <w:szCs w:val="28"/>
        </w:rPr>
        <w:t>2,1</w:t>
      </w:r>
      <w:r w:rsidR="00CE7F92">
        <w:rPr>
          <w:rStyle w:val="ab"/>
          <w:szCs w:val="28"/>
        </w:rPr>
        <w:t>5</w:t>
      </w:r>
      <w:r w:rsidR="00F265A5" w:rsidRPr="002B17F1">
        <w:rPr>
          <w:rStyle w:val="ab"/>
          <w:szCs w:val="28"/>
        </w:rPr>
        <w:t xml:space="preserve"> раз</w:t>
      </w:r>
      <w:r w:rsidR="00F95924">
        <w:rPr>
          <w:rStyle w:val="ab"/>
          <w:szCs w:val="28"/>
        </w:rPr>
        <w:t>а</w:t>
      </w:r>
      <w:r w:rsidRPr="002B17F1">
        <w:rPr>
          <w:rStyle w:val="ab"/>
          <w:szCs w:val="28"/>
        </w:rPr>
        <w:t>.</w:t>
      </w:r>
    </w:p>
    <w:p w14:paraId="6E3E73A6" w14:textId="5C215467" w:rsidR="00CD7FFE" w:rsidRPr="002B17F1" w:rsidRDefault="00CC5168" w:rsidP="00831882">
      <w:pPr>
        <w:ind w:firstLine="709"/>
        <w:jc w:val="both"/>
        <w:rPr>
          <w:rStyle w:val="ab"/>
          <w:szCs w:val="28"/>
        </w:rPr>
      </w:pPr>
      <w:bookmarkStart w:id="24" w:name="OLE_LINK6"/>
      <w:bookmarkStart w:id="25" w:name="OLE_LINK7"/>
      <w:r w:rsidRPr="002B17F1">
        <w:rPr>
          <w:szCs w:val="28"/>
        </w:rPr>
        <w:t xml:space="preserve">Аналогичные значения $ ЦБ </w:t>
      </w:r>
      <w:r w:rsidR="006171D4" w:rsidRPr="002B17F1">
        <w:rPr>
          <w:szCs w:val="28"/>
        </w:rPr>
        <w:t xml:space="preserve">(в рублях) </w:t>
      </w:r>
      <w:r w:rsidR="00276336" w:rsidRPr="002B17F1">
        <w:rPr>
          <w:szCs w:val="28"/>
        </w:rPr>
        <w:t>изменялись</w:t>
      </w:r>
      <w:r w:rsidRPr="002B17F1">
        <w:rPr>
          <w:szCs w:val="28"/>
        </w:rPr>
        <w:t> </w:t>
      </w:r>
      <w:r w:rsidR="00D9764E" w:rsidRPr="002B17F1">
        <w:rPr>
          <w:b/>
          <w:szCs w:val="28"/>
        </w:rPr>
        <w:t xml:space="preserve">сугубо </w:t>
      </w:r>
      <w:r w:rsidR="00923E0F" w:rsidRPr="002B17F1">
        <w:rPr>
          <w:rStyle w:val="ab"/>
          <w:szCs w:val="28"/>
        </w:rPr>
        <w:t>не</w:t>
      </w:r>
      <w:r w:rsidRPr="002B17F1">
        <w:rPr>
          <w:rStyle w:val="ab"/>
          <w:szCs w:val="28"/>
        </w:rPr>
        <w:t>монотонно</w:t>
      </w:r>
      <w:r w:rsidR="00923E0F" w:rsidRPr="002B17F1">
        <w:rPr>
          <w:szCs w:val="28"/>
        </w:rPr>
        <w:t xml:space="preserve">. </w:t>
      </w:r>
      <w:r w:rsidR="00CD7FFE" w:rsidRPr="002B17F1">
        <w:rPr>
          <w:szCs w:val="28"/>
        </w:rPr>
        <w:t xml:space="preserve">За весь период 2004-2018 гг. курс $ ЦБ в России </w:t>
      </w:r>
      <w:r w:rsidR="00F770F2" w:rsidRPr="002B17F1">
        <w:rPr>
          <w:szCs w:val="28"/>
        </w:rPr>
        <w:t>изменялся</w:t>
      </w:r>
      <w:r w:rsidR="00CD7FFE" w:rsidRPr="002B17F1">
        <w:rPr>
          <w:szCs w:val="28"/>
        </w:rPr>
        <w:t xml:space="preserve"> с</w:t>
      </w:r>
      <w:r w:rsidR="00276336" w:rsidRPr="002B17F1">
        <w:rPr>
          <w:szCs w:val="28"/>
        </w:rPr>
        <w:t xml:space="preserve"> минимального значения</w:t>
      </w:r>
      <w:r w:rsidR="00CD7FFE" w:rsidRPr="002B17F1">
        <w:rPr>
          <w:szCs w:val="28"/>
        </w:rPr>
        <w:t xml:space="preserve"> 24,9 руб. (2008</w:t>
      </w:r>
      <w:r w:rsidR="00852D55">
        <w:rPr>
          <w:szCs w:val="28"/>
        </w:rPr>
        <w:t xml:space="preserve"> </w:t>
      </w:r>
      <w:r w:rsidR="00CD7FFE" w:rsidRPr="002B17F1">
        <w:rPr>
          <w:szCs w:val="28"/>
        </w:rPr>
        <w:t xml:space="preserve">г.) до </w:t>
      </w:r>
      <w:r w:rsidR="00276336" w:rsidRPr="002B17F1">
        <w:rPr>
          <w:szCs w:val="28"/>
        </w:rPr>
        <w:t xml:space="preserve">максимального </w:t>
      </w:r>
      <w:r w:rsidR="00CD7FFE" w:rsidRPr="002B17F1">
        <w:rPr>
          <w:szCs w:val="28"/>
        </w:rPr>
        <w:t>66,8 руб. (2016 г.) или в </w:t>
      </w:r>
      <w:r w:rsidR="00CD7FFE" w:rsidRPr="002B17F1">
        <w:rPr>
          <w:rStyle w:val="ab"/>
          <w:szCs w:val="28"/>
        </w:rPr>
        <w:t>2,7 раза.</w:t>
      </w:r>
    </w:p>
    <w:bookmarkEnd w:id="24"/>
    <w:bookmarkEnd w:id="25"/>
    <w:p w14:paraId="416831C8" w14:textId="03380E1A" w:rsidR="00414F0A" w:rsidRDefault="00923E0F" w:rsidP="00E62A38">
      <w:pPr>
        <w:ind w:firstLine="709"/>
        <w:jc w:val="both"/>
        <w:rPr>
          <w:szCs w:val="28"/>
        </w:rPr>
      </w:pPr>
      <w:r w:rsidRPr="002B17F1">
        <w:rPr>
          <w:szCs w:val="28"/>
        </w:rPr>
        <w:t>В период 2004</w:t>
      </w:r>
      <w:r w:rsidR="00852D55">
        <w:rPr>
          <w:szCs w:val="28"/>
        </w:rPr>
        <w:t>-</w:t>
      </w:r>
      <w:r w:rsidRPr="002B17F1">
        <w:rPr>
          <w:szCs w:val="28"/>
        </w:rPr>
        <w:t>2008</w:t>
      </w:r>
      <w:r w:rsidR="00545A49" w:rsidRPr="002B17F1">
        <w:rPr>
          <w:szCs w:val="28"/>
        </w:rPr>
        <w:t xml:space="preserve"> гг. (5</w:t>
      </w:r>
      <w:r w:rsidR="00F770F2" w:rsidRPr="002B17F1">
        <w:rPr>
          <w:szCs w:val="28"/>
        </w:rPr>
        <w:t xml:space="preserve"> лет) он снизился</w:t>
      </w:r>
      <w:r w:rsidR="00CC5168" w:rsidRPr="002B17F1">
        <w:rPr>
          <w:szCs w:val="28"/>
        </w:rPr>
        <w:t xml:space="preserve"> с 28,8</w:t>
      </w:r>
      <w:r w:rsidR="00852D55">
        <w:rPr>
          <w:szCs w:val="28"/>
        </w:rPr>
        <w:t xml:space="preserve"> руб.</w:t>
      </w:r>
      <w:r w:rsidR="00CC5168" w:rsidRPr="002B17F1">
        <w:rPr>
          <w:szCs w:val="28"/>
        </w:rPr>
        <w:t xml:space="preserve"> (2004 г.) д</w:t>
      </w:r>
      <w:r w:rsidR="00852D55">
        <w:rPr>
          <w:szCs w:val="28"/>
        </w:rPr>
        <w:t>о 24,9 руб. (2008 г.)</w:t>
      </w:r>
      <w:r w:rsidR="00E62A38">
        <w:rPr>
          <w:szCs w:val="28"/>
        </w:rPr>
        <w:t>,</w:t>
      </w:r>
      <w:r w:rsidR="00852D55">
        <w:rPr>
          <w:szCs w:val="28"/>
        </w:rPr>
        <w:t xml:space="preserve"> или на 14</w:t>
      </w:r>
      <w:r w:rsidR="00CC5168" w:rsidRPr="002B17F1">
        <w:rPr>
          <w:szCs w:val="28"/>
        </w:rPr>
        <w:t xml:space="preserve">%. В </w:t>
      </w:r>
      <w:r w:rsidR="00E62A38">
        <w:rPr>
          <w:szCs w:val="28"/>
        </w:rPr>
        <w:t>2009 г. (</w:t>
      </w:r>
      <w:r w:rsidR="00653172" w:rsidRPr="002B17F1">
        <w:rPr>
          <w:szCs w:val="28"/>
        </w:rPr>
        <w:t xml:space="preserve">год мирового </w:t>
      </w:r>
      <w:r w:rsidR="007C7261" w:rsidRPr="002B17F1">
        <w:rPr>
          <w:szCs w:val="28"/>
        </w:rPr>
        <w:t xml:space="preserve">экономического </w:t>
      </w:r>
      <w:r w:rsidR="00653172" w:rsidRPr="002B17F1">
        <w:rPr>
          <w:szCs w:val="28"/>
        </w:rPr>
        <w:t>кризиса</w:t>
      </w:r>
      <w:r w:rsidR="00E62A38">
        <w:rPr>
          <w:szCs w:val="28"/>
        </w:rPr>
        <w:t>)</w:t>
      </w:r>
      <w:r w:rsidR="00852D55">
        <w:rPr>
          <w:szCs w:val="28"/>
        </w:rPr>
        <w:t>,</w:t>
      </w:r>
      <w:r w:rsidR="00653172" w:rsidRPr="002B17F1">
        <w:rPr>
          <w:szCs w:val="28"/>
        </w:rPr>
        <w:t xml:space="preserve"> </w:t>
      </w:r>
      <w:r w:rsidR="005E73C5" w:rsidRPr="002B17F1">
        <w:rPr>
          <w:szCs w:val="28"/>
        </w:rPr>
        <w:t xml:space="preserve">значение </w:t>
      </w:r>
      <w:r w:rsidR="000F0048">
        <w:rPr>
          <w:szCs w:val="28"/>
        </w:rPr>
        <w:t>$ ЦБ</w:t>
      </w:r>
      <w:r w:rsidR="005E73C5" w:rsidRPr="002B17F1">
        <w:rPr>
          <w:szCs w:val="28"/>
        </w:rPr>
        <w:t xml:space="preserve"> </w:t>
      </w:r>
      <w:r w:rsidR="00CC5168" w:rsidRPr="002B17F1">
        <w:rPr>
          <w:szCs w:val="28"/>
        </w:rPr>
        <w:t>резко возросло до 31,8 руб. или на 28%,</w:t>
      </w:r>
      <w:r w:rsidR="00767ECC" w:rsidRPr="002B17F1">
        <w:rPr>
          <w:szCs w:val="28"/>
        </w:rPr>
        <w:t xml:space="preserve"> а далее</w:t>
      </w:r>
      <w:r w:rsidR="00B47576">
        <w:rPr>
          <w:szCs w:val="28"/>
        </w:rPr>
        <w:t xml:space="preserve"> в период 2009</w:t>
      </w:r>
      <w:r w:rsidR="00CC5168" w:rsidRPr="002B17F1">
        <w:rPr>
          <w:szCs w:val="28"/>
        </w:rPr>
        <w:t xml:space="preserve">-2013 гг. (4 года) </w:t>
      </w:r>
      <w:r w:rsidR="00767ECC" w:rsidRPr="002B17F1">
        <w:rPr>
          <w:szCs w:val="28"/>
        </w:rPr>
        <w:t>он</w:t>
      </w:r>
      <w:r w:rsidR="00E75883">
        <w:rPr>
          <w:szCs w:val="28"/>
        </w:rPr>
        <w:t xml:space="preserve">о </w:t>
      </w:r>
      <w:r w:rsidR="00767ECC" w:rsidRPr="002B17F1">
        <w:rPr>
          <w:szCs w:val="28"/>
        </w:rPr>
        <w:t>находи</w:t>
      </w:r>
      <w:r w:rsidR="00101791" w:rsidRPr="002B17F1">
        <w:rPr>
          <w:szCs w:val="28"/>
        </w:rPr>
        <w:t>л</w:t>
      </w:r>
      <w:r w:rsidR="00E75883">
        <w:rPr>
          <w:szCs w:val="28"/>
        </w:rPr>
        <w:t>о</w:t>
      </w:r>
      <w:r w:rsidR="00101791" w:rsidRPr="002B17F1">
        <w:rPr>
          <w:szCs w:val="28"/>
        </w:rPr>
        <w:t>с</w:t>
      </w:r>
      <w:r w:rsidR="00E75883">
        <w:rPr>
          <w:szCs w:val="28"/>
        </w:rPr>
        <w:t>ь</w:t>
      </w:r>
      <w:r w:rsidR="00CC5168" w:rsidRPr="002B17F1">
        <w:rPr>
          <w:szCs w:val="28"/>
        </w:rPr>
        <w:t xml:space="preserve"> пр</w:t>
      </w:r>
      <w:r w:rsidR="00EF6BD0">
        <w:rPr>
          <w:szCs w:val="28"/>
        </w:rPr>
        <w:t>иблизительно на одном уровне —</w:t>
      </w:r>
      <w:r w:rsidR="00B52845">
        <w:rPr>
          <w:szCs w:val="28"/>
        </w:rPr>
        <w:t xml:space="preserve"> 30,9</w:t>
      </w:r>
      <w:r w:rsidR="00CC5168" w:rsidRPr="002B17F1">
        <w:rPr>
          <w:szCs w:val="28"/>
        </w:rPr>
        <w:t xml:space="preserve"> р</w:t>
      </w:r>
      <w:r w:rsidR="00101791" w:rsidRPr="002B17F1">
        <w:rPr>
          <w:szCs w:val="28"/>
        </w:rPr>
        <w:t>уб. В</w:t>
      </w:r>
      <w:r w:rsidR="00A6403F">
        <w:rPr>
          <w:szCs w:val="28"/>
        </w:rPr>
        <w:t xml:space="preserve"> последующий период 2014</w:t>
      </w:r>
      <w:r w:rsidR="00CC5168" w:rsidRPr="002B17F1">
        <w:rPr>
          <w:szCs w:val="28"/>
        </w:rPr>
        <w:t>-2016 гг. (</w:t>
      </w:r>
      <w:r w:rsidR="000F488B" w:rsidRPr="002B17F1">
        <w:rPr>
          <w:szCs w:val="28"/>
        </w:rPr>
        <w:t>3 года</w:t>
      </w:r>
      <w:r w:rsidR="00341ED3" w:rsidRPr="002B17F1">
        <w:rPr>
          <w:szCs w:val="28"/>
        </w:rPr>
        <w:t xml:space="preserve"> экономического кризиса России, см. часть 4</w:t>
      </w:r>
      <w:r w:rsidR="006623B1" w:rsidRPr="002B17F1">
        <w:rPr>
          <w:szCs w:val="28"/>
        </w:rPr>
        <w:t>, рис.3</w:t>
      </w:r>
      <w:r w:rsidR="00CC5168" w:rsidRPr="002B17F1">
        <w:rPr>
          <w:szCs w:val="28"/>
        </w:rPr>
        <w:t xml:space="preserve">) </w:t>
      </w:r>
      <w:r w:rsidR="00101791" w:rsidRPr="002B17F1">
        <w:rPr>
          <w:szCs w:val="28"/>
        </w:rPr>
        <w:t xml:space="preserve">значение </w:t>
      </w:r>
      <w:r w:rsidR="000F0048">
        <w:rPr>
          <w:szCs w:val="28"/>
        </w:rPr>
        <w:t>$ ЦБ</w:t>
      </w:r>
      <w:r w:rsidR="00101791" w:rsidRPr="002B17F1">
        <w:rPr>
          <w:szCs w:val="28"/>
        </w:rPr>
        <w:t xml:space="preserve"> </w:t>
      </w:r>
      <w:r w:rsidR="00965DF2">
        <w:rPr>
          <w:szCs w:val="28"/>
        </w:rPr>
        <w:t>возросло с 31,9</w:t>
      </w:r>
      <w:r w:rsidR="00EF6BD0">
        <w:rPr>
          <w:szCs w:val="28"/>
        </w:rPr>
        <w:t xml:space="preserve"> руб.</w:t>
      </w:r>
      <w:r w:rsidR="00CC5168" w:rsidRPr="002B17F1">
        <w:rPr>
          <w:szCs w:val="28"/>
        </w:rPr>
        <w:t xml:space="preserve"> (</w:t>
      </w:r>
      <w:r w:rsidR="00965DF2">
        <w:rPr>
          <w:szCs w:val="28"/>
        </w:rPr>
        <w:t>2013</w:t>
      </w:r>
      <w:r w:rsidR="00F85726" w:rsidRPr="002B17F1">
        <w:rPr>
          <w:szCs w:val="28"/>
        </w:rPr>
        <w:t xml:space="preserve"> г.) до 66,8 руб. (2016 г.) </w:t>
      </w:r>
      <w:r w:rsidR="00CC5168" w:rsidRPr="002B17F1">
        <w:rPr>
          <w:szCs w:val="28"/>
        </w:rPr>
        <w:t xml:space="preserve">или в </w:t>
      </w:r>
      <w:r w:rsidR="00CD610E">
        <w:rPr>
          <w:szCs w:val="28"/>
        </w:rPr>
        <w:t xml:space="preserve">2,1 </w:t>
      </w:r>
      <w:r w:rsidR="0007345A">
        <w:rPr>
          <w:szCs w:val="28"/>
        </w:rPr>
        <w:t>раз</w:t>
      </w:r>
      <w:r w:rsidR="00EF6BD0">
        <w:rPr>
          <w:szCs w:val="28"/>
        </w:rPr>
        <w:t>а</w:t>
      </w:r>
      <w:r w:rsidR="00CD610E">
        <w:rPr>
          <w:szCs w:val="28"/>
        </w:rPr>
        <w:t xml:space="preserve"> (на 11</w:t>
      </w:r>
      <w:r w:rsidR="00F544D3">
        <w:rPr>
          <w:szCs w:val="28"/>
        </w:rPr>
        <w:t>0%).</w:t>
      </w:r>
      <w:r w:rsidR="005B1528" w:rsidRPr="002B17F1">
        <w:rPr>
          <w:szCs w:val="28"/>
        </w:rPr>
        <w:t xml:space="preserve"> </w:t>
      </w:r>
      <w:r w:rsidR="006B68DD">
        <w:rPr>
          <w:szCs w:val="28"/>
        </w:rPr>
        <w:t>Д</w:t>
      </w:r>
      <w:r w:rsidR="005B1528" w:rsidRPr="002B17F1">
        <w:rPr>
          <w:szCs w:val="28"/>
        </w:rPr>
        <w:t>алее</w:t>
      </w:r>
      <w:r w:rsidR="00EF6BD0">
        <w:rPr>
          <w:szCs w:val="28"/>
        </w:rPr>
        <w:t>,</w:t>
      </w:r>
      <w:r w:rsidR="005B1528" w:rsidRPr="002B17F1">
        <w:rPr>
          <w:szCs w:val="28"/>
        </w:rPr>
        <w:t xml:space="preserve"> в 2017</w:t>
      </w:r>
      <w:r w:rsidR="006B68DD">
        <w:rPr>
          <w:szCs w:val="28"/>
        </w:rPr>
        <w:t xml:space="preserve"> г.</w:t>
      </w:r>
      <w:r w:rsidR="0090058D" w:rsidRPr="002B17F1">
        <w:rPr>
          <w:szCs w:val="28"/>
        </w:rPr>
        <w:t xml:space="preserve"> </w:t>
      </w:r>
      <w:r w:rsidR="00101791" w:rsidRPr="002B17F1">
        <w:rPr>
          <w:szCs w:val="28"/>
        </w:rPr>
        <w:t>оно</w:t>
      </w:r>
      <w:r w:rsidR="0090058D" w:rsidRPr="002B17F1">
        <w:rPr>
          <w:szCs w:val="28"/>
        </w:rPr>
        <w:t xml:space="preserve"> </w:t>
      </w:r>
      <w:r w:rsidR="005B1528" w:rsidRPr="002B17F1">
        <w:rPr>
          <w:szCs w:val="28"/>
        </w:rPr>
        <w:t>у</w:t>
      </w:r>
      <w:r w:rsidR="0090058D" w:rsidRPr="002B17F1">
        <w:rPr>
          <w:szCs w:val="28"/>
        </w:rPr>
        <w:t>пало</w:t>
      </w:r>
      <w:r w:rsidR="005B1528" w:rsidRPr="002B17F1">
        <w:rPr>
          <w:szCs w:val="28"/>
        </w:rPr>
        <w:t xml:space="preserve"> до</w:t>
      </w:r>
      <w:r w:rsidR="00CC5168" w:rsidRPr="002B17F1">
        <w:rPr>
          <w:szCs w:val="28"/>
        </w:rPr>
        <w:t xml:space="preserve"> </w:t>
      </w:r>
      <w:r w:rsidR="002A3EE3" w:rsidRPr="002B17F1">
        <w:rPr>
          <w:szCs w:val="28"/>
        </w:rPr>
        <w:t xml:space="preserve">58,3 руб., а в 2018 г. </w:t>
      </w:r>
      <w:r w:rsidR="00310C30" w:rsidRPr="002B17F1">
        <w:rPr>
          <w:szCs w:val="28"/>
        </w:rPr>
        <w:t>несколько под</w:t>
      </w:r>
      <w:r w:rsidR="002A3EE3" w:rsidRPr="002B17F1">
        <w:rPr>
          <w:szCs w:val="28"/>
        </w:rPr>
        <w:t>росло до 62,9 руб.</w:t>
      </w:r>
      <w:r w:rsidR="008C6D49">
        <w:rPr>
          <w:szCs w:val="28"/>
        </w:rPr>
        <w:t xml:space="preserve"> и</w:t>
      </w:r>
      <w:r w:rsidR="00CD610E">
        <w:rPr>
          <w:szCs w:val="28"/>
        </w:rPr>
        <w:t xml:space="preserve"> в среднем</w:t>
      </w:r>
      <w:r w:rsidR="00391F1F">
        <w:rPr>
          <w:szCs w:val="28"/>
        </w:rPr>
        <w:t xml:space="preserve">, </w:t>
      </w:r>
      <w:r w:rsidR="008C6D49">
        <w:rPr>
          <w:szCs w:val="28"/>
        </w:rPr>
        <w:t>в период 2015-2018 гг.</w:t>
      </w:r>
      <w:r w:rsidR="008C6D49" w:rsidRPr="002B17F1">
        <w:rPr>
          <w:szCs w:val="28"/>
        </w:rPr>
        <w:t xml:space="preserve"> </w:t>
      </w:r>
      <w:r w:rsidR="00A6403F">
        <w:rPr>
          <w:szCs w:val="28"/>
        </w:rPr>
        <w:t>находилось</w:t>
      </w:r>
      <w:r w:rsidR="00F17FC7">
        <w:rPr>
          <w:szCs w:val="28"/>
        </w:rPr>
        <w:t xml:space="preserve"> на уровне 62,3 руб. </w:t>
      </w:r>
      <w:r w:rsidR="00CC5168" w:rsidRPr="002B17F1">
        <w:rPr>
          <w:szCs w:val="28"/>
        </w:rPr>
        <w:t>Такое немонот</w:t>
      </w:r>
      <w:r w:rsidR="00310C30" w:rsidRPr="002B17F1">
        <w:rPr>
          <w:szCs w:val="28"/>
        </w:rPr>
        <w:t>онное поведение</w:t>
      </w:r>
      <w:r w:rsidR="00CC5168" w:rsidRPr="002B17F1">
        <w:rPr>
          <w:szCs w:val="28"/>
        </w:rPr>
        <w:t xml:space="preserve"> </w:t>
      </w:r>
      <w:r w:rsidR="00E0581A">
        <w:rPr>
          <w:szCs w:val="28"/>
        </w:rPr>
        <w:t>значения</w:t>
      </w:r>
      <w:r w:rsidR="0007345A">
        <w:rPr>
          <w:szCs w:val="28"/>
        </w:rPr>
        <w:t xml:space="preserve"> </w:t>
      </w:r>
      <w:r w:rsidR="00CC5168" w:rsidRPr="002B17F1">
        <w:rPr>
          <w:szCs w:val="28"/>
        </w:rPr>
        <w:t xml:space="preserve">$ ЦБ приводит к аналогичному </w:t>
      </w:r>
      <w:r w:rsidR="000643B7">
        <w:rPr>
          <w:szCs w:val="28"/>
        </w:rPr>
        <w:t xml:space="preserve">немонотонному </w:t>
      </w:r>
      <w:r w:rsidR="00CC5168" w:rsidRPr="002B17F1">
        <w:rPr>
          <w:szCs w:val="28"/>
        </w:rPr>
        <w:t xml:space="preserve">изменению </w:t>
      </w:r>
      <w:r w:rsidR="00310C30" w:rsidRPr="002B17F1">
        <w:rPr>
          <w:szCs w:val="28"/>
        </w:rPr>
        <w:t xml:space="preserve">ВВП, </w:t>
      </w:r>
      <w:r w:rsidR="00A95768">
        <w:rPr>
          <w:szCs w:val="28"/>
        </w:rPr>
        <w:t>если его пересчитывать</w:t>
      </w:r>
      <w:r w:rsidR="00CC5168" w:rsidRPr="002B17F1">
        <w:rPr>
          <w:szCs w:val="28"/>
        </w:rPr>
        <w:t xml:space="preserve"> </w:t>
      </w:r>
      <w:r w:rsidR="000F488B" w:rsidRPr="002B17F1">
        <w:rPr>
          <w:szCs w:val="28"/>
        </w:rPr>
        <w:t xml:space="preserve">в $ ЦБ (см. </w:t>
      </w:r>
      <w:r w:rsidR="0016110E">
        <w:rPr>
          <w:szCs w:val="28"/>
        </w:rPr>
        <w:t>выше</w:t>
      </w:r>
      <w:r w:rsidR="002B17F1" w:rsidRPr="002B17F1">
        <w:rPr>
          <w:szCs w:val="28"/>
        </w:rPr>
        <w:t xml:space="preserve"> </w:t>
      </w:r>
      <w:r w:rsidR="00391F1F">
        <w:rPr>
          <w:szCs w:val="28"/>
        </w:rPr>
        <w:t>рис. 1</w:t>
      </w:r>
      <w:r w:rsidR="00CC5168" w:rsidRPr="002B17F1">
        <w:rPr>
          <w:szCs w:val="28"/>
        </w:rPr>
        <w:t>).</w:t>
      </w:r>
    </w:p>
    <w:p w14:paraId="2BC1F578" w14:textId="570828CB" w:rsidR="00891A78" w:rsidRPr="000F072C" w:rsidRDefault="00891A78" w:rsidP="00891A78">
      <w:pPr>
        <w:ind w:firstLine="708"/>
        <w:jc w:val="both"/>
        <w:rPr>
          <w:szCs w:val="28"/>
        </w:rPr>
      </w:pPr>
      <w:r w:rsidRPr="00057A12">
        <w:rPr>
          <w:szCs w:val="28"/>
        </w:rPr>
        <w:t xml:space="preserve">Здесь ещё раз уместно повторить, что значение ВВП в $ ЦБ </w:t>
      </w:r>
      <w:r w:rsidRPr="00057A12">
        <w:rPr>
          <w:b/>
          <w:szCs w:val="28"/>
        </w:rPr>
        <w:t>НЕ ИМЕЕТ НИКАКОГО ЭКОНОМИЧЕСКОГО СМЫСЛА</w:t>
      </w:r>
      <w:r w:rsidRPr="00057A12">
        <w:rPr>
          <w:szCs w:val="28"/>
        </w:rPr>
        <w:t>, за исключением нескольких случаев.</w:t>
      </w:r>
      <w:r w:rsidRPr="00057A12">
        <w:rPr>
          <w:b/>
          <w:szCs w:val="28"/>
        </w:rPr>
        <w:t xml:space="preserve"> </w:t>
      </w:r>
      <w:r w:rsidRPr="00057A12">
        <w:rPr>
          <w:szCs w:val="28"/>
        </w:rPr>
        <w:t>К ним относится международное сопоставление различных стран по концентрации капитала у узкой группы населения, например, по количеству долларовых миллиардеров, приходящиеся на 100 млрд ВВП</w:t>
      </w:r>
      <w:r w:rsidR="00DB61E9">
        <w:rPr>
          <w:szCs w:val="28"/>
        </w:rPr>
        <w:t xml:space="preserve"> в</w:t>
      </w:r>
      <w:r w:rsidR="00DB61E9" w:rsidRPr="00DB61E9">
        <w:rPr>
          <w:szCs w:val="28"/>
        </w:rPr>
        <w:t xml:space="preserve"> </w:t>
      </w:r>
      <w:r w:rsidR="00DB61E9" w:rsidRPr="00057A12">
        <w:rPr>
          <w:szCs w:val="28"/>
        </w:rPr>
        <w:t>$ЦБ</w:t>
      </w:r>
      <w:r w:rsidR="000701CF">
        <w:rPr>
          <w:szCs w:val="28"/>
        </w:rPr>
        <w:t xml:space="preserve">, и по объему их капитала в долях ВВП в </w:t>
      </w:r>
      <w:r w:rsidR="000701CF" w:rsidRPr="000701CF">
        <w:rPr>
          <w:szCs w:val="28"/>
        </w:rPr>
        <w:t>$</w:t>
      </w:r>
      <w:r w:rsidR="000701CF">
        <w:rPr>
          <w:szCs w:val="28"/>
        </w:rPr>
        <w:t>ЦБ. В</w:t>
      </w:r>
      <w:r w:rsidRPr="00057A12">
        <w:rPr>
          <w:szCs w:val="28"/>
        </w:rPr>
        <w:t xml:space="preserve"> любой стране долларовые миллиардеры – это экономические агенты, которые практически </w:t>
      </w:r>
      <w:r w:rsidRPr="00057A12">
        <w:rPr>
          <w:b/>
          <w:szCs w:val="28"/>
        </w:rPr>
        <w:t xml:space="preserve">всегда </w:t>
      </w:r>
      <w:r w:rsidRPr="00057A12">
        <w:rPr>
          <w:szCs w:val="28"/>
        </w:rPr>
        <w:t>участвуют в международной торговле</w:t>
      </w:r>
      <w:r w:rsidR="00387607">
        <w:rPr>
          <w:szCs w:val="28"/>
        </w:rPr>
        <w:t xml:space="preserve">, поэтому нормировка надо проводить по величине ВВП в $ЦБ, а не </w:t>
      </w:r>
      <w:r w:rsidR="00CC05BE">
        <w:rPr>
          <w:szCs w:val="28"/>
        </w:rPr>
        <w:t xml:space="preserve">в </w:t>
      </w:r>
      <w:r w:rsidR="00387607" w:rsidRPr="00387607">
        <w:rPr>
          <w:szCs w:val="28"/>
        </w:rPr>
        <w:t>$</w:t>
      </w:r>
      <w:r w:rsidR="00387607">
        <w:rPr>
          <w:szCs w:val="28"/>
        </w:rPr>
        <w:t xml:space="preserve">ППС. </w:t>
      </w:r>
      <w:r w:rsidRPr="000F072C">
        <w:rPr>
          <w:szCs w:val="28"/>
        </w:rPr>
        <w:t xml:space="preserve">В последние годы Россия по этому показателю находится на первом месте в Мире с большим отрывом от второго места. </w:t>
      </w:r>
    </w:p>
    <w:p w14:paraId="13EC815F" w14:textId="3E94E061" w:rsidR="004F3FFF" w:rsidRPr="00BD021C" w:rsidRDefault="00F935F6" w:rsidP="00BD021C">
      <w:pPr>
        <w:ind w:firstLine="708"/>
        <w:jc w:val="both"/>
        <w:rPr>
          <w:szCs w:val="28"/>
        </w:rPr>
      </w:pPr>
      <w:r w:rsidRPr="00BD021C">
        <w:rPr>
          <w:szCs w:val="28"/>
        </w:rPr>
        <w:t>В России в 2018 г. п</w:t>
      </w:r>
      <w:r w:rsidR="00891A78" w:rsidRPr="00BD021C">
        <w:rPr>
          <w:szCs w:val="28"/>
        </w:rPr>
        <w:t xml:space="preserve">о данным </w:t>
      </w:r>
      <w:r w:rsidR="00AB6B48" w:rsidRPr="00BD021C">
        <w:rPr>
          <w:szCs w:val="28"/>
          <w:lang w:val="en-US"/>
        </w:rPr>
        <w:t>World</w:t>
      </w:r>
      <w:r w:rsidR="00AB6B48" w:rsidRPr="00BD021C">
        <w:rPr>
          <w:szCs w:val="28"/>
        </w:rPr>
        <w:t xml:space="preserve"> </w:t>
      </w:r>
      <w:r w:rsidR="00AB6B48" w:rsidRPr="00BD021C">
        <w:rPr>
          <w:szCs w:val="28"/>
          <w:lang w:val="en-US"/>
        </w:rPr>
        <w:t>Bank</w:t>
      </w:r>
      <w:r w:rsidR="00AB6B48" w:rsidRPr="00BD021C">
        <w:rPr>
          <w:szCs w:val="28"/>
        </w:rPr>
        <w:t xml:space="preserve"> и </w:t>
      </w:r>
      <w:r w:rsidR="00891A78" w:rsidRPr="00BD021C">
        <w:rPr>
          <w:szCs w:val="28"/>
          <w:lang w:val="en-US"/>
        </w:rPr>
        <w:t>Forbs</w:t>
      </w:r>
      <w:r w:rsidR="00891A78" w:rsidRPr="00BD021C">
        <w:rPr>
          <w:rStyle w:val="a8"/>
          <w:szCs w:val="28"/>
          <w:lang w:val="en-US"/>
        </w:rPr>
        <w:footnoteReference w:id="3"/>
      </w:r>
      <w:r w:rsidR="00891A78" w:rsidRPr="00BD021C">
        <w:rPr>
          <w:szCs w:val="28"/>
        </w:rPr>
        <w:t xml:space="preserve">, было </w:t>
      </w:r>
      <w:r w:rsidR="001E54E9" w:rsidRPr="00BD021C">
        <w:rPr>
          <w:b/>
          <w:szCs w:val="28"/>
        </w:rPr>
        <w:t>98</w:t>
      </w:r>
      <w:r w:rsidR="001E54E9" w:rsidRPr="00BD021C">
        <w:rPr>
          <w:szCs w:val="28"/>
        </w:rPr>
        <w:t xml:space="preserve"> долларовых миллиардеров, с суммарным капиталом 409,3 млрд.$ЦБ.</w:t>
      </w:r>
      <w:r w:rsidR="00891A78" w:rsidRPr="00BD021C">
        <w:rPr>
          <w:szCs w:val="28"/>
        </w:rPr>
        <w:t xml:space="preserve"> Объем ВВП </w:t>
      </w:r>
      <w:r w:rsidR="001D054A" w:rsidRPr="00BD021C">
        <w:rPr>
          <w:szCs w:val="28"/>
        </w:rPr>
        <w:t xml:space="preserve">России </w:t>
      </w:r>
      <w:r w:rsidR="00891A78" w:rsidRPr="00BD021C">
        <w:rPr>
          <w:szCs w:val="28"/>
        </w:rPr>
        <w:t xml:space="preserve">в $ЦБ равнялся 1,65 трлн. Отсюда, </w:t>
      </w:r>
      <w:r w:rsidR="001D054A" w:rsidRPr="00BD021C">
        <w:rPr>
          <w:szCs w:val="28"/>
        </w:rPr>
        <w:t xml:space="preserve">в России </w:t>
      </w:r>
      <w:r w:rsidR="00891A78" w:rsidRPr="00BD021C">
        <w:rPr>
          <w:szCs w:val="28"/>
        </w:rPr>
        <w:t xml:space="preserve">на 100 млрд. ВВП </w:t>
      </w:r>
      <w:r w:rsidR="002F3C0A" w:rsidRPr="00BD021C">
        <w:rPr>
          <w:szCs w:val="28"/>
        </w:rPr>
        <w:t xml:space="preserve">в $ЦБ </w:t>
      </w:r>
      <w:r w:rsidR="00891A78" w:rsidRPr="00BD021C">
        <w:rPr>
          <w:szCs w:val="28"/>
        </w:rPr>
        <w:t>приходи</w:t>
      </w:r>
      <w:r w:rsidR="00C473BD" w:rsidRPr="00BD021C">
        <w:rPr>
          <w:szCs w:val="28"/>
        </w:rPr>
        <w:t xml:space="preserve">лся </w:t>
      </w:r>
      <w:r w:rsidR="00891A78" w:rsidRPr="00BD021C">
        <w:rPr>
          <w:b/>
          <w:szCs w:val="28"/>
        </w:rPr>
        <w:t>6,</w:t>
      </w:r>
      <w:r w:rsidR="002F3C0A" w:rsidRPr="00BD021C">
        <w:rPr>
          <w:b/>
          <w:szCs w:val="28"/>
        </w:rPr>
        <w:t>2</w:t>
      </w:r>
      <w:r w:rsidR="00891A78" w:rsidRPr="00BD021C">
        <w:rPr>
          <w:b/>
          <w:szCs w:val="28"/>
        </w:rPr>
        <w:t xml:space="preserve"> миллиардера</w:t>
      </w:r>
      <w:r w:rsidR="000A218F" w:rsidRPr="00BD021C">
        <w:rPr>
          <w:szCs w:val="28"/>
        </w:rPr>
        <w:t>, а с</w:t>
      </w:r>
      <w:r w:rsidR="00626526" w:rsidRPr="00BD021C">
        <w:rPr>
          <w:szCs w:val="28"/>
        </w:rPr>
        <w:t>у</w:t>
      </w:r>
      <w:r w:rsidR="002560A0" w:rsidRPr="00BD021C">
        <w:rPr>
          <w:szCs w:val="28"/>
        </w:rPr>
        <w:t xml:space="preserve">ммарный </w:t>
      </w:r>
      <w:r w:rsidR="00626526" w:rsidRPr="00BD021C">
        <w:rPr>
          <w:szCs w:val="28"/>
        </w:rPr>
        <w:t xml:space="preserve">капитал </w:t>
      </w:r>
      <w:r w:rsidR="002560A0" w:rsidRPr="00BD021C">
        <w:rPr>
          <w:szCs w:val="28"/>
        </w:rPr>
        <w:t xml:space="preserve">всех </w:t>
      </w:r>
      <w:r w:rsidRPr="00BD021C">
        <w:rPr>
          <w:szCs w:val="28"/>
        </w:rPr>
        <w:t xml:space="preserve">российских </w:t>
      </w:r>
      <w:r w:rsidR="002560A0" w:rsidRPr="00BD021C">
        <w:rPr>
          <w:szCs w:val="28"/>
        </w:rPr>
        <w:t xml:space="preserve">миллиардеров </w:t>
      </w:r>
      <w:r w:rsidR="00902714" w:rsidRPr="00BD021C">
        <w:rPr>
          <w:szCs w:val="28"/>
        </w:rPr>
        <w:t xml:space="preserve">равнялся </w:t>
      </w:r>
      <w:r w:rsidR="00902714" w:rsidRPr="00BD021C">
        <w:rPr>
          <w:b/>
          <w:szCs w:val="28"/>
        </w:rPr>
        <w:t>25%</w:t>
      </w:r>
      <w:r w:rsidR="00902714" w:rsidRPr="00BD021C">
        <w:rPr>
          <w:szCs w:val="28"/>
        </w:rPr>
        <w:t xml:space="preserve"> </w:t>
      </w:r>
      <w:r w:rsidR="00C473BD" w:rsidRPr="00BD021C">
        <w:rPr>
          <w:szCs w:val="28"/>
        </w:rPr>
        <w:t xml:space="preserve">в долях </w:t>
      </w:r>
      <w:r w:rsidR="00626526" w:rsidRPr="00BD021C">
        <w:rPr>
          <w:szCs w:val="28"/>
        </w:rPr>
        <w:t>ВВП в $</w:t>
      </w:r>
      <w:r w:rsidR="00902714" w:rsidRPr="00BD021C">
        <w:rPr>
          <w:szCs w:val="28"/>
        </w:rPr>
        <w:t>ЦБ.</w:t>
      </w:r>
    </w:p>
    <w:p w14:paraId="54887E8E" w14:textId="396DC294" w:rsidR="004F3FFF" w:rsidRPr="00BD021C" w:rsidRDefault="00891A78" w:rsidP="00BD021C">
      <w:pPr>
        <w:ind w:firstLine="708"/>
        <w:jc w:val="both"/>
        <w:rPr>
          <w:szCs w:val="28"/>
        </w:rPr>
      </w:pPr>
      <w:r w:rsidRPr="00BD021C">
        <w:rPr>
          <w:szCs w:val="28"/>
        </w:rPr>
        <w:t xml:space="preserve">В США в 2018 г. было </w:t>
      </w:r>
      <w:r w:rsidRPr="00BD021C">
        <w:rPr>
          <w:b/>
          <w:szCs w:val="28"/>
        </w:rPr>
        <w:t>586</w:t>
      </w:r>
      <w:r w:rsidRPr="00BD021C">
        <w:rPr>
          <w:szCs w:val="28"/>
        </w:rPr>
        <w:t xml:space="preserve"> миллиардеров,</w:t>
      </w:r>
      <w:r w:rsidR="002F3C0A" w:rsidRPr="00BD021C">
        <w:rPr>
          <w:szCs w:val="28"/>
        </w:rPr>
        <w:t xml:space="preserve"> с суммарным капиталом 3,1 трлн.$. О</w:t>
      </w:r>
      <w:r w:rsidRPr="00BD021C">
        <w:rPr>
          <w:szCs w:val="28"/>
        </w:rPr>
        <w:t xml:space="preserve">бъем ВВП равнялся $20,5 трлн. </w:t>
      </w:r>
      <w:r w:rsidR="004B591E" w:rsidRPr="00BD021C">
        <w:rPr>
          <w:szCs w:val="28"/>
        </w:rPr>
        <w:t>Т</w:t>
      </w:r>
      <w:r w:rsidRPr="00BD021C">
        <w:rPr>
          <w:szCs w:val="28"/>
        </w:rPr>
        <w:t xml:space="preserve">огда в США на </w:t>
      </w:r>
      <w:r w:rsidR="004B591E" w:rsidRPr="00BD021C">
        <w:rPr>
          <w:szCs w:val="28"/>
        </w:rPr>
        <w:t>$</w:t>
      </w:r>
      <w:r w:rsidRPr="00BD021C">
        <w:rPr>
          <w:szCs w:val="28"/>
        </w:rPr>
        <w:t>100 млрд. ВВП приходилось</w:t>
      </w:r>
      <w:r w:rsidRPr="00BD021C">
        <w:rPr>
          <w:b/>
          <w:szCs w:val="28"/>
        </w:rPr>
        <w:t xml:space="preserve"> 2,9</w:t>
      </w:r>
      <w:r w:rsidRPr="00BD021C">
        <w:rPr>
          <w:szCs w:val="28"/>
        </w:rPr>
        <w:t xml:space="preserve"> </w:t>
      </w:r>
      <w:r w:rsidRPr="00BD021C">
        <w:rPr>
          <w:b/>
          <w:szCs w:val="28"/>
        </w:rPr>
        <w:t>миллиардера</w:t>
      </w:r>
      <w:r w:rsidR="00C538F5" w:rsidRPr="00BD021C">
        <w:rPr>
          <w:b/>
          <w:szCs w:val="28"/>
        </w:rPr>
        <w:t>,</w:t>
      </w:r>
      <w:r w:rsidR="004B591E" w:rsidRPr="00BD021C">
        <w:rPr>
          <w:szCs w:val="28"/>
        </w:rPr>
        <w:t xml:space="preserve"> или </w:t>
      </w:r>
      <w:r w:rsidR="00F61189" w:rsidRPr="00BD021C">
        <w:rPr>
          <w:szCs w:val="28"/>
        </w:rPr>
        <w:t>2,1 раза меньш</w:t>
      </w:r>
      <w:r w:rsidR="004F3FFF" w:rsidRPr="00BD021C">
        <w:rPr>
          <w:szCs w:val="28"/>
        </w:rPr>
        <w:t xml:space="preserve">е, </w:t>
      </w:r>
      <w:r w:rsidR="0030301F" w:rsidRPr="00BD021C">
        <w:rPr>
          <w:szCs w:val="28"/>
        </w:rPr>
        <w:t xml:space="preserve">чем в России, </w:t>
      </w:r>
      <w:r w:rsidR="004F3FFF" w:rsidRPr="00BD021C">
        <w:rPr>
          <w:szCs w:val="28"/>
        </w:rPr>
        <w:t>а суммарный капитал всех</w:t>
      </w:r>
      <w:r w:rsidR="000A218F" w:rsidRPr="00BD021C">
        <w:rPr>
          <w:szCs w:val="28"/>
        </w:rPr>
        <w:t xml:space="preserve"> американских </w:t>
      </w:r>
      <w:r w:rsidR="004F3FFF" w:rsidRPr="00BD021C">
        <w:rPr>
          <w:szCs w:val="28"/>
        </w:rPr>
        <w:t xml:space="preserve">миллиардеров </w:t>
      </w:r>
      <w:r w:rsidR="000A218F" w:rsidRPr="00BD021C">
        <w:rPr>
          <w:szCs w:val="28"/>
        </w:rPr>
        <w:t xml:space="preserve">равнялся </w:t>
      </w:r>
      <w:r w:rsidR="004F3FFF" w:rsidRPr="00BD021C">
        <w:rPr>
          <w:b/>
          <w:szCs w:val="28"/>
        </w:rPr>
        <w:t>15%</w:t>
      </w:r>
      <w:r w:rsidR="000A218F" w:rsidRPr="00BD021C">
        <w:rPr>
          <w:szCs w:val="28"/>
        </w:rPr>
        <w:t xml:space="preserve"> в доле </w:t>
      </w:r>
      <w:r w:rsidR="004F3FFF" w:rsidRPr="00BD021C">
        <w:rPr>
          <w:szCs w:val="28"/>
        </w:rPr>
        <w:t>ВВП</w:t>
      </w:r>
      <w:r w:rsidR="00F81CB8" w:rsidRPr="00BD021C">
        <w:rPr>
          <w:szCs w:val="28"/>
        </w:rPr>
        <w:t xml:space="preserve">, </w:t>
      </w:r>
      <w:r w:rsidR="000A218F" w:rsidRPr="00BD021C">
        <w:rPr>
          <w:szCs w:val="28"/>
        </w:rPr>
        <w:t xml:space="preserve">или </w:t>
      </w:r>
      <w:r w:rsidR="0030301F" w:rsidRPr="00BD021C">
        <w:rPr>
          <w:szCs w:val="28"/>
        </w:rPr>
        <w:t>1,7 раз меньше.</w:t>
      </w:r>
    </w:p>
    <w:p w14:paraId="60D2BCF7" w14:textId="4D9A407D" w:rsidR="009F049B" w:rsidRPr="00BD021C" w:rsidRDefault="00891A78" w:rsidP="00BD021C">
      <w:pPr>
        <w:ind w:firstLine="708"/>
        <w:jc w:val="both"/>
        <w:rPr>
          <w:szCs w:val="28"/>
        </w:rPr>
      </w:pPr>
      <w:r w:rsidRPr="00BD021C">
        <w:rPr>
          <w:szCs w:val="28"/>
        </w:rPr>
        <w:t>В Китае</w:t>
      </w:r>
      <w:r w:rsidR="0030301F" w:rsidRPr="00BD021C">
        <w:rPr>
          <w:szCs w:val="28"/>
        </w:rPr>
        <w:t xml:space="preserve"> 2018 г. было </w:t>
      </w:r>
      <w:r w:rsidRPr="00BD021C">
        <w:rPr>
          <w:b/>
          <w:szCs w:val="28"/>
        </w:rPr>
        <w:t>372</w:t>
      </w:r>
      <w:r w:rsidRPr="00BD021C">
        <w:rPr>
          <w:szCs w:val="28"/>
        </w:rPr>
        <w:t xml:space="preserve"> миллиардера, </w:t>
      </w:r>
      <w:r w:rsidR="00A60BC6" w:rsidRPr="00BD021C">
        <w:rPr>
          <w:szCs w:val="28"/>
        </w:rPr>
        <w:t>с суммарным капиталом 1,12 трлн. $ЦБ. О</w:t>
      </w:r>
      <w:r w:rsidRPr="00BD021C">
        <w:rPr>
          <w:szCs w:val="28"/>
        </w:rPr>
        <w:t>бъем ВВП в $ЦБ равнялся 13,4 трлн.</w:t>
      </w:r>
      <w:r w:rsidR="00A60BC6" w:rsidRPr="00BD021C">
        <w:rPr>
          <w:szCs w:val="28"/>
        </w:rPr>
        <w:t xml:space="preserve"> Т</w:t>
      </w:r>
      <w:r w:rsidRPr="00BD021C">
        <w:rPr>
          <w:szCs w:val="28"/>
        </w:rPr>
        <w:t xml:space="preserve">огда в Китае на 100 млрд. ВВП </w:t>
      </w:r>
      <w:r w:rsidR="00A60BC6" w:rsidRPr="00BD021C">
        <w:rPr>
          <w:szCs w:val="28"/>
        </w:rPr>
        <w:t xml:space="preserve">в $ЦБ </w:t>
      </w:r>
      <w:r w:rsidRPr="00BD021C">
        <w:rPr>
          <w:szCs w:val="28"/>
        </w:rPr>
        <w:t xml:space="preserve">приходилось </w:t>
      </w:r>
      <w:r w:rsidRPr="00BD021C">
        <w:rPr>
          <w:b/>
          <w:szCs w:val="28"/>
        </w:rPr>
        <w:t>2,8</w:t>
      </w:r>
      <w:r w:rsidRPr="00BD021C">
        <w:rPr>
          <w:szCs w:val="28"/>
        </w:rPr>
        <w:t xml:space="preserve"> </w:t>
      </w:r>
      <w:r w:rsidRPr="00BD021C">
        <w:rPr>
          <w:b/>
          <w:szCs w:val="28"/>
        </w:rPr>
        <w:t>миллиардера</w:t>
      </w:r>
      <w:r w:rsidR="00C538F5" w:rsidRPr="00BD021C">
        <w:rPr>
          <w:b/>
          <w:szCs w:val="28"/>
        </w:rPr>
        <w:t>,</w:t>
      </w:r>
      <w:r w:rsidR="002148F2" w:rsidRPr="00BD021C">
        <w:rPr>
          <w:szCs w:val="28"/>
        </w:rPr>
        <w:t xml:space="preserve"> или 2,2 раза меньше, чем в </w:t>
      </w:r>
      <w:r w:rsidR="002148F2" w:rsidRPr="00BD021C">
        <w:rPr>
          <w:szCs w:val="28"/>
        </w:rPr>
        <w:lastRenderedPageBreak/>
        <w:t xml:space="preserve">России, а сумманрый капитал всех китайских миллиардеров равнялся 8,3% в долях ВВП </w:t>
      </w:r>
      <w:r w:rsidR="00F81CB8" w:rsidRPr="00BD021C">
        <w:rPr>
          <w:szCs w:val="28"/>
        </w:rPr>
        <w:t xml:space="preserve">в </w:t>
      </w:r>
      <w:r w:rsidR="009F049B" w:rsidRPr="00BD021C">
        <w:rPr>
          <w:szCs w:val="28"/>
        </w:rPr>
        <w:t>$ЦБ</w:t>
      </w:r>
      <w:r w:rsidR="00C821FE" w:rsidRPr="00BD021C">
        <w:rPr>
          <w:szCs w:val="28"/>
        </w:rPr>
        <w:t xml:space="preserve">, или </w:t>
      </w:r>
      <w:r w:rsidR="006932F9" w:rsidRPr="00BD021C">
        <w:rPr>
          <w:szCs w:val="28"/>
        </w:rPr>
        <w:t>3 раза меньше.</w:t>
      </w:r>
    </w:p>
    <w:p w14:paraId="4AF2C1AD" w14:textId="4E8E072A" w:rsidR="00891A78" w:rsidRPr="00BD021C" w:rsidRDefault="00891A78" w:rsidP="00BD021C">
      <w:pPr>
        <w:ind w:firstLine="708"/>
        <w:jc w:val="both"/>
        <w:rPr>
          <w:szCs w:val="28"/>
        </w:rPr>
      </w:pPr>
      <w:r w:rsidRPr="00BD021C">
        <w:rPr>
          <w:szCs w:val="28"/>
        </w:rPr>
        <w:t xml:space="preserve">В Мире было </w:t>
      </w:r>
      <w:r w:rsidRPr="00BD021C">
        <w:rPr>
          <w:b/>
          <w:szCs w:val="28"/>
        </w:rPr>
        <w:t>2208</w:t>
      </w:r>
      <w:r w:rsidRPr="00BD021C">
        <w:rPr>
          <w:szCs w:val="28"/>
        </w:rPr>
        <w:t xml:space="preserve"> миллиардеров, </w:t>
      </w:r>
      <w:r w:rsidR="00E76B41" w:rsidRPr="00BD021C">
        <w:rPr>
          <w:szCs w:val="28"/>
        </w:rPr>
        <w:t xml:space="preserve">с суммарным </w:t>
      </w:r>
      <w:r w:rsidRPr="00BD021C">
        <w:rPr>
          <w:szCs w:val="28"/>
        </w:rPr>
        <w:t>объем</w:t>
      </w:r>
      <w:r w:rsidR="00E76B41" w:rsidRPr="00BD021C">
        <w:rPr>
          <w:szCs w:val="28"/>
        </w:rPr>
        <w:t>ом капитала</w:t>
      </w:r>
      <w:r w:rsidRPr="00BD021C">
        <w:rPr>
          <w:szCs w:val="28"/>
        </w:rPr>
        <w:t xml:space="preserve"> </w:t>
      </w:r>
      <w:r w:rsidR="00E76B41" w:rsidRPr="00BD021C">
        <w:rPr>
          <w:szCs w:val="28"/>
        </w:rPr>
        <w:t>9,1 трл.$ЦБ</w:t>
      </w:r>
      <w:r w:rsidR="00C538F5" w:rsidRPr="00BD021C">
        <w:rPr>
          <w:szCs w:val="28"/>
        </w:rPr>
        <w:t>. Объем м</w:t>
      </w:r>
      <w:r w:rsidRPr="00BD021C">
        <w:rPr>
          <w:szCs w:val="28"/>
        </w:rPr>
        <w:t>ирового ВВП в $ЦБ равнялся 84,7 трлн.</w:t>
      </w:r>
      <w:r w:rsidR="00C538F5" w:rsidRPr="00BD021C">
        <w:rPr>
          <w:szCs w:val="28"/>
        </w:rPr>
        <w:t xml:space="preserve"> Т</w:t>
      </w:r>
      <w:r w:rsidRPr="00BD021C">
        <w:rPr>
          <w:szCs w:val="28"/>
        </w:rPr>
        <w:t>огда</w:t>
      </w:r>
      <w:r w:rsidR="00C538F5" w:rsidRPr="00BD021C">
        <w:rPr>
          <w:szCs w:val="28"/>
        </w:rPr>
        <w:t xml:space="preserve"> в Мире</w:t>
      </w:r>
      <w:r w:rsidRPr="00BD021C">
        <w:rPr>
          <w:szCs w:val="28"/>
        </w:rPr>
        <w:t xml:space="preserve"> на 100 млрд. </w:t>
      </w:r>
      <w:r w:rsidR="00E76B41" w:rsidRPr="00BD021C">
        <w:rPr>
          <w:szCs w:val="28"/>
        </w:rPr>
        <w:t xml:space="preserve">ВВП в </w:t>
      </w:r>
      <w:r w:rsidRPr="00BD021C">
        <w:rPr>
          <w:szCs w:val="28"/>
        </w:rPr>
        <w:t xml:space="preserve">$ЦБ приходилось </w:t>
      </w:r>
      <w:r w:rsidRPr="00BD021C">
        <w:rPr>
          <w:b/>
          <w:szCs w:val="28"/>
        </w:rPr>
        <w:t>2,6</w:t>
      </w:r>
      <w:r w:rsidRPr="00BD021C">
        <w:rPr>
          <w:szCs w:val="28"/>
        </w:rPr>
        <w:t xml:space="preserve"> </w:t>
      </w:r>
      <w:r w:rsidRPr="00BD021C">
        <w:rPr>
          <w:b/>
          <w:szCs w:val="28"/>
        </w:rPr>
        <w:t>миллиардера</w:t>
      </w:r>
      <w:r w:rsidR="00C538F5" w:rsidRPr="00BD021C">
        <w:rPr>
          <w:szCs w:val="28"/>
        </w:rPr>
        <w:t>, ил</w:t>
      </w:r>
      <w:r w:rsidR="00A070BE" w:rsidRPr="00BD021C">
        <w:rPr>
          <w:szCs w:val="28"/>
        </w:rPr>
        <w:t>и 2,4 раза меньше, чем в России, а суммарный капитал всех миллиардеров Мира равнялся 10,7% в долях от мирового ВВП в $</w:t>
      </w:r>
      <w:r w:rsidR="005E0824" w:rsidRPr="00BD021C">
        <w:rPr>
          <w:szCs w:val="28"/>
        </w:rPr>
        <w:t>ЦБ, или 2,3 раза меньше.</w:t>
      </w:r>
    </w:p>
    <w:p w14:paraId="663E2774" w14:textId="3CC3274A" w:rsidR="00BD021C" w:rsidRPr="00BD021C" w:rsidRDefault="009912D5" w:rsidP="00BD021C">
      <w:pPr>
        <w:ind w:firstLine="708"/>
        <w:jc w:val="both"/>
        <w:rPr>
          <w:szCs w:val="28"/>
        </w:rPr>
      </w:pPr>
      <w:r w:rsidRPr="00BD021C">
        <w:rPr>
          <w:szCs w:val="28"/>
        </w:rPr>
        <w:t xml:space="preserve">Отсюда следует, что Россия далеко обогнала другие страны по количеству миллиардеров на 100 млрд. </w:t>
      </w:r>
      <w:r w:rsidR="005E0824" w:rsidRPr="00BD021C">
        <w:rPr>
          <w:szCs w:val="28"/>
        </w:rPr>
        <w:t>ВВП в $ЦБ:</w:t>
      </w:r>
      <w:r w:rsidRPr="00BD021C">
        <w:rPr>
          <w:szCs w:val="28"/>
        </w:rPr>
        <w:t xml:space="preserve"> США — в 2,1 раза, Китай — в 2</w:t>
      </w:r>
      <w:r w:rsidR="00C821FE" w:rsidRPr="00BD021C">
        <w:rPr>
          <w:szCs w:val="28"/>
        </w:rPr>
        <w:t>,2 раза, и в среднем Мир — в 2,4</w:t>
      </w:r>
      <w:r w:rsidRPr="00BD021C">
        <w:rPr>
          <w:szCs w:val="28"/>
        </w:rPr>
        <w:t xml:space="preserve"> раза. </w:t>
      </w:r>
      <w:r w:rsidR="005B3997" w:rsidRPr="00BD021C">
        <w:rPr>
          <w:szCs w:val="28"/>
        </w:rPr>
        <w:t xml:space="preserve">А по </w:t>
      </w:r>
      <w:r w:rsidR="00795035" w:rsidRPr="00BD021C">
        <w:rPr>
          <w:szCs w:val="28"/>
        </w:rPr>
        <w:t xml:space="preserve">их </w:t>
      </w:r>
      <w:r w:rsidR="005B3997" w:rsidRPr="00BD021C">
        <w:rPr>
          <w:szCs w:val="28"/>
        </w:rPr>
        <w:t>суммарному капиталу в доле ВВП</w:t>
      </w:r>
      <w:r w:rsidR="00751292">
        <w:rPr>
          <w:szCs w:val="28"/>
        </w:rPr>
        <w:t>: США в 1,7 раз, Китай в 3 раза, а в среднем Мир в 2,3 раза.</w:t>
      </w:r>
    </w:p>
    <w:p w14:paraId="7942E50A" w14:textId="5AF9D977" w:rsidR="009912D5" w:rsidRPr="00394755" w:rsidRDefault="00863D4F" w:rsidP="00BD021C">
      <w:pPr>
        <w:ind w:firstLine="708"/>
        <w:jc w:val="both"/>
        <w:rPr>
          <w:szCs w:val="28"/>
        </w:rPr>
      </w:pPr>
      <w:r>
        <w:rPr>
          <w:szCs w:val="28"/>
        </w:rPr>
        <w:t>Такая концентрация капитала</w:t>
      </w:r>
      <w:r w:rsidR="00D42F3E">
        <w:rPr>
          <w:szCs w:val="28"/>
        </w:rPr>
        <w:t xml:space="preserve"> у узкой</w:t>
      </w:r>
      <w:r>
        <w:rPr>
          <w:szCs w:val="28"/>
        </w:rPr>
        <w:t xml:space="preserve"> </w:t>
      </w:r>
      <w:r w:rsidR="00D42F3E">
        <w:rPr>
          <w:szCs w:val="28"/>
        </w:rPr>
        <w:t xml:space="preserve">группы </w:t>
      </w:r>
      <w:r>
        <w:rPr>
          <w:szCs w:val="28"/>
        </w:rPr>
        <w:t>населения</w:t>
      </w:r>
      <w:r w:rsidR="00D42F3E">
        <w:rPr>
          <w:szCs w:val="28"/>
        </w:rPr>
        <w:t xml:space="preserve"> </w:t>
      </w:r>
      <w:r w:rsidR="00257719">
        <w:rPr>
          <w:szCs w:val="28"/>
        </w:rPr>
        <w:t>является г</w:t>
      </w:r>
      <w:r w:rsidR="009912D5" w:rsidRPr="00BD021C">
        <w:rPr>
          <w:b/>
          <w:szCs w:val="28"/>
        </w:rPr>
        <w:t>лавн</w:t>
      </w:r>
      <w:r w:rsidR="00257719">
        <w:rPr>
          <w:b/>
          <w:szCs w:val="28"/>
        </w:rPr>
        <w:t>ой</w:t>
      </w:r>
      <w:r w:rsidR="009912D5" w:rsidRPr="00BD021C">
        <w:rPr>
          <w:b/>
          <w:szCs w:val="28"/>
        </w:rPr>
        <w:t xml:space="preserve"> причин</w:t>
      </w:r>
      <w:r w:rsidR="00257719">
        <w:rPr>
          <w:b/>
          <w:szCs w:val="28"/>
        </w:rPr>
        <w:t>ой</w:t>
      </w:r>
      <w:r w:rsidR="009912D5" w:rsidRPr="00BD021C">
        <w:rPr>
          <w:szCs w:val="28"/>
        </w:rPr>
        <w:t xml:space="preserve">, почему у нас такие низкие темпы роста ВВП по сравнению с США, Китаем и Миром в целом. Пока Президент, Правительство и интеллектуальная элита страны не поймут, что для экономики России такое количество миллиардеров </w:t>
      </w:r>
      <w:r w:rsidR="009912D5" w:rsidRPr="00BD021C">
        <w:rPr>
          <w:b/>
          <w:szCs w:val="28"/>
        </w:rPr>
        <w:t>неподъемно</w:t>
      </w:r>
      <w:r w:rsidR="009912D5" w:rsidRPr="00BD021C">
        <w:rPr>
          <w:szCs w:val="28"/>
        </w:rPr>
        <w:t xml:space="preserve">, и </w:t>
      </w:r>
      <w:r w:rsidR="00423E8B">
        <w:rPr>
          <w:szCs w:val="28"/>
        </w:rPr>
        <w:t xml:space="preserve">соответственно, </w:t>
      </w:r>
      <w:r w:rsidR="009912D5" w:rsidRPr="00BD021C">
        <w:rPr>
          <w:szCs w:val="28"/>
        </w:rPr>
        <w:t xml:space="preserve">не будут приняты меры по снижению </w:t>
      </w:r>
      <w:r w:rsidR="00257719">
        <w:rPr>
          <w:szCs w:val="28"/>
        </w:rPr>
        <w:t xml:space="preserve">такой </w:t>
      </w:r>
      <w:r w:rsidR="009912D5" w:rsidRPr="00BD021C">
        <w:rPr>
          <w:szCs w:val="28"/>
        </w:rPr>
        <w:t>концентрации финансового и производственного капитала</w:t>
      </w:r>
      <w:r w:rsidR="00423E8B">
        <w:rPr>
          <w:szCs w:val="28"/>
        </w:rPr>
        <w:t xml:space="preserve">, в </w:t>
      </w:r>
      <w:r w:rsidR="009912D5" w:rsidRPr="00BD021C">
        <w:rPr>
          <w:szCs w:val="28"/>
        </w:rPr>
        <w:t>наш</w:t>
      </w:r>
      <w:r w:rsidR="00A9218A">
        <w:rPr>
          <w:szCs w:val="28"/>
        </w:rPr>
        <w:t xml:space="preserve">а </w:t>
      </w:r>
      <w:r w:rsidR="009912D5" w:rsidRPr="00BD021C">
        <w:rPr>
          <w:szCs w:val="28"/>
        </w:rPr>
        <w:t>стран</w:t>
      </w:r>
      <w:r w:rsidR="00A9218A">
        <w:rPr>
          <w:szCs w:val="28"/>
        </w:rPr>
        <w:t>а обречена на низкий</w:t>
      </w:r>
      <w:r w:rsidR="009912D5" w:rsidRPr="00BD021C">
        <w:rPr>
          <w:szCs w:val="28"/>
        </w:rPr>
        <w:t xml:space="preserve"> экономическ</w:t>
      </w:r>
      <w:r w:rsidR="00A9218A">
        <w:rPr>
          <w:szCs w:val="28"/>
        </w:rPr>
        <w:t xml:space="preserve">ий </w:t>
      </w:r>
      <w:r w:rsidR="009912D5" w:rsidRPr="00BD021C">
        <w:rPr>
          <w:szCs w:val="28"/>
        </w:rPr>
        <w:t>рост</w:t>
      </w:r>
      <w:r w:rsidR="0039121F">
        <w:rPr>
          <w:szCs w:val="28"/>
        </w:rPr>
        <w:t>, меняющейся на стагнацию.</w:t>
      </w:r>
    </w:p>
    <w:p w14:paraId="6513A64D" w14:textId="77777777" w:rsidR="00891A78" w:rsidRDefault="00891A78" w:rsidP="00831882">
      <w:pPr>
        <w:ind w:firstLine="709"/>
        <w:jc w:val="both"/>
        <w:rPr>
          <w:szCs w:val="28"/>
        </w:rPr>
      </w:pPr>
    </w:p>
    <w:p w14:paraId="097EEDEC" w14:textId="12047C62" w:rsidR="00FD3BA0" w:rsidRPr="00863A02" w:rsidRDefault="00653084" w:rsidP="00FD3BA0">
      <w:pPr>
        <w:ind w:firstLine="851"/>
        <w:jc w:val="both"/>
        <w:rPr>
          <w:rFonts w:eastAsia="Calibri"/>
          <w:b/>
          <w:szCs w:val="28"/>
        </w:rPr>
      </w:pPr>
      <w:r>
        <w:rPr>
          <w:b/>
          <w:szCs w:val="28"/>
        </w:rPr>
        <w:t>4</w:t>
      </w:r>
      <w:r w:rsidR="00FD3BA0" w:rsidRPr="00863A02">
        <w:rPr>
          <w:b/>
          <w:szCs w:val="28"/>
        </w:rPr>
        <w:t xml:space="preserve">. Экономический смысл </w:t>
      </w:r>
      <w:r w:rsidR="00FD3BA0" w:rsidRPr="00863A02">
        <w:rPr>
          <w:rFonts w:eastAsia="Calibri"/>
          <w:b/>
          <w:szCs w:val="28"/>
        </w:rPr>
        <w:t>$ППС</w:t>
      </w:r>
      <w:r w:rsidR="00CE7F92" w:rsidRPr="00863A02">
        <w:rPr>
          <w:rFonts w:eastAsia="Calibri"/>
          <w:b/>
          <w:szCs w:val="28"/>
        </w:rPr>
        <w:t xml:space="preserve"> (ВВП)</w:t>
      </w:r>
      <w:r w:rsidR="00FD3BA0" w:rsidRPr="00863A02">
        <w:rPr>
          <w:rFonts w:eastAsia="Calibri"/>
          <w:b/>
          <w:szCs w:val="28"/>
        </w:rPr>
        <w:t xml:space="preserve"> </w:t>
      </w:r>
      <w:r w:rsidR="0079798B" w:rsidRPr="00863A02">
        <w:rPr>
          <w:rFonts w:eastAsia="Calibri"/>
          <w:b/>
          <w:szCs w:val="28"/>
        </w:rPr>
        <w:t>при его использовании</w:t>
      </w:r>
      <w:r w:rsidR="00DE43A0" w:rsidRPr="00DE43A0">
        <w:rPr>
          <w:rFonts w:eastAsia="Calibri"/>
          <w:b/>
          <w:szCs w:val="28"/>
        </w:rPr>
        <w:t xml:space="preserve"> </w:t>
      </w:r>
      <w:r w:rsidR="001342C7">
        <w:rPr>
          <w:rFonts w:eastAsia="Calibri"/>
          <w:b/>
          <w:szCs w:val="28"/>
        </w:rPr>
        <w:t>при международном</w:t>
      </w:r>
      <w:r w:rsidR="004A24D6" w:rsidRPr="00863A02">
        <w:rPr>
          <w:rFonts w:eastAsia="Calibri"/>
          <w:b/>
          <w:szCs w:val="28"/>
        </w:rPr>
        <w:t xml:space="preserve"> сопоставлени</w:t>
      </w:r>
      <w:r w:rsidR="001342C7">
        <w:rPr>
          <w:rFonts w:eastAsia="Calibri"/>
          <w:b/>
          <w:szCs w:val="28"/>
        </w:rPr>
        <w:t>и</w:t>
      </w:r>
      <w:r w:rsidR="004A24D6" w:rsidRPr="00863A02">
        <w:rPr>
          <w:rFonts w:eastAsia="Calibri"/>
          <w:b/>
          <w:szCs w:val="28"/>
        </w:rPr>
        <w:t xml:space="preserve"> </w:t>
      </w:r>
      <w:r w:rsidR="001342C7">
        <w:rPr>
          <w:rFonts w:eastAsia="Calibri"/>
          <w:b/>
          <w:szCs w:val="28"/>
        </w:rPr>
        <w:t>для</w:t>
      </w:r>
      <w:r w:rsidR="00DE43A0">
        <w:rPr>
          <w:rFonts w:eastAsia="Calibri"/>
          <w:b/>
          <w:szCs w:val="28"/>
        </w:rPr>
        <w:t xml:space="preserve"> </w:t>
      </w:r>
      <w:r w:rsidR="00A056F0">
        <w:rPr>
          <w:rFonts w:eastAsia="Calibri"/>
          <w:b/>
          <w:szCs w:val="28"/>
        </w:rPr>
        <w:t>пересчёта</w:t>
      </w:r>
      <w:r w:rsidR="00FD3BA0" w:rsidRPr="00863A02">
        <w:rPr>
          <w:rFonts w:eastAsia="Calibri"/>
          <w:b/>
          <w:szCs w:val="28"/>
        </w:rPr>
        <w:t xml:space="preserve"> цен</w:t>
      </w:r>
      <w:r w:rsidR="0079798B" w:rsidRPr="00863A02">
        <w:rPr>
          <w:rFonts w:eastAsia="Calibri"/>
          <w:b/>
          <w:szCs w:val="28"/>
        </w:rPr>
        <w:t xml:space="preserve"> товаров и услуг, номинированных в национальной валюте, в $ США</w:t>
      </w:r>
      <w:r w:rsidR="004A24D6">
        <w:rPr>
          <w:rFonts w:eastAsia="Calibri"/>
          <w:b/>
          <w:szCs w:val="28"/>
        </w:rPr>
        <w:t>.</w:t>
      </w:r>
    </w:p>
    <w:p w14:paraId="07AAFE9B" w14:textId="023F66D8" w:rsidR="000A6E42" w:rsidRDefault="000A6E42" w:rsidP="00831882">
      <w:pPr>
        <w:ind w:firstLine="709"/>
        <w:jc w:val="both"/>
        <w:rPr>
          <w:b/>
          <w:szCs w:val="28"/>
        </w:rPr>
      </w:pPr>
    </w:p>
    <w:p w14:paraId="186BD072" w14:textId="36BD262C" w:rsidR="00A440E2" w:rsidRPr="000B485A" w:rsidRDefault="00141D3C" w:rsidP="006674E6">
      <w:pPr>
        <w:ind w:firstLine="851"/>
        <w:jc w:val="both"/>
        <w:rPr>
          <w:rFonts w:eastAsia="Calibri"/>
          <w:szCs w:val="28"/>
        </w:rPr>
      </w:pPr>
      <w:r>
        <w:rPr>
          <w:rStyle w:val="ab"/>
          <w:b w:val="0"/>
          <w:szCs w:val="28"/>
          <w:shd w:val="clear" w:color="auto" w:fill="FFFFFF"/>
        </w:rPr>
        <w:t xml:space="preserve">Повторим </w:t>
      </w:r>
      <w:r w:rsidR="00A056F0">
        <w:rPr>
          <w:rStyle w:val="ab"/>
          <w:b w:val="0"/>
          <w:szCs w:val="28"/>
          <w:shd w:val="clear" w:color="auto" w:fill="FFFFFF"/>
        </w:rPr>
        <w:t>ещё</w:t>
      </w:r>
      <w:r>
        <w:rPr>
          <w:rStyle w:val="ab"/>
          <w:b w:val="0"/>
          <w:szCs w:val="28"/>
          <w:shd w:val="clear" w:color="auto" w:fill="FFFFFF"/>
        </w:rPr>
        <w:t xml:space="preserve"> раз определение</w:t>
      </w:r>
      <w:r w:rsidR="006674E6">
        <w:rPr>
          <w:rStyle w:val="ab"/>
          <w:szCs w:val="28"/>
          <w:shd w:val="clear" w:color="auto" w:fill="FFFFFF"/>
        </w:rPr>
        <w:t xml:space="preserve"> </w:t>
      </w:r>
      <w:r w:rsidR="006674E6" w:rsidRPr="00444B2F">
        <w:rPr>
          <w:rStyle w:val="ab"/>
          <w:szCs w:val="28"/>
          <w:shd w:val="clear" w:color="auto" w:fill="FFFFFF"/>
        </w:rPr>
        <w:t>ВВП – это суммарная рыночная стоимость</w:t>
      </w:r>
      <w:r w:rsidR="006674E6" w:rsidRPr="00444B2F">
        <w:rPr>
          <w:rStyle w:val="ab"/>
          <w:b w:val="0"/>
          <w:szCs w:val="28"/>
          <w:shd w:val="clear" w:color="auto" w:fill="FFFFFF"/>
        </w:rPr>
        <w:t xml:space="preserve"> (с </w:t>
      </w:r>
      <w:r w:rsidR="00A056F0" w:rsidRPr="00444B2F">
        <w:rPr>
          <w:rStyle w:val="ab"/>
          <w:b w:val="0"/>
          <w:szCs w:val="28"/>
          <w:shd w:val="clear" w:color="auto" w:fill="FFFFFF"/>
        </w:rPr>
        <w:t>учётом</w:t>
      </w:r>
      <w:r w:rsidR="006674E6" w:rsidRPr="00444B2F">
        <w:rPr>
          <w:rStyle w:val="ab"/>
          <w:b w:val="0"/>
          <w:szCs w:val="28"/>
          <w:shd w:val="clear" w:color="auto" w:fill="FFFFFF"/>
        </w:rPr>
        <w:t xml:space="preserve"> всех налогов</w:t>
      </w:r>
      <w:r w:rsidR="006674E6" w:rsidRPr="00D032AC">
        <w:rPr>
          <w:rStyle w:val="ab"/>
          <w:b w:val="0"/>
          <w:szCs w:val="28"/>
          <w:shd w:val="clear" w:color="auto" w:fill="FFFFFF"/>
        </w:rPr>
        <w:t>)</w:t>
      </w:r>
      <w:r w:rsidR="006674E6" w:rsidRPr="00444B2F">
        <w:rPr>
          <w:rStyle w:val="ab"/>
          <w:szCs w:val="28"/>
          <w:shd w:val="clear" w:color="auto" w:fill="FFFFFF"/>
        </w:rPr>
        <w:t xml:space="preserve"> всех</w:t>
      </w:r>
      <w:r w:rsidR="006674E6" w:rsidRPr="00444B2F">
        <w:rPr>
          <w:rStyle w:val="ab"/>
          <w:b w:val="0"/>
          <w:szCs w:val="28"/>
          <w:shd w:val="clear" w:color="auto" w:fill="FFFFFF"/>
        </w:rPr>
        <w:t xml:space="preserve"> товаров и услуг, </w:t>
      </w:r>
      <w:r w:rsidR="00A056F0" w:rsidRPr="00444B2F">
        <w:rPr>
          <w:rStyle w:val="ab"/>
          <w:b w:val="0"/>
          <w:szCs w:val="28"/>
          <w:shd w:val="clear" w:color="auto" w:fill="FFFFFF"/>
        </w:rPr>
        <w:t>произведённых</w:t>
      </w:r>
      <w:r w:rsidR="006674E6" w:rsidRPr="00444B2F">
        <w:rPr>
          <w:rStyle w:val="ab"/>
          <w:b w:val="0"/>
          <w:szCs w:val="28"/>
          <w:shd w:val="clear" w:color="auto" w:fill="FFFFFF"/>
        </w:rPr>
        <w:t xml:space="preserve"> в стране в год</w:t>
      </w:r>
      <w:r w:rsidR="00C36211">
        <w:rPr>
          <w:rStyle w:val="ab"/>
          <w:b w:val="0"/>
          <w:szCs w:val="28"/>
          <w:shd w:val="clear" w:color="auto" w:fill="FFFFFF"/>
        </w:rPr>
        <w:t>,</w:t>
      </w:r>
      <w:r w:rsidR="006674E6" w:rsidRPr="00444B2F">
        <w:rPr>
          <w:rStyle w:val="ab"/>
          <w:b w:val="0"/>
          <w:szCs w:val="28"/>
          <w:shd w:val="clear" w:color="auto" w:fill="FFFFFF"/>
        </w:rPr>
        <w:t xml:space="preserve"> для конечного потребления внутри страны и экспорта,</w:t>
      </w:r>
      <w:r w:rsidR="006674E6" w:rsidRPr="00444B2F">
        <w:rPr>
          <w:szCs w:val="28"/>
          <w:shd w:val="clear" w:color="auto" w:fill="FFFFFF"/>
        </w:rPr>
        <w:t xml:space="preserve"> рассчитанная</w:t>
      </w:r>
      <w:r w:rsidR="006674E6" w:rsidRPr="00444B2F">
        <w:rPr>
          <w:rStyle w:val="ab"/>
          <w:szCs w:val="28"/>
          <w:shd w:val="clear" w:color="auto" w:fill="FFFFFF"/>
        </w:rPr>
        <w:t> </w:t>
      </w:r>
      <w:r w:rsidR="006674E6" w:rsidRPr="00444B2F">
        <w:rPr>
          <w:rStyle w:val="ab"/>
          <w:b w:val="0"/>
          <w:szCs w:val="28"/>
          <w:shd w:val="clear" w:color="auto" w:fill="FFFFFF"/>
        </w:rPr>
        <w:t>в национальной валюте</w:t>
      </w:r>
      <w:r w:rsidR="006674E6" w:rsidRPr="00444B2F">
        <w:rPr>
          <w:b/>
          <w:szCs w:val="28"/>
          <w:shd w:val="clear" w:color="auto" w:fill="FFFFFF"/>
        </w:rPr>
        <w:t>.</w:t>
      </w:r>
    </w:p>
    <w:p w14:paraId="7B28706A" w14:textId="66BA409D" w:rsidR="00A440E2" w:rsidRPr="000B485A" w:rsidRDefault="00A440E2" w:rsidP="00A440E2">
      <w:pPr>
        <w:ind w:firstLine="851"/>
        <w:jc w:val="both"/>
        <w:rPr>
          <w:szCs w:val="28"/>
        </w:rPr>
      </w:pPr>
      <w:r w:rsidRPr="000B485A">
        <w:rPr>
          <w:szCs w:val="28"/>
        </w:rPr>
        <w:t>Для упрощения понимания</w:t>
      </w:r>
      <w:r>
        <w:rPr>
          <w:szCs w:val="28"/>
        </w:rPr>
        <w:t>,</w:t>
      </w:r>
      <w:r w:rsidRPr="000B485A">
        <w:rPr>
          <w:szCs w:val="28"/>
        </w:rPr>
        <w:t xml:space="preserve"> опустим все промежуточные этапы представления ВВП (разбивка на ряд однородных товарных групп, процедуру </w:t>
      </w:r>
      <w:r w:rsidR="00A056F0" w:rsidRPr="000B485A">
        <w:rPr>
          <w:szCs w:val="28"/>
        </w:rPr>
        <w:t>расчёта</w:t>
      </w:r>
      <w:r w:rsidRPr="000B485A">
        <w:rPr>
          <w:szCs w:val="28"/>
        </w:rPr>
        <w:t xml:space="preserve"> первичных паритетов покупательной способности и т.д.). Тогда (ВВП)</w:t>
      </w:r>
      <w:r w:rsidRPr="00435DE2">
        <w:rPr>
          <w:sz w:val="44"/>
          <w:szCs w:val="28"/>
          <w:vertAlign w:val="subscript"/>
        </w:rPr>
        <w:t>нв</w:t>
      </w:r>
      <w:r w:rsidRPr="000B485A">
        <w:rPr>
          <w:szCs w:val="28"/>
          <w:vertAlign w:val="subscript"/>
        </w:rPr>
        <w:t xml:space="preserve"> – </w:t>
      </w:r>
      <w:r w:rsidRPr="000B485A">
        <w:rPr>
          <w:szCs w:val="28"/>
        </w:rPr>
        <w:t xml:space="preserve">в национальной валюте, по определению равняется </w:t>
      </w:r>
    </w:p>
    <w:tbl>
      <w:tblPr>
        <w:tblStyle w:val="afb"/>
        <w:tblpPr w:leftFromText="180" w:rightFromText="180" w:vertAnchor="text" w:horzAnchor="page" w:tblpX="3613" w:tblpY="180"/>
        <w:tblW w:w="7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0"/>
      </w:tblGrid>
      <w:tr w:rsidR="00A440E2" w:rsidRPr="00F613AD" w14:paraId="5A9C8D8E" w14:textId="77777777" w:rsidTr="002D63BF">
        <w:trPr>
          <w:trHeight w:val="38"/>
        </w:trPr>
        <w:tc>
          <w:tcPr>
            <w:tcW w:w="7130" w:type="dxa"/>
          </w:tcPr>
          <w:p w14:paraId="596D8BE4" w14:textId="77777777" w:rsidR="00A440E2" w:rsidRPr="00F613AD" w:rsidRDefault="00286B1C" w:rsidP="002D63BF">
            <w:pPr>
              <w:rPr>
                <w:rFonts w:eastAsia="Calibri"/>
                <w:b/>
                <w:szCs w:val="28"/>
                <w:lang w:val="en-US"/>
              </w:rPr>
            </w:pPr>
            <m:oMath>
              <m:sSub>
                <m:sSubPr>
                  <m:ctrlPr>
                    <w:rPr>
                      <w:rFonts w:ascii="Cambria Math" w:eastAsia="Calibri" w:hAnsi="Cambria Math"/>
                      <w:b/>
                      <w:szCs w:val="28"/>
                    </w:rPr>
                  </m:ctrlPr>
                </m:sSubPr>
                <m:e>
                  <m:d>
                    <m:dPr>
                      <m:ctrlPr>
                        <w:rPr>
                          <w:rFonts w:ascii="Cambria Math" w:eastAsia="Calibri" w:hAnsi="Cambria Math"/>
                          <w:b/>
                          <w:szCs w:val="28"/>
                        </w:rPr>
                      </m:ctrlPr>
                    </m:dPr>
                    <m:e>
                      <m:r>
                        <m:rPr>
                          <m:sty m:val="b"/>
                        </m:rPr>
                        <w:rPr>
                          <w:rFonts w:ascii="Cambria Math" w:eastAsia="Calibri" w:hAnsi="Cambria Math"/>
                          <w:szCs w:val="28"/>
                        </w:rPr>
                        <m:t>ВВП</m:t>
                      </m:r>
                    </m:e>
                  </m:d>
                </m:e>
                <m:sub>
                  <m:r>
                    <m:rPr>
                      <m:sty m:val="b"/>
                    </m:rPr>
                    <w:rPr>
                      <w:rFonts w:ascii="Cambria Math" w:eastAsia="Calibri" w:hAnsi="Cambria Math"/>
                      <w:szCs w:val="28"/>
                      <w:vertAlign w:val="subscript"/>
                    </w:rPr>
                    <m:t>нв</m:t>
                  </m:r>
                </m:sub>
              </m:sSub>
              <m:r>
                <m:rPr>
                  <m:sty m:val="b"/>
                </m:rPr>
                <w:rPr>
                  <w:rFonts w:ascii="Cambria Math" w:eastAsia="Calibri" w:hAnsi="Cambria Math"/>
                  <w:szCs w:val="28"/>
                  <w:lang w:val="en-US"/>
                </w:rPr>
                <m:t>=</m:t>
              </m:r>
              <m:nary>
                <m:naryPr>
                  <m:chr m:val="∑"/>
                  <m:limLoc m:val="undOvr"/>
                  <m:ctrlPr>
                    <w:rPr>
                      <w:rFonts w:ascii="Cambria Math" w:eastAsia="Calibri" w:hAnsi="Cambria Math"/>
                      <w:b/>
                      <w:i/>
                      <w:szCs w:val="28"/>
                    </w:rPr>
                  </m:ctrlPr>
                </m:naryPr>
                <m:sub>
                  <m:r>
                    <m:rPr>
                      <m:sty m:val="bi"/>
                    </m:rPr>
                    <w:rPr>
                      <w:rFonts w:ascii="Cambria Math" w:eastAsia="Calibri" w:hAnsi="Cambria Math"/>
                      <w:szCs w:val="28"/>
                      <w:lang w:val="en-US"/>
                    </w:rPr>
                    <m:t>k=1</m:t>
                  </m:r>
                </m:sub>
                <m:sup>
                  <m:r>
                    <m:rPr>
                      <m:sty m:val="bi"/>
                    </m:rPr>
                    <w:rPr>
                      <w:rFonts w:ascii="Cambria Math" w:eastAsia="Calibri" w:hAnsi="Cambria Math"/>
                      <w:szCs w:val="28"/>
                      <w:lang w:val="en-US"/>
                    </w:rPr>
                    <m:t>K</m:t>
                  </m:r>
                </m:sup>
                <m:e>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eastAsia="Calibri" w:hAnsi="Cambria Math"/>
                                  <w:b/>
                                  <w:i/>
                                  <w:szCs w:val="28"/>
                                </w:rPr>
                              </m:ctrlPr>
                            </m:sSubPr>
                            <m:e>
                              <m:r>
                                <m:rPr>
                                  <m:sty m:val="bi"/>
                                </m:rPr>
                                <w:rPr>
                                  <w:rFonts w:ascii="Cambria Math" w:eastAsia="Calibri" w:hAnsi="Cambria Math"/>
                                  <w:szCs w:val="28"/>
                                  <w:lang w:val="en-US"/>
                                </w:rPr>
                                <m:t>c</m:t>
                              </m:r>
                            </m:e>
                            <m:sub>
                              <m:r>
                                <m:rPr>
                                  <m:sty m:val="bi"/>
                                </m:rPr>
                                <w:rPr>
                                  <w:rFonts w:ascii="Cambria Math" w:eastAsia="Calibri" w:hAnsi="Cambria Math"/>
                                  <w:szCs w:val="28"/>
                                </w:rPr>
                                <m:t>k</m:t>
                              </m:r>
                            </m:sub>
                          </m:sSub>
                        </m:e>
                      </m:d>
                    </m:e>
                    <m:sub>
                      <m:r>
                        <m:rPr>
                          <m:sty m:val="bi"/>
                        </m:rPr>
                        <w:rPr>
                          <w:rFonts w:ascii="Cambria Math" w:eastAsia="Calibri" w:hAnsi="Cambria Math"/>
                          <w:szCs w:val="28"/>
                        </w:rPr>
                        <m:t>нв</m:t>
                      </m:r>
                    </m:sub>
                  </m:sSub>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e>
              </m:nary>
            </m:oMath>
            <w:r w:rsidR="00A440E2" w:rsidRPr="00F613AD">
              <w:rPr>
                <w:b/>
                <w:szCs w:val="28"/>
                <w:lang w:val="en-US"/>
              </w:rPr>
              <w:t xml:space="preserve">,           k = 1, 2 … K                </w:t>
            </w:r>
            <w:r w:rsidR="00A440E2" w:rsidRPr="00435DE2">
              <w:rPr>
                <w:szCs w:val="28"/>
                <w:lang w:val="en-US"/>
              </w:rPr>
              <w:t>(1)</w:t>
            </w:r>
          </w:p>
        </w:tc>
      </w:tr>
    </w:tbl>
    <w:p w14:paraId="42EF77B9" w14:textId="77777777" w:rsidR="00A440E2" w:rsidRPr="00F613AD" w:rsidRDefault="00A440E2" w:rsidP="00A440E2">
      <w:pPr>
        <w:rPr>
          <w:b/>
          <w:szCs w:val="28"/>
          <w:lang w:val="en-US"/>
        </w:rPr>
      </w:pPr>
    </w:p>
    <w:p w14:paraId="77D0C6B3" w14:textId="77777777" w:rsidR="00A440E2" w:rsidRPr="00F613AD" w:rsidRDefault="00A440E2" w:rsidP="00A440E2">
      <w:pPr>
        <w:rPr>
          <w:b/>
          <w:szCs w:val="28"/>
          <w:lang w:val="en-US"/>
        </w:rPr>
      </w:pPr>
    </w:p>
    <w:p w14:paraId="1F63C0B5" w14:textId="0B14EB45" w:rsidR="00A440E2" w:rsidRPr="000B485A" w:rsidRDefault="00A440E2" w:rsidP="00A440E2">
      <w:pPr>
        <w:rPr>
          <w:szCs w:val="28"/>
        </w:rPr>
      </w:pPr>
      <w:r w:rsidRPr="000B485A">
        <w:rPr>
          <w:szCs w:val="28"/>
        </w:rPr>
        <w:t xml:space="preserve">где </w:t>
      </w:r>
      <m:oMath>
        <m:sSub>
          <m:sSubPr>
            <m:ctrlPr>
              <w:rPr>
                <w:rFonts w:ascii="Cambria Math" w:eastAsia="Calibri" w:hAnsi="Cambria Math"/>
                <w:i/>
                <w:szCs w:val="28"/>
              </w:rPr>
            </m:ctrlPr>
          </m:sSubPr>
          <m:e>
            <m:r>
              <m:rPr>
                <m:sty m:val="p"/>
              </m:rPr>
              <w:rPr>
                <w:rFonts w:ascii="Cambria Math" w:hAnsi="Cambria Math"/>
                <w:szCs w:val="28"/>
              </w:rPr>
              <m:t>(</m:t>
            </m:r>
            <m:sSub>
              <m:sSubPr>
                <m:ctrlPr>
                  <w:rPr>
                    <w:rFonts w:ascii="Cambria Math" w:eastAsia="Calibri" w:hAnsi="Cambria Math"/>
                    <w:i/>
                    <w:szCs w:val="28"/>
                  </w:rPr>
                </m:ctrlPr>
              </m:sSubPr>
              <m:e>
                <m:r>
                  <w:rPr>
                    <w:rFonts w:ascii="Cambria Math" w:eastAsia="Calibri" w:hAnsi="Cambria Math"/>
                    <w:szCs w:val="28"/>
                  </w:rPr>
                  <m:t>c</m:t>
                </m:r>
              </m:e>
              <m:sub>
                <m:r>
                  <w:rPr>
                    <w:rFonts w:ascii="Cambria Math" w:eastAsia="Calibri" w:hAnsi="Cambria Math"/>
                    <w:szCs w:val="28"/>
                  </w:rPr>
                  <m:t>k</m:t>
                </m:r>
              </m:sub>
            </m:sSub>
            <m:r>
              <w:rPr>
                <w:rFonts w:ascii="Cambria Math" w:eastAsia="Calibri" w:hAnsi="Cambria Math"/>
                <w:szCs w:val="28"/>
              </w:rPr>
              <m:t>)</m:t>
            </m:r>
          </m:e>
          <m:sub>
            <m:r>
              <w:rPr>
                <w:rFonts w:ascii="Cambria Math" w:eastAsia="Calibri" w:hAnsi="Cambria Math"/>
                <w:szCs w:val="28"/>
              </w:rPr>
              <m:t>нв</m:t>
            </m:r>
          </m:sub>
        </m:sSub>
        <m:r>
          <w:rPr>
            <w:rFonts w:ascii="Cambria Math" w:eastAsia="Calibri" w:hAnsi="Cambria Math"/>
            <w:szCs w:val="28"/>
          </w:rPr>
          <m:t xml:space="preserve"> и </m:t>
        </m:r>
        <m:sSub>
          <m:sSubPr>
            <m:ctrlPr>
              <w:rPr>
                <w:rFonts w:ascii="Cambria Math" w:eastAsia="Calibri" w:hAnsi="Cambria Math"/>
                <w:i/>
                <w:szCs w:val="28"/>
              </w:rPr>
            </m:ctrlPr>
          </m:sSubPr>
          <m:e>
            <m:r>
              <w:rPr>
                <w:rFonts w:ascii="Cambria Math" w:eastAsia="Calibri" w:hAnsi="Cambria Math"/>
                <w:szCs w:val="28"/>
              </w:rPr>
              <m:t>N</m:t>
            </m:r>
          </m:e>
          <m:sub>
            <m:r>
              <w:rPr>
                <w:rFonts w:ascii="Cambria Math" w:eastAsia="Calibri" w:hAnsi="Cambria Math"/>
                <w:szCs w:val="28"/>
              </w:rPr>
              <m:t>k</m:t>
            </m:r>
          </m:sub>
        </m:sSub>
      </m:oMath>
      <w:r w:rsidRPr="000B485A">
        <w:rPr>
          <w:szCs w:val="28"/>
        </w:rPr>
        <w:t xml:space="preserve">, соответственно, усредненная рыночная стоимость в национальной валюте  и количество </w:t>
      </w:r>
      <w:r w:rsidRPr="000B485A">
        <w:rPr>
          <w:szCs w:val="28"/>
          <w:lang w:val="en-US"/>
        </w:rPr>
        <w:t>k</w:t>
      </w:r>
      <w:r w:rsidRPr="000B485A">
        <w:rPr>
          <w:szCs w:val="28"/>
        </w:rPr>
        <w:t xml:space="preserve">-ого агрегированного товара (услуги) и </w:t>
      </w:r>
      <w:r w:rsidRPr="000B485A">
        <w:rPr>
          <w:szCs w:val="28"/>
          <w:lang w:val="en-US"/>
        </w:rPr>
        <w:t>K</w:t>
      </w:r>
      <w:r w:rsidRPr="000B485A">
        <w:rPr>
          <w:szCs w:val="28"/>
        </w:rPr>
        <w:t xml:space="preserve"> – количество агрегированных товаров и услуг, представляющих все товары и услуги, </w:t>
      </w:r>
      <w:r w:rsidR="00A056F0" w:rsidRPr="000B485A">
        <w:rPr>
          <w:szCs w:val="28"/>
        </w:rPr>
        <w:t>произведённые</w:t>
      </w:r>
      <w:r w:rsidRPr="000B485A">
        <w:rPr>
          <w:szCs w:val="28"/>
        </w:rPr>
        <w:t xml:space="preserve"> в стране</w:t>
      </w:r>
      <w:r w:rsidR="00C36211">
        <w:rPr>
          <w:szCs w:val="28"/>
        </w:rPr>
        <w:t xml:space="preserve"> в год, для конечного потребления внутри страны и экспорта</w:t>
      </w:r>
      <w:r w:rsidRPr="000B485A">
        <w:rPr>
          <w:szCs w:val="28"/>
        </w:rPr>
        <w:t>.</w:t>
      </w:r>
    </w:p>
    <w:p w14:paraId="50E4A703" w14:textId="3E7CED5D" w:rsidR="00A440E2" w:rsidRPr="000B485A" w:rsidRDefault="00A440E2" w:rsidP="00A440E2">
      <w:pPr>
        <w:ind w:firstLine="709"/>
        <w:rPr>
          <w:szCs w:val="28"/>
        </w:rPr>
      </w:pPr>
      <w:r w:rsidRPr="000B485A">
        <w:rPr>
          <w:szCs w:val="28"/>
        </w:rPr>
        <w:t>Представим (ВВП)</w:t>
      </w:r>
      <w:r w:rsidRPr="000B485A">
        <w:rPr>
          <w:szCs w:val="28"/>
          <w:vertAlign w:val="subscript"/>
        </w:rPr>
        <w:t>$</w:t>
      </w:r>
      <w:r w:rsidRPr="000B485A">
        <w:rPr>
          <w:szCs w:val="28"/>
        </w:rPr>
        <w:t xml:space="preserve"> через стоимость агрегированных товаров и услуг в стране сравнения, например, для </w:t>
      </w:r>
      <w:r w:rsidR="00A056F0" w:rsidRPr="000B485A">
        <w:rPr>
          <w:szCs w:val="28"/>
        </w:rPr>
        <w:t>определённости</w:t>
      </w:r>
      <w:r w:rsidRPr="000B485A">
        <w:rPr>
          <w:szCs w:val="28"/>
        </w:rPr>
        <w:t xml:space="preserve"> США. Сравнение с </w:t>
      </w:r>
      <w:r w:rsidR="00A056F0" w:rsidRPr="000B485A">
        <w:rPr>
          <w:szCs w:val="28"/>
        </w:rPr>
        <w:t>осреднённой</w:t>
      </w:r>
      <w:r w:rsidRPr="000B485A">
        <w:rPr>
          <w:szCs w:val="28"/>
        </w:rPr>
        <w:t xml:space="preserve"> стоимостью т</w:t>
      </w:r>
      <w:r>
        <w:rPr>
          <w:szCs w:val="28"/>
        </w:rPr>
        <w:t>оваров и услуг в среднем в ЕС-28</w:t>
      </w:r>
      <w:r w:rsidRPr="000B485A">
        <w:rPr>
          <w:szCs w:val="28"/>
        </w:rPr>
        <w:t xml:space="preserve"> проводится аналогично. Тогда:</w:t>
      </w:r>
    </w:p>
    <w:tbl>
      <w:tblPr>
        <w:tblStyle w:val="afb"/>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222"/>
        <w:gridCol w:w="1784"/>
      </w:tblGrid>
      <w:tr w:rsidR="00A440E2" w:rsidRPr="000B485A" w14:paraId="04EE3828" w14:textId="77777777" w:rsidTr="002D63BF">
        <w:trPr>
          <w:trHeight w:val="579"/>
        </w:trPr>
        <w:tc>
          <w:tcPr>
            <w:tcW w:w="3225" w:type="dxa"/>
            <w:hideMark/>
          </w:tcPr>
          <w:p w14:paraId="6EE7EDF6" w14:textId="77777777" w:rsidR="00A440E2" w:rsidRPr="00F613AD" w:rsidRDefault="00286B1C" w:rsidP="002D63BF">
            <w:pPr>
              <w:rPr>
                <w:b/>
                <w:szCs w:val="28"/>
              </w:rPr>
            </w:pPr>
            <m:oMath>
              <m:sSub>
                <m:sSubPr>
                  <m:ctrlPr>
                    <w:rPr>
                      <w:rFonts w:ascii="Cambria Math" w:hAnsi="Cambria Math"/>
                      <w:b/>
                      <w:szCs w:val="28"/>
                    </w:rPr>
                  </m:ctrlPr>
                </m:sSubPr>
                <m:e>
                  <m:r>
                    <m:rPr>
                      <m:sty m:val="b"/>
                    </m:rPr>
                    <w:rPr>
                      <w:rFonts w:ascii="Cambria Math" w:hAnsi="Cambria Math"/>
                      <w:szCs w:val="28"/>
                    </w:rPr>
                    <m:t>(ВВП)</m:t>
                  </m:r>
                </m:e>
                <m:sub>
                  <m:r>
                    <m:rPr>
                      <m:sty m:val="b"/>
                    </m:rPr>
                    <w:rPr>
                      <w:rFonts w:ascii="Cambria Math" w:eastAsia="Calibri" w:hAnsi="Cambria Math"/>
                      <w:szCs w:val="28"/>
                    </w:rPr>
                    <m:t>$</m:t>
                  </m:r>
                </m:sub>
              </m:sSub>
              <m:r>
                <m:rPr>
                  <m:sty m:val="b"/>
                </m:rPr>
                <w:rPr>
                  <w:rFonts w:ascii="Cambria Math" w:hAnsi="Cambria Math"/>
                  <w:szCs w:val="28"/>
                </w:rPr>
                <m:t>=</m:t>
              </m:r>
              <m:nary>
                <m:naryPr>
                  <m:chr m:val="∑"/>
                  <m:limLoc m:val="undOvr"/>
                  <m:ctrlPr>
                    <w:rPr>
                      <w:rFonts w:ascii="Cambria Math" w:eastAsia="Calibri" w:hAnsi="Cambria Math"/>
                      <w:b/>
                      <w:szCs w:val="28"/>
                    </w:rPr>
                  </m:ctrlPr>
                </m:naryPr>
                <m:sub>
                  <m:r>
                    <m:rPr>
                      <m:sty m:val="b"/>
                    </m:rPr>
                    <w:rPr>
                      <w:rFonts w:ascii="Cambria Math" w:eastAsia="Calibri" w:hAnsi="Cambria Math"/>
                      <w:szCs w:val="28"/>
                    </w:rPr>
                    <m:t>k=1</m:t>
                  </m:r>
                </m:sub>
                <m:sup>
                  <m:r>
                    <m:rPr>
                      <m:sty m:val="b"/>
                    </m:rPr>
                    <w:rPr>
                      <w:rFonts w:ascii="Cambria Math" w:eastAsia="Calibri" w:hAnsi="Cambria Math"/>
                      <w:szCs w:val="28"/>
                      <w:lang w:val="en-US"/>
                    </w:rPr>
                    <m:t>K</m:t>
                  </m:r>
                </m:sup>
                <m:e>
                  <m:sSub>
                    <m:sSubPr>
                      <m:ctrlPr>
                        <w:rPr>
                          <w:rFonts w:ascii="Cambria Math" w:eastAsia="Calibri" w:hAnsi="Cambria Math"/>
                          <w:b/>
                          <w:szCs w:val="28"/>
                        </w:rPr>
                      </m:ctrlPr>
                    </m:sSubPr>
                    <m:e>
                      <m:sSub>
                        <m:sSubPr>
                          <m:ctrlPr>
                            <w:rPr>
                              <w:rFonts w:ascii="Cambria Math" w:eastAsia="Calibri" w:hAnsi="Cambria Math"/>
                              <w:b/>
                              <w:szCs w:val="28"/>
                            </w:rPr>
                          </m:ctrlPr>
                        </m:sSubPr>
                        <m:e>
                          <m:r>
                            <m:rPr>
                              <m:sty m:val="b"/>
                            </m:rPr>
                            <w:rPr>
                              <w:rFonts w:ascii="Cambria Math" w:eastAsia="Calibri" w:hAnsi="Cambria Math"/>
                              <w:szCs w:val="28"/>
                            </w:rPr>
                            <m:t>(а</m:t>
                          </m:r>
                        </m:e>
                        <m:sub>
                          <m:r>
                            <m:rPr>
                              <m:sty m:val="b"/>
                            </m:rPr>
                            <w:rPr>
                              <w:rFonts w:ascii="Cambria Math" w:eastAsia="Calibri" w:hAnsi="Cambria Math"/>
                              <w:szCs w:val="28"/>
                            </w:rPr>
                            <m:t>k</m:t>
                          </m:r>
                        </m:sub>
                      </m:sSub>
                      <m:r>
                        <m:rPr>
                          <m:sty m:val="b"/>
                        </m:rPr>
                        <w:rPr>
                          <w:rFonts w:ascii="Cambria Math" w:eastAsia="Calibri" w:hAnsi="Cambria Math"/>
                          <w:szCs w:val="28"/>
                        </w:rPr>
                        <m:t>)</m:t>
                      </m:r>
                    </m:e>
                    <m:sub>
                      <m:r>
                        <m:rPr>
                          <m:sty m:val="b"/>
                        </m:rPr>
                        <w:rPr>
                          <w:rFonts w:ascii="Cambria Math" w:eastAsia="Calibri" w:hAnsi="Cambria Math"/>
                          <w:szCs w:val="28"/>
                        </w:rPr>
                        <m:t>$</m:t>
                      </m:r>
                    </m:sub>
                  </m:sSub>
                  <m:sSub>
                    <m:sSubPr>
                      <m:ctrlPr>
                        <w:rPr>
                          <w:rFonts w:ascii="Cambria Math" w:eastAsia="Calibri" w:hAnsi="Cambria Math"/>
                          <w:b/>
                          <w:szCs w:val="28"/>
                        </w:rPr>
                      </m:ctrlPr>
                    </m:sSubPr>
                    <m:e>
                      <m:r>
                        <m:rPr>
                          <m:sty m:val="b"/>
                        </m:rPr>
                        <w:rPr>
                          <w:rFonts w:ascii="Cambria Math" w:eastAsia="Calibri" w:hAnsi="Cambria Math"/>
                          <w:szCs w:val="28"/>
                        </w:rPr>
                        <m:t>N</m:t>
                      </m:r>
                    </m:e>
                    <m:sub>
                      <m:r>
                        <m:rPr>
                          <m:sty m:val="b"/>
                        </m:rPr>
                        <w:rPr>
                          <w:rFonts w:ascii="Cambria Math" w:eastAsia="Calibri" w:hAnsi="Cambria Math"/>
                          <w:szCs w:val="28"/>
                        </w:rPr>
                        <m:t>k</m:t>
                      </m:r>
                    </m:sub>
                  </m:sSub>
                </m:e>
              </m:nary>
            </m:oMath>
            <w:r w:rsidR="00A440E2" w:rsidRPr="00F613AD">
              <w:rPr>
                <w:b/>
                <w:szCs w:val="28"/>
              </w:rPr>
              <w:t xml:space="preserve">, </w:t>
            </w:r>
          </w:p>
        </w:tc>
        <w:tc>
          <w:tcPr>
            <w:tcW w:w="2267" w:type="dxa"/>
            <w:vAlign w:val="center"/>
            <w:hideMark/>
          </w:tcPr>
          <w:p w14:paraId="52A0E855"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1816" w:type="dxa"/>
            <w:hideMark/>
          </w:tcPr>
          <w:p w14:paraId="01FDE95D" w14:textId="77777777" w:rsidR="00A440E2" w:rsidRPr="000B485A" w:rsidRDefault="00A440E2" w:rsidP="002D63BF">
            <w:pPr>
              <w:jc w:val="center"/>
              <w:rPr>
                <w:rFonts w:eastAsia="Calibri"/>
                <w:szCs w:val="28"/>
              </w:rPr>
            </w:pPr>
            <w:r w:rsidRPr="000B485A">
              <w:rPr>
                <w:rFonts w:eastAsia="Calibri"/>
                <w:szCs w:val="28"/>
                <w:lang w:val="en-US"/>
              </w:rPr>
              <w:t xml:space="preserve">        </w:t>
            </w:r>
            <w:r>
              <w:rPr>
                <w:rFonts w:eastAsia="Calibri"/>
                <w:szCs w:val="28"/>
              </w:rPr>
              <w:t xml:space="preserve">       </w:t>
            </w:r>
            <w:r w:rsidRPr="000B485A">
              <w:rPr>
                <w:rFonts w:eastAsia="Calibri"/>
                <w:szCs w:val="28"/>
                <w:lang w:val="en-US"/>
              </w:rPr>
              <w:t xml:space="preserve">  </w:t>
            </w:r>
            <w:r w:rsidRPr="000B485A">
              <w:rPr>
                <w:rFonts w:eastAsia="Calibri"/>
                <w:szCs w:val="28"/>
              </w:rPr>
              <w:t>(</w:t>
            </w:r>
            <w:r>
              <w:rPr>
                <w:rFonts w:eastAsia="Calibri"/>
                <w:szCs w:val="28"/>
              </w:rPr>
              <w:t>2</w:t>
            </w:r>
            <w:r w:rsidRPr="000B485A">
              <w:rPr>
                <w:rFonts w:eastAsia="Calibri"/>
                <w:szCs w:val="28"/>
              </w:rPr>
              <w:t>)</w:t>
            </w:r>
          </w:p>
        </w:tc>
      </w:tr>
    </w:tbl>
    <w:p w14:paraId="41ECFFD2" w14:textId="77777777" w:rsidR="00A440E2" w:rsidRPr="000B485A" w:rsidRDefault="00A440E2" w:rsidP="00A440E2">
      <w:pPr>
        <w:ind w:firstLine="709"/>
        <w:rPr>
          <w:szCs w:val="28"/>
        </w:rPr>
      </w:pPr>
      <w:r w:rsidRPr="000B485A">
        <w:rPr>
          <w:szCs w:val="28"/>
        </w:rPr>
        <w:t xml:space="preserve">где </w:t>
      </w:r>
      <m:oMath>
        <m:sSub>
          <m:sSubPr>
            <m:ctrlPr>
              <w:rPr>
                <w:rFonts w:ascii="Cambria Math" w:eastAsia="Calibri" w:hAnsi="Cambria Math"/>
                <w:i/>
                <w:szCs w:val="28"/>
              </w:rPr>
            </m:ctrlPr>
          </m:sSubPr>
          <m:e>
            <m:sSub>
              <m:sSubPr>
                <m:ctrlPr>
                  <w:rPr>
                    <w:rFonts w:ascii="Cambria Math" w:eastAsia="Calibri" w:hAnsi="Cambria Math"/>
                    <w:i/>
                    <w:szCs w:val="28"/>
                  </w:rPr>
                </m:ctrlPr>
              </m:sSubPr>
              <m:e>
                <m:r>
                  <w:rPr>
                    <w:rFonts w:ascii="Cambria Math" w:eastAsia="Calibri" w:hAnsi="Cambria Math"/>
                    <w:szCs w:val="28"/>
                  </w:rPr>
                  <m:t>(а</m:t>
                </m:r>
              </m:e>
              <m:sub>
                <m:r>
                  <w:rPr>
                    <w:rFonts w:ascii="Cambria Math" w:eastAsia="Calibri" w:hAnsi="Cambria Math"/>
                    <w:szCs w:val="28"/>
                  </w:rPr>
                  <m:t>k</m:t>
                </m:r>
              </m:sub>
            </m:sSub>
            <m:r>
              <w:rPr>
                <w:rFonts w:ascii="Cambria Math" w:eastAsia="Calibri" w:hAnsi="Cambria Math"/>
                <w:szCs w:val="28"/>
              </w:rPr>
              <m:t>)</m:t>
            </m:r>
          </m:e>
          <m:sub>
            <m:r>
              <w:rPr>
                <w:rFonts w:ascii="Cambria Math" w:eastAsia="Calibri" w:hAnsi="Cambria Math"/>
                <w:szCs w:val="28"/>
              </w:rPr>
              <m:t xml:space="preserve">$ </m:t>
            </m:r>
          </m:sub>
        </m:sSub>
      </m:oMath>
      <w:r w:rsidRPr="000B485A">
        <w:rPr>
          <w:szCs w:val="28"/>
        </w:rPr>
        <w:t xml:space="preserve"> - рыночная стоимость агрегированного </w:t>
      </w:r>
      <w:r w:rsidRPr="000B485A">
        <w:rPr>
          <w:szCs w:val="28"/>
          <w:lang w:val="en-US"/>
        </w:rPr>
        <w:t>k</w:t>
      </w:r>
      <w:r w:rsidRPr="000B485A">
        <w:rPr>
          <w:szCs w:val="28"/>
        </w:rPr>
        <w:t xml:space="preserve"> -ого то</w:t>
      </w:r>
      <w:r>
        <w:rPr>
          <w:szCs w:val="28"/>
        </w:rPr>
        <w:t>вара (услуги) в США в долларах</w:t>
      </w:r>
      <w:r w:rsidRPr="000B485A">
        <w:rPr>
          <w:szCs w:val="28"/>
        </w:rPr>
        <w:t xml:space="preserve"> США.  </w:t>
      </w:r>
    </w:p>
    <w:p w14:paraId="3C1EE8FB" w14:textId="77777777" w:rsidR="00A440E2" w:rsidRPr="000B485A" w:rsidRDefault="00A440E2" w:rsidP="00A440E2">
      <w:pPr>
        <w:ind w:firstLine="709"/>
        <w:rPr>
          <w:szCs w:val="28"/>
        </w:rPr>
      </w:pPr>
      <w:r w:rsidRPr="000B485A">
        <w:rPr>
          <w:szCs w:val="28"/>
        </w:rPr>
        <w:t xml:space="preserve">По определению </w:t>
      </w:r>
      <w:r w:rsidRPr="000B485A">
        <w:rPr>
          <w:b/>
          <w:szCs w:val="28"/>
        </w:rPr>
        <w:t>паритет покупательной способности</w:t>
      </w:r>
      <w:r w:rsidRPr="000B485A">
        <w:rPr>
          <w:szCs w:val="28"/>
        </w:rPr>
        <w:t xml:space="preserve"> $ США в данной стране </w:t>
      </w:r>
      <w:r w:rsidRPr="000B485A">
        <w:rPr>
          <w:b/>
          <w:szCs w:val="28"/>
        </w:rPr>
        <w:t xml:space="preserve">($ППС) </w:t>
      </w:r>
      <w:r w:rsidRPr="000B485A">
        <w:rPr>
          <w:szCs w:val="28"/>
        </w:rPr>
        <w:t>равен:</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2465"/>
        <w:gridCol w:w="2465"/>
      </w:tblGrid>
      <w:tr w:rsidR="00A440E2" w:rsidRPr="000B485A" w14:paraId="7301B2DD" w14:textId="77777777" w:rsidTr="002D63BF">
        <w:trPr>
          <w:trHeight w:val="1082"/>
          <w:jc w:val="center"/>
        </w:trPr>
        <w:tc>
          <w:tcPr>
            <w:tcW w:w="4059" w:type="dxa"/>
            <w:vAlign w:val="center"/>
            <w:hideMark/>
          </w:tcPr>
          <w:p w14:paraId="08DCBD9A" w14:textId="77777777" w:rsidR="00A440E2" w:rsidRPr="00F613AD" w:rsidRDefault="00A440E2" w:rsidP="002D63BF">
            <w:pPr>
              <w:jc w:val="center"/>
              <w:rPr>
                <w:rFonts w:eastAsia="Calibri"/>
                <w:b/>
                <w:szCs w:val="28"/>
              </w:rPr>
            </w:pPr>
            <w:r w:rsidRPr="00F613AD">
              <w:rPr>
                <w:rFonts w:eastAsia="Calibri"/>
                <w:b/>
                <w:szCs w:val="28"/>
              </w:rPr>
              <w:t>$ППС =</w:t>
            </w:r>
            <m:oMath>
              <m:f>
                <m:fPr>
                  <m:ctrlPr>
                    <w:rPr>
                      <w:rFonts w:ascii="Cambria Math" w:eastAsia="Calibri" w:hAnsi="Cambria Math"/>
                      <w:b/>
                      <w:i/>
                      <w:szCs w:val="28"/>
                    </w:rPr>
                  </m:ctrlPr>
                </m:fPr>
                <m:num>
                  <m:sSub>
                    <m:sSubPr>
                      <m:ctrlPr>
                        <w:rPr>
                          <w:rFonts w:ascii="Cambria Math" w:eastAsia="Calibri" w:hAnsi="Cambria Math"/>
                          <w:b/>
                          <w:i/>
                          <w:szCs w:val="28"/>
                        </w:rPr>
                      </m:ctrlPr>
                    </m:sSubPr>
                    <m:e>
                      <m:r>
                        <m:rPr>
                          <m:sty m:val="bi"/>
                        </m:rPr>
                        <w:rPr>
                          <w:rFonts w:ascii="Cambria Math" w:eastAsia="Calibri" w:hAnsi="Cambria Math"/>
                          <w:szCs w:val="28"/>
                        </w:rPr>
                        <m:t>(ВВП)</m:t>
                      </m:r>
                    </m:e>
                    <m:sub>
                      <m:r>
                        <m:rPr>
                          <m:sty m:val="bi"/>
                        </m:rPr>
                        <w:rPr>
                          <w:rFonts w:ascii="Cambria Math" w:eastAsia="Calibri" w:hAnsi="Cambria Math"/>
                          <w:szCs w:val="28"/>
                        </w:rPr>
                        <m:t>нв</m:t>
                      </m:r>
                    </m:sub>
                  </m:sSub>
                </m:num>
                <m:den>
                  <m:sSub>
                    <m:sSubPr>
                      <m:ctrlPr>
                        <w:rPr>
                          <w:rFonts w:ascii="Cambria Math" w:eastAsia="Calibri" w:hAnsi="Cambria Math"/>
                          <w:b/>
                          <w:i/>
                          <w:szCs w:val="28"/>
                        </w:rPr>
                      </m:ctrlPr>
                    </m:sSubPr>
                    <m:e>
                      <m:r>
                        <m:rPr>
                          <m:sty m:val="bi"/>
                        </m:rPr>
                        <w:rPr>
                          <w:rFonts w:ascii="Cambria Math" w:eastAsia="Calibri" w:hAnsi="Cambria Math"/>
                          <w:szCs w:val="28"/>
                        </w:rPr>
                        <m:t>(ВВП)</m:t>
                      </m:r>
                    </m:e>
                    <m:sub>
                      <m:r>
                        <m:rPr>
                          <m:sty m:val="bi"/>
                        </m:rPr>
                        <w:rPr>
                          <w:rFonts w:ascii="Cambria Math" w:eastAsia="Calibri" w:hAnsi="Cambria Math"/>
                          <w:szCs w:val="28"/>
                        </w:rPr>
                        <m:t>$</m:t>
                      </m:r>
                    </m:sub>
                  </m:sSub>
                </m:den>
              </m:f>
              <m:r>
                <m:rPr>
                  <m:sty m:val="bi"/>
                </m:rPr>
                <w:rPr>
                  <w:rFonts w:ascii="Cambria Math" w:eastAsia="Calibri" w:hAnsi="Cambria Math"/>
                  <w:szCs w:val="28"/>
                </w:rPr>
                <m:t xml:space="preserve"> </m:t>
              </m:r>
            </m:oMath>
            <w:r w:rsidRPr="00F613AD">
              <w:rPr>
                <w:b/>
                <w:szCs w:val="28"/>
              </w:rPr>
              <w:t>=</w:t>
            </w:r>
            <m:oMath>
              <m:r>
                <m:rPr>
                  <m:sty m:val="bi"/>
                </m:rPr>
                <w:rPr>
                  <w:rFonts w:ascii="Cambria Math" w:hAnsi="Cambria Math"/>
                  <w:szCs w:val="28"/>
                </w:rPr>
                <m:t xml:space="preserve"> </m:t>
              </m:r>
              <m:f>
                <m:fPr>
                  <m:ctrlPr>
                    <w:rPr>
                      <w:rFonts w:ascii="Cambria Math" w:eastAsia="Calibri" w:hAnsi="Cambria Math"/>
                      <w:b/>
                      <w:i/>
                      <w:szCs w:val="28"/>
                    </w:rPr>
                  </m:ctrlPr>
                </m:fPr>
                <m:num>
                  <m:sSub>
                    <m:sSubPr>
                      <m:ctrlPr>
                        <w:rPr>
                          <w:rFonts w:ascii="Cambria Math" w:eastAsia="Calibri" w:hAnsi="Cambria Math"/>
                          <w:b/>
                          <w:i/>
                          <w:szCs w:val="28"/>
                        </w:rPr>
                      </m:ctrlPr>
                    </m:sSubPr>
                    <m:e>
                      <m:nary>
                        <m:naryPr>
                          <m:chr m:val="∑"/>
                          <m:limLoc m:val="undOvr"/>
                          <m:subHide m:val="1"/>
                          <m:supHide m:val="1"/>
                          <m:ctrlPr>
                            <w:rPr>
                              <w:rFonts w:ascii="Cambria Math" w:eastAsia="Calibri" w:hAnsi="Cambria Math"/>
                              <w:b/>
                              <w:i/>
                              <w:szCs w:val="28"/>
                            </w:rPr>
                          </m:ctrlPr>
                        </m:naryPr>
                        <m:sub/>
                        <m:sup/>
                        <m:e>
                          <m:sSub>
                            <m:sSubPr>
                              <m:ctrlPr>
                                <w:rPr>
                                  <w:rFonts w:ascii="Cambria Math" w:eastAsia="Calibri" w:hAnsi="Cambria Math"/>
                                  <w:b/>
                                  <w:i/>
                                  <w:szCs w:val="28"/>
                                </w:rPr>
                              </m:ctrlPr>
                            </m:sSubPr>
                            <m:e>
                              <m:r>
                                <m:rPr>
                                  <m:sty m:val="b"/>
                                </m:rPr>
                                <w:rPr>
                                  <w:rFonts w:ascii="Cambria Math" w:hAnsi="Cambria Math"/>
                                  <w:szCs w:val="28"/>
                                </w:rPr>
                                <m:t>(</m:t>
                              </m:r>
                              <m:sSub>
                                <m:sSubPr>
                                  <m:ctrlPr>
                                    <w:rPr>
                                      <w:rFonts w:ascii="Cambria Math" w:eastAsia="Calibri" w:hAnsi="Cambria Math"/>
                                      <w:b/>
                                      <w:i/>
                                      <w:szCs w:val="28"/>
                                    </w:rPr>
                                  </m:ctrlPr>
                                </m:sSubPr>
                                <m:e>
                                  <m:r>
                                    <m:rPr>
                                      <m:sty m:val="bi"/>
                                    </m:rPr>
                                    <w:rPr>
                                      <w:rFonts w:ascii="Cambria Math" w:eastAsia="Calibri" w:hAnsi="Cambria Math"/>
                                      <w:szCs w:val="28"/>
                                    </w:rPr>
                                    <m:t>c</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нв</m:t>
                              </m:r>
                            </m:sub>
                          </m:sSub>
                        </m:e>
                      </m:nary>
                      <m:r>
                        <m:rPr>
                          <m:sty m:val="bi"/>
                        </m:rPr>
                        <w:rPr>
                          <w:rFonts w:ascii="Cambria Math" w:eastAsia="Calibri" w:hAnsi="Cambria Math"/>
                          <w:szCs w:val="28"/>
                        </w:rPr>
                        <m:t>N</m:t>
                      </m:r>
                    </m:e>
                    <m:sub>
                      <m:r>
                        <m:rPr>
                          <m:sty m:val="bi"/>
                        </m:rPr>
                        <w:rPr>
                          <w:rFonts w:ascii="Cambria Math" w:eastAsia="Calibri" w:hAnsi="Cambria Math"/>
                          <w:szCs w:val="28"/>
                        </w:rPr>
                        <m:t>к</m:t>
                      </m:r>
                    </m:sub>
                  </m:sSub>
                </m:num>
                <m:den>
                  <m:sSub>
                    <m:sSubPr>
                      <m:ctrlPr>
                        <w:rPr>
                          <w:rFonts w:ascii="Cambria Math" w:eastAsia="Calibri" w:hAnsi="Cambria Math"/>
                          <w:b/>
                          <w:i/>
                          <w:szCs w:val="28"/>
                        </w:rPr>
                      </m:ctrlPr>
                    </m:sSubPr>
                    <m:e>
                      <m:nary>
                        <m:naryPr>
                          <m:chr m:val="∑"/>
                          <m:limLoc m:val="undOvr"/>
                          <m:subHide m:val="1"/>
                          <m:supHide m:val="1"/>
                          <m:ctrlPr>
                            <w:rPr>
                              <w:rFonts w:ascii="Cambria Math" w:eastAsia="Calibri" w:hAnsi="Cambria Math"/>
                              <w:b/>
                              <w:i/>
                              <w:szCs w:val="28"/>
                            </w:rPr>
                          </m:ctrlPr>
                        </m:naryPr>
                        <m:sub/>
                        <m:sup/>
                        <m:e>
                          <m:r>
                            <m:rPr>
                              <m:sty m:val="bi"/>
                            </m:rPr>
                            <w:rPr>
                              <w:rFonts w:ascii="Cambria Math" w:eastAsia="Calibri" w:hAnsi="Cambria Math"/>
                              <w:szCs w:val="28"/>
                            </w:rPr>
                            <m:t>(</m:t>
                          </m:r>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e>
                      </m:nary>
                      <m:r>
                        <m:rPr>
                          <m:sty m:val="bi"/>
                        </m:rPr>
                        <w:rPr>
                          <w:rFonts w:ascii="Cambria Math" w:eastAsia="Calibri" w:hAnsi="Cambria Math"/>
                          <w:szCs w:val="28"/>
                        </w:rPr>
                        <m:t>)</m:t>
                      </m:r>
                    </m:e>
                    <m:sub>
                      <m:r>
                        <m:rPr>
                          <m:sty m:val="bi"/>
                        </m:rPr>
                        <w:rPr>
                          <w:rFonts w:ascii="Cambria Math" w:eastAsia="Calibri" w:hAnsi="Cambria Math"/>
                          <w:szCs w:val="28"/>
                        </w:rPr>
                        <m:t>$</m:t>
                      </m:r>
                    </m:sub>
                  </m:sSub>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den>
              </m:f>
            </m:oMath>
          </w:p>
        </w:tc>
        <w:tc>
          <w:tcPr>
            <w:tcW w:w="2465" w:type="dxa"/>
            <w:vAlign w:val="center"/>
          </w:tcPr>
          <w:p w14:paraId="17627D50"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2465" w:type="dxa"/>
            <w:vAlign w:val="center"/>
            <w:hideMark/>
          </w:tcPr>
          <w:p w14:paraId="386E1AAA" w14:textId="77777777" w:rsidR="00A440E2" w:rsidRPr="00435DE2" w:rsidRDefault="00A440E2" w:rsidP="002D63BF">
            <w:pPr>
              <w:jc w:val="center"/>
              <w:rPr>
                <w:rFonts w:eastAsia="Calibri"/>
                <w:szCs w:val="28"/>
              </w:rPr>
            </w:pPr>
            <w:r w:rsidRPr="00435DE2">
              <w:rPr>
                <w:rFonts w:eastAsia="Calibri"/>
                <w:szCs w:val="28"/>
              </w:rPr>
              <w:t>(3)</w:t>
            </w:r>
          </w:p>
        </w:tc>
      </w:tr>
    </w:tbl>
    <w:p w14:paraId="2337B096" w14:textId="77777777" w:rsidR="00A440E2" w:rsidRPr="000B485A" w:rsidRDefault="00A440E2" w:rsidP="00A440E2">
      <w:pPr>
        <w:ind w:firstLine="709"/>
        <w:rPr>
          <w:szCs w:val="28"/>
        </w:rPr>
      </w:pPr>
      <w:r w:rsidRPr="000B485A">
        <w:rPr>
          <w:szCs w:val="28"/>
        </w:rPr>
        <w:t xml:space="preserve">или  </w:t>
      </w:r>
    </w:p>
    <w:tbl>
      <w:tblPr>
        <w:tblStyle w:val="afb"/>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2669"/>
        <w:gridCol w:w="2282"/>
      </w:tblGrid>
      <w:tr w:rsidR="00A440E2" w:rsidRPr="000B485A" w14:paraId="163CE90B" w14:textId="77777777" w:rsidTr="002D63BF">
        <w:trPr>
          <w:trHeight w:val="1726"/>
        </w:trPr>
        <w:tc>
          <w:tcPr>
            <w:tcW w:w="4281" w:type="dxa"/>
            <w:vAlign w:val="center"/>
            <w:hideMark/>
          </w:tcPr>
          <w:p w14:paraId="2A7E3E57" w14:textId="77777777" w:rsidR="00A440E2" w:rsidRPr="00F613AD" w:rsidRDefault="00286B1C" w:rsidP="002D63BF">
            <w:pPr>
              <w:rPr>
                <w:rFonts w:eastAsia="Calibri"/>
                <w:b/>
                <w:szCs w:val="28"/>
              </w:rPr>
            </w:pPr>
            <m:oMathPara>
              <m:oMathParaPr>
                <m:jc m:val="left"/>
              </m:oMathParaPr>
              <m:oMath>
                <m:sSub>
                  <m:sSubPr>
                    <m:ctrlPr>
                      <w:rPr>
                        <w:rFonts w:ascii="Cambria Math" w:eastAsia="Calibri" w:hAnsi="Cambria Math"/>
                        <w:b/>
                        <w:i/>
                        <w:szCs w:val="28"/>
                      </w:rPr>
                    </m:ctrlPr>
                  </m:sSubPr>
                  <m:e>
                    <m:nary>
                      <m:naryPr>
                        <m:chr m:val="∑"/>
                        <m:limLoc m:val="undOvr"/>
                        <m:subHide m:val="1"/>
                        <m:supHide m:val="1"/>
                        <m:ctrlPr>
                          <w:rPr>
                            <w:rFonts w:ascii="Cambria Math" w:eastAsia="Calibri" w:hAnsi="Cambria Math"/>
                            <w:b/>
                            <w:i/>
                            <w:szCs w:val="28"/>
                          </w:rPr>
                        </m:ctrlPr>
                      </m:naryPr>
                      <m:sub/>
                      <m:sup/>
                      <m:e>
                        <m:r>
                          <m:rPr>
                            <m:sty m:val="bi"/>
                          </m:rPr>
                          <w:rPr>
                            <w:rFonts w:ascii="Cambria Math" w:eastAsia="Calibri" w:hAnsi="Cambria Math"/>
                            <w:szCs w:val="28"/>
                            <w:lang w:val="en-US"/>
                          </w:rPr>
                          <m:t>(</m:t>
                        </m:r>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e>
                    </m:nary>
                    <m:r>
                      <m:rPr>
                        <m:sty m:val="bi"/>
                      </m:rPr>
                      <w:rPr>
                        <w:rFonts w:ascii="Cambria Math" w:eastAsia="Calibri" w:hAnsi="Cambria Math"/>
                        <w:szCs w:val="28"/>
                        <w:lang w:val="en-US"/>
                      </w:rPr>
                      <m:t>)</m:t>
                    </m:r>
                  </m:e>
                  <m:sub>
                    <m:r>
                      <m:rPr>
                        <m:sty m:val="bi"/>
                      </m:rPr>
                      <w:rPr>
                        <w:rFonts w:ascii="Cambria Math" w:eastAsia="Calibri" w:hAnsi="Cambria Math"/>
                        <w:szCs w:val="28"/>
                        <w:lang w:val="en-US"/>
                      </w:rPr>
                      <m:t>$</m:t>
                    </m:r>
                  </m:sub>
                </m:sSub>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r>
                  <m:rPr>
                    <m:sty m:val="bi"/>
                  </m:rPr>
                  <w:rPr>
                    <w:rFonts w:ascii="Cambria Math" w:eastAsia="Calibri" w:hAnsi="Cambria Math"/>
                    <w:szCs w:val="28"/>
                    <w:lang w:val="en-US"/>
                  </w:rPr>
                  <m:t>=</m:t>
                </m:r>
                <m:nary>
                  <m:naryPr>
                    <m:chr m:val="∑"/>
                    <m:limLoc m:val="undOvr"/>
                    <m:ctrlPr>
                      <w:rPr>
                        <w:rFonts w:ascii="Cambria Math" w:eastAsia="Calibri" w:hAnsi="Cambria Math"/>
                        <w:b/>
                        <w:i/>
                        <w:szCs w:val="28"/>
                      </w:rPr>
                    </m:ctrlPr>
                  </m:naryPr>
                  <m:sub>
                    <m:r>
                      <m:rPr>
                        <m:sty m:val="bi"/>
                      </m:rPr>
                      <w:rPr>
                        <w:rFonts w:ascii="Cambria Math" w:eastAsia="Calibri" w:hAnsi="Cambria Math"/>
                        <w:szCs w:val="28"/>
                      </w:rPr>
                      <m:t>k</m:t>
                    </m:r>
                    <m:r>
                      <m:rPr>
                        <m:sty m:val="bi"/>
                      </m:rPr>
                      <w:rPr>
                        <w:rFonts w:ascii="Cambria Math" w:eastAsia="Calibri" w:hAnsi="Cambria Math"/>
                        <w:szCs w:val="28"/>
                        <w:lang w:val="en-US"/>
                      </w:rPr>
                      <m:t>=1</m:t>
                    </m:r>
                  </m:sub>
                  <m:sup>
                    <m:r>
                      <m:rPr>
                        <m:sty m:val="bi"/>
                      </m:rPr>
                      <w:rPr>
                        <w:rFonts w:ascii="Cambria Math" w:eastAsia="Calibri" w:hAnsi="Cambria Math"/>
                        <w:szCs w:val="28"/>
                        <w:lang w:val="en-US"/>
                      </w:rPr>
                      <m:t>K</m:t>
                    </m:r>
                  </m:sup>
                  <m:e>
                    <m:d>
                      <m:dPr>
                        <m:begChr m:val="["/>
                        <m:endChr m:val="]"/>
                        <m:ctrlPr>
                          <w:rPr>
                            <w:rFonts w:ascii="Cambria Math" w:eastAsia="Calibri" w:hAnsi="Cambria Math"/>
                            <w:b/>
                            <w:i/>
                            <w:szCs w:val="28"/>
                          </w:rPr>
                        </m:ctrlPr>
                      </m:dPr>
                      <m:e>
                        <m:f>
                          <m:fPr>
                            <m:ctrlPr>
                              <w:rPr>
                                <w:rFonts w:ascii="Cambria Math" w:eastAsia="Calibri" w:hAnsi="Cambria Math"/>
                                <w:b/>
                                <w:i/>
                                <w:szCs w:val="28"/>
                              </w:rPr>
                            </m:ctrlPr>
                          </m:fPr>
                          <m:num>
                            <m:sSub>
                              <m:sSubPr>
                                <m:ctrlPr>
                                  <w:rPr>
                                    <w:rFonts w:ascii="Cambria Math" w:eastAsia="Calibri" w:hAnsi="Cambria Math"/>
                                    <w:b/>
                                    <w:i/>
                                    <w:szCs w:val="28"/>
                                  </w:rPr>
                                </m:ctrlPr>
                              </m:sSubPr>
                              <m:e>
                                <m:r>
                                  <m:rPr>
                                    <m:sty m:val="b"/>
                                  </m:rPr>
                                  <w:rPr>
                                    <w:rFonts w:ascii="Cambria Math" w:hAnsi="Cambria Math"/>
                                    <w:szCs w:val="28"/>
                                  </w:rPr>
                                  <m:t>(</m:t>
                                </m:r>
                                <m:sSub>
                                  <m:sSubPr>
                                    <m:ctrlPr>
                                      <w:rPr>
                                        <w:rFonts w:ascii="Cambria Math" w:eastAsia="Calibri" w:hAnsi="Cambria Math"/>
                                        <w:b/>
                                        <w:i/>
                                        <w:szCs w:val="28"/>
                                      </w:rPr>
                                    </m:ctrlPr>
                                  </m:sSubPr>
                                  <m:e>
                                    <m:r>
                                      <m:rPr>
                                        <m:sty m:val="bi"/>
                                      </m:rPr>
                                      <w:rPr>
                                        <w:rFonts w:ascii="Cambria Math" w:eastAsia="Calibri" w:hAnsi="Cambria Math"/>
                                        <w:szCs w:val="28"/>
                                      </w:rPr>
                                      <m:t>c</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нв</m:t>
                                </m:r>
                              </m:sub>
                            </m:sSub>
                          </m:num>
                          <m:den>
                            <m:r>
                              <m:rPr>
                                <m:sty m:val="b"/>
                              </m:rPr>
                              <w:rPr>
                                <w:rFonts w:ascii="Cambria Math" w:hAnsi="Cambria Math"/>
                                <w:szCs w:val="28"/>
                                <w:lang w:val="en-US"/>
                              </w:rPr>
                              <m:t>$</m:t>
                            </m:r>
                            <m:r>
                              <m:rPr>
                                <m:sty m:val="b"/>
                              </m:rPr>
                              <w:rPr>
                                <w:rFonts w:ascii="Cambria Math" w:hAnsi="Cambria Math"/>
                                <w:szCs w:val="28"/>
                              </w:rPr>
                              <m:t>ППС</m:t>
                            </m:r>
                          </m:den>
                        </m:f>
                      </m:e>
                    </m:d>
                  </m:e>
                </m:nary>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oMath>
            </m:oMathPara>
          </w:p>
        </w:tc>
        <w:tc>
          <w:tcPr>
            <w:tcW w:w="2919" w:type="dxa"/>
            <w:vAlign w:val="center"/>
            <w:hideMark/>
          </w:tcPr>
          <w:p w14:paraId="482A4CE6" w14:textId="77777777" w:rsidR="00A440E2" w:rsidRPr="00F613AD" w:rsidRDefault="00A440E2" w:rsidP="002D63BF">
            <w:pP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2482" w:type="dxa"/>
            <w:vAlign w:val="center"/>
            <w:hideMark/>
          </w:tcPr>
          <w:p w14:paraId="19D4DD5D" w14:textId="77777777" w:rsidR="00A440E2" w:rsidRPr="000B485A" w:rsidRDefault="00A440E2" w:rsidP="002D63BF">
            <w:pPr>
              <w:jc w:val="center"/>
              <w:rPr>
                <w:rFonts w:eastAsia="Calibri"/>
                <w:szCs w:val="28"/>
              </w:rPr>
            </w:pPr>
            <w:r w:rsidRPr="000B485A">
              <w:rPr>
                <w:rFonts w:eastAsia="Calibri"/>
                <w:szCs w:val="28"/>
              </w:rPr>
              <w:t>(</w:t>
            </w:r>
            <w:r>
              <w:rPr>
                <w:rFonts w:eastAsia="Calibri"/>
                <w:szCs w:val="28"/>
              </w:rPr>
              <w:t>4</w:t>
            </w:r>
            <w:r w:rsidRPr="000B485A">
              <w:rPr>
                <w:rFonts w:eastAsia="Calibri"/>
                <w:szCs w:val="28"/>
              </w:rPr>
              <w:t>)</w:t>
            </w:r>
          </w:p>
        </w:tc>
      </w:tr>
    </w:tbl>
    <w:p w14:paraId="39C4FD93" w14:textId="77777777" w:rsidR="00A440E2" w:rsidRPr="000B485A" w:rsidRDefault="00A440E2" w:rsidP="00A440E2">
      <w:pPr>
        <w:ind w:firstLine="709"/>
        <w:rPr>
          <w:szCs w:val="28"/>
        </w:rPr>
      </w:pPr>
    </w:p>
    <w:p w14:paraId="5540BB2E" w14:textId="77777777" w:rsidR="00A440E2" w:rsidRPr="000B485A" w:rsidRDefault="00A440E2" w:rsidP="00A440E2">
      <w:pPr>
        <w:ind w:firstLine="709"/>
        <w:rPr>
          <w:szCs w:val="28"/>
        </w:rPr>
      </w:pPr>
      <w:r w:rsidRPr="000B485A">
        <w:rPr>
          <w:szCs w:val="28"/>
        </w:rPr>
        <w:t>или</w:t>
      </w:r>
    </w:p>
    <w:tbl>
      <w:tblPr>
        <w:tblStyle w:val="afb"/>
        <w:tblW w:w="0" w:type="auto"/>
        <w:tblInd w:w="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2401"/>
        <w:gridCol w:w="2046"/>
      </w:tblGrid>
      <w:tr w:rsidR="00A440E2" w:rsidRPr="000B485A" w14:paraId="4E0F4425" w14:textId="77777777" w:rsidTr="002D63BF">
        <w:trPr>
          <w:trHeight w:val="1175"/>
        </w:trPr>
        <w:tc>
          <w:tcPr>
            <w:tcW w:w="4113" w:type="dxa"/>
            <w:vAlign w:val="center"/>
            <w:hideMark/>
          </w:tcPr>
          <w:p w14:paraId="2F59B831" w14:textId="77777777" w:rsidR="00A440E2" w:rsidRPr="00F613AD" w:rsidRDefault="00286B1C" w:rsidP="002D63BF">
            <w:pPr>
              <w:rPr>
                <w:rFonts w:eastAsia="Calibri"/>
                <w:b/>
                <w:szCs w:val="28"/>
              </w:rPr>
            </w:pPr>
            <m:oMath>
              <m:nary>
                <m:naryPr>
                  <m:chr m:val="∑"/>
                  <m:limLoc m:val="undOvr"/>
                  <m:ctrlPr>
                    <w:rPr>
                      <w:rFonts w:ascii="Cambria Math" w:eastAsia="Calibri" w:hAnsi="Cambria Math"/>
                      <w:b/>
                      <w:i/>
                      <w:szCs w:val="28"/>
                    </w:rPr>
                  </m:ctrlPr>
                </m:naryPr>
                <m:sub>
                  <m:r>
                    <m:rPr>
                      <m:sty m:val="bi"/>
                    </m:rPr>
                    <w:rPr>
                      <w:rFonts w:ascii="Cambria Math" w:eastAsia="Calibri" w:hAnsi="Cambria Math"/>
                      <w:szCs w:val="28"/>
                    </w:rPr>
                    <m:t>k=1</m:t>
                  </m:r>
                </m:sub>
                <m:sup>
                  <m:r>
                    <m:rPr>
                      <m:sty m:val="bi"/>
                    </m:rPr>
                    <w:rPr>
                      <w:rFonts w:ascii="Cambria Math" w:eastAsia="Calibri" w:hAnsi="Cambria Math"/>
                      <w:szCs w:val="28"/>
                    </w:rPr>
                    <m:t>K</m:t>
                  </m:r>
                </m:sup>
                <m:e>
                  <m:d>
                    <m:dPr>
                      <m:begChr m:val="["/>
                      <m:endChr m:val="]"/>
                      <m:ctrlPr>
                        <w:rPr>
                          <w:rFonts w:ascii="Cambria Math" w:eastAsia="Calibri" w:hAnsi="Cambria Math"/>
                          <w:b/>
                          <w:i/>
                          <w:szCs w:val="28"/>
                        </w:rPr>
                      </m:ctrlPr>
                    </m:dPr>
                    <m:e>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r>
                        <m:rPr>
                          <m:sty m:val="bi"/>
                        </m:rPr>
                        <w:rPr>
                          <w:rFonts w:ascii="Cambria Math" w:eastAsia="Calibri" w:hAnsi="Cambria Math"/>
                          <w:szCs w:val="28"/>
                        </w:rPr>
                        <m:t>-</m:t>
                      </m:r>
                      <m:f>
                        <m:fPr>
                          <m:ctrlPr>
                            <w:rPr>
                              <w:rFonts w:ascii="Cambria Math" w:eastAsia="Calibri" w:hAnsi="Cambria Math"/>
                              <w:b/>
                              <w:i/>
                              <w:szCs w:val="28"/>
                            </w:rPr>
                          </m:ctrlPr>
                        </m:fPr>
                        <m:num>
                          <m:sSub>
                            <m:sSubPr>
                              <m:ctrlPr>
                                <w:rPr>
                                  <w:rFonts w:ascii="Cambria Math" w:eastAsia="Calibri" w:hAnsi="Cambria Math"/>
                                  <w:b/>
                                  <w:i/>
                                  <w:szCs w:val="28"/>
                                </w:rPr>
                              </m:ctrlPr>
                            </m:sSubPr>
                            <m:e>
                              <m:r>
                                <m:rPr>
                                  <m:sty m:val="b"/>
                                </m:rPr>
                                <w:rPr>
                                  <w:rFonts w:ascii="Cambria Math" w:hAnsi="Cambria Math"/>
                                  <w:szCs w:val="28"/>
                                </w:rPr>
                                <m:t>(</m:t>
                              </m:r>
                              <m:sSub>
                                <m:sSubPr>
                                  <m:ctrlPr>
                                    <w:rPr>
                                      <w:rFonts w:ascii="Cambria Math" w:eastAsia="Calibri" w:hAnsi="Cambria Math"/>
                                      <w:b/>
                                      <w:i/>
                                      <w:szCs w:val="28"/>
                                    </w:rPr>
                                  </m:ctrlPr>
                                </m:sSubPr>
                                <m:e>
                                  <m:r>
                                    <m:rPr>
                                      <m:sty m:val="bi"/>
                                    </m:rPr>
                                    <w:rPr>
                                      <w:rFonts w:ascii="Cambria Math" w:eastAsia="Calibri" w:hAnsi="Cambria Math"/>
                                      <w:szCs w:val="28"/>
                                    </w:rPr>
                                    <m:t>c</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нв</m:t>
                              </m:r>
                            </m:sub>
                          </m:sSub>
                        </m:num>
                        <m:den>
                          <m:r>
                            <m:rPr>
                              <m:sty m:val="b"/>
                            </m:rPr>
                            <w:rPr>
                              <w:rFonts w:ascii="Cambria Math" w:hAnsi="Cambria Math"/>
                              <w:szCs w:val="28"/>
                            </w:rPr>
                            <m:t>$ППС</m:t>
                          </m:r>
                        </m:den>
                      </m:f>
                    </m:e>
                  </m:d>
                </m:e>
              </m:nary>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r>
                <m:rPr>
                  <m:sty m:val="bi"/>
                </m:rPr>
                <w:rPr>
                  <w:rFonts w:ascii="Cambria Math" w:eastAsia="Calibri" w:hAnsi="Cambria Math"/>
                  <w:szCs w:val="28"/>
                </w:rPr>
                <m:t>=0</m:t>
              </m:r>
            </m:oMath>
            <w:r w:rsidR="00A440E2" w:rsidRPr="00F613AD">
              <w:rPr>
                <w:b/>
                <w:szCs w:val="28"/>
              </w:rPr>
              <w:t xml:space="preserve">.       </w:t>
            </w:r>
          </w:p>
        </w:tc>
        <w:tc>
          <w:tcPr>
            <w:tcW w:w="2467" w:type="dxa"/>
            <w:vAlign w:val="center"/>
            <w:hideMark/>
          </w:tcPr>
          <w:p w14:paraId="1FFBF988"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2098" w:type="dxa"/>
            <w:vAlign w:val="center"/>
            <w:hideMark/>
          </w:tcPr>
          <w:p w14:paraId="20A0A60F" w14:textId="77777777" w:rsidR="00A440E2" w:rsidRPr="000B485A" w:rsidRDefault="00A440E2" w:rsidP="002D63BF">
            <w:pPr>
              <w:jc w:val="center"/>
              <w:rPr>
                <w:rFonts w:eastAsia="Calibri"/>
                <w:szCs w:val="28"/>
              </w:rPr>
            </w:pPr>
            <w:r>
              <w:rPr>
                <w:rFonts w:eastAsia="Calibri"/>
                <w:szCs w:val="28"/>
              </w:rPr>
              <w:t xml:space="preserve">      </w:t>
            </w:r>
            <w:r w:rsidRPr="000B485A">
              <w:rPr>
                <w:rFonts w:eastAsia="Calibri"/>
                <w:szCs w:val="28"/>
              </w:rPr>
              <w:t>(</w:t>
            </w:r>
            <w:r>
              <w:rPr>
                <w:rFonts w:eastAsia="Calibri"/>
                <w:szCs w:val="28"/>
              </w:rPr>
              <w:t>5</w:t>
            </w:r>
            <w:r w:rsidRPr="000B485A">
              <w:rPr>
                <w:rFonts w:eastAsia="Calibri"/>
                <w:szCs w:val="28"/>
              </w:rPr>
              <w:t>)</w:t>
            </w:r>
          </w:p>
        </w:tc>
      </w:tr>
    </w:tbl>
    <w:p w14:paraId="3AB63036" w14:textId="77777777" w:rsidR="00A440E2" w:rsidRPr="000B485A" w:rsidRDefault="00A440E2" w:rsidP="00A440E2">
      <w:pPr>
        <w:ind w:firstLine="709"/>
        <w:rPr>
          <w:szCs w:val="28"/>
        </w:rPr>
      </w:pPr>
    </w:p>
    <w:p w14:paraId="7A644940" w14:textId="371B8649" w:rsidR="00A440E2" w:rsidRPr="000B485A" w:rsidRDefault="00A440E2" w:rsidP="00A440E2">
      <w:pPr>
        <w:rPr>
          <w:szCs w:val="28"/>
        </w:rPr>
      </w:pPr>
      <w:r w:rsidRPr="000B485A">
        <w:rPr>
          <w:szCs w:val="28"/>
        </w:rPr>
        <w:t xml:space="preserve">Обозначим через </w:t>
      </w:r>
      <w:r w:rsidRPr="000B485A">
        <w:rPr>
          <w:b/>
          <w:szCs w:val="28"/>
        </w:rPr>
        <w:t>($</w:t>
      </w:r>
      <w:r w:rsidR="003E3F71" w:rsidRPr="000B485A">
        <w:rPr>
          <w:b/>
          <w:szCs w:val="28"/>
        </w:rPr>
        <w:t>ППС)</w:t>
      </w:r>
      <w:r w:rsidR="003E3F71" w:rsidRPr="008D3FA1">
        <w:rPr>
          <w:b/>
          <w:szCs w:val="28"/>
          <w:vertAlign w:val="subscript"/>
        </w:rPr>
        <w:t xml:space="preserve"> </w:t>
      </w:r>
      <w:r w:rsidR="003E3F71" w:rsidRPr="000B485A">
        <w:rPr>
          <w:b/>
          <w:szCs w:val="28"/>
          <w:vertAlign w:val="subscript"/>
          <w:lang w:val="en-US"/>
        </w:rPr>
        <w:t>k</w:t>
      </w:r>
      <w:r w:rsidRPr="000B485A">
        <w:rPr>
          <w:szCs w:val="28"/>
        </w:rPr>
        <w:t xml:space="preserve"> - паритет покупательной способности, рассчитанный по </w:t>
      </w:r>
      <w:r w:rsidRPr="000B485A">
        <w:rPr>
          <w:szCs w:val="28"/>
          <w:lang w:val="en-US"/>
        </w:rPr>
        <w:t>k</w:t>
      </w:r>
      <w:r w:rsidRPr="000B485A">
        <w:rPr>
          <w:szCs w:val="28"/>
        </w:rPr>
        <w:t xml:space="preserve">-ой агрегированной группе товаров (услуг), тогда </w:t>
      </w:r>
    </w:p>
    <w:tbl>
      <w:tblPr>
        <w:tblStyle w:val="afb"/>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26"/>
        <w:gridCol w:w="1808"/>
      </w:tblGrid>
      <w:tr w:rsidR="00A440E2" w:rsidRPr="000B485A" w14:paraId="61F77FCB" w14:textId="77777777" w:rsidTr="002D63BF">
        <w:tc>
          <w:tcPr>
            <w:tcW w:w="3510" w:type="dxa"/>
            <w:hideMark/>
          </w:tcPr>
          <w:p w14:paraId="745B20F2" w14:textId="77777777" w:rsidR="00A440E2" w:rsidRPr="00F613AD" w:rsidRDefault="00A440E2" w:rsidP="002D63BF">
            <w:pPr>
              <w:rPr>
                <w:rFonts w:eastAsia="Calibri"/>
                <w:b/>
                <w:szCs w:val="28"/>
              </w:rPr>
            </w:pPr>
            <w:r w:rsidRPr="00F613AD">
              <w:rPr>
                <w:b/>
                <w:szCs w:val="28"/>
              </w:rPr>
              <w:t>($ППС)</w:t>
            </w:r>
            <w:r w:rsidRPr="00F613AD">
              <w:rPr>
                <w:b/>
                <w:szCs w:val="28"/>
                <w:vertAlign w:val="subscript"/>
                <w:lang w:val="en-US"/>
              </w:rPr>
              <w:t>k</w:t>
            </w:r>
            <w:r w:rsidRPr="00F613AD">
              <w:rPr>
                <w:b/>
                <w:szCs w:val="28"/>
                <w:vertAlign w:val="subscript"/>
              </w:rPr>
              <w:t xml:space="preserve"> </w:t>
            </w:r>
            <w:r w:rsidRPr="00F613AD">
              <w:rPr>
                <w:b/>
                <w:szCs w:val="28"/>
              </w:rPr>
              <w:t xml:space="preserve"> =</w:t>
            </w:r>
            <m:oMath>
              <m:f>
                <m:fPr>
                  <m:ctrlPr>
                    <w:rPr>
                      <w:rFonts w:ascii="Cambria Math" w:hAnsi="Cambria Math"/>
                      <w:b/>
                      <w:i/>
                      <w:szCs w:val="28"/>
                    </w:rPr>
                  </m:ctrlPr>
                </m:fPr>
                <m:num>
                  <m:sSub>
                    <m:sSubPr>
                      <m:ctrlPr>
                        <w:rPr>
                          <w:rFonts w:ascii="Cambria Math" w:hAnsi="Cambria Math"/>
                          <w:b/>
                          <w:i/>
                          <w:szCs w:val="28"/>
                        </w:rPr>
                      </m:ctrlPr>
                    </m:sSubPr>
                    <m:e>
                      <m:r>
                        <m:rPr>
                          <m:sty m:val="bi"/>
                        </m:rPr>
                        <w:rPr>
                          <w:rFonts w:ascii="Cambria Math" w:hAnsi="Cambria Math"/>
                          <w:szCs w:val="28"/>
                        </w:rPr>
                        <m:t>(</m:t>
                      </m:r>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k</m:t>
                          </m:r>
                        </m:sub>
                      </m:sSub>
                      <m:r>
                        <m:rPr>
                          <m:sty m:val="bi"/>
                        </m:rPr>
                        <w:rPr>
                          <w:rFonts w:ascii="Cambria Math" w:hAnsi="Cambria Math"/>
                          <w:szCs w:val="28"/>
                        </w:rPr>
                        <m:t>)</m:t>
                      </m:r>
                    </m:e>
                    <m:sub>
                      <m:r>
                        <m:rPr>
                          <m:sty m:val="bi"/>
                        </m:rPr>
                        <w:rPr>
                          <w:rFonts w:ascii="Cambria Math" w:hAnsi="Cambria Math"/>
                          <w:szCs w:val="28"/>
                        </w:rPr>
                        <m:t>нв</m:t>
                      </m:r>
                    </m:sub>
                  </m:sSub>
                </m:num>
                <m:den>
                  <m:sSub>
                    <m:sSubPr>
                      <m:ctrlPr>
                        <w:rPr>
                          <w:rFonts w:ascii="Cambria Math" w:hAnsi="Cambria Math"/>
                          <w:b/>
                          <w:i/>
                          <w:szCs w:val="28"/>
                        </w:rPr>
                      </m:ctrlPr>
                    </m:sSubPr>
                    <m:e>
                      <m:sSub>
                        <m:sSubPr>
                          <m:ctrlPr>
                            <w:rPr>
                              <w:rFonts w:ascii="Cambria Math" w:hAnsi="Cambria Math"/>
                              <w:b/>
                              <w:i/>
                              <w:szCs w:val="28"/>
                            </w:rPr>
                          </m:ctrlPr>
                        </m:sSubPr>
                        <m:e>
                          <m:r>
                            <m:rPr>
                              <m:sty m:val="bi"/>
                            </m:rPr>
                            <w:rPr>
                              <w:rFonts w:ascii="Cambria Math" w:hAnsi="Cambria Math"/>
                              <w:szCs w:val="28"/>
                            </w:rPr>
                            <m:t>(a</m:t>
                          </m:r>
                          <m:r>
                            <m:rPr>
                              <m:sty m:val="p"/>
                            </m:rPr>
                            <w:rPr>
                              <w:rFonts w:ascii="Cambria Math" w:hAnsi="Cambria Math"/>
                              <w:szCs w:val="28"/>
                            </w:rPr>
                            <w:softHyphen/>
                          </m:r>
                        </m:e>
                        <m:sub>
                          <m:r>
                            <m:rPr>
                              <m:sty m:val="bi"/>
                            </m:rPr>
                            <w:rPr>
                              <w:rFonts w:ascii="Cambria Math" w:hAnsi="Cambria Math"/>
                              <w:szCs w:val="28"/>
                            </w:rPr>
                            <m:t>k</m:t>
                          </m:r>
                        </m:sub>
                      </m:sSub>
                      <m:r>
                        <m:rPr>
                          <m:sty m:val="bi"/>
                        </m:rPr>
                        <w:rPr>
                          <w:rFonts w:ascii="Cambria Math" w:hAnsi="Cambria Math"/>
                          <w:szCs w:val="28"/>
                        </w:rPr>
                        <m:t>)</m:t>
                      </m:r>
                    </m:e>
                    <m:sub>
                      <m:r>
                        <m:rPr>
                          <m:sty m:val="bi"/>
                        </m:rPr>
                        <w:rPr>
                          <w:rFonts w:ascii="Cambria Math" w:hAnsi="Cambria Math"/>
                          <w:szCs w:val="28"/>
                        </w:rPr>
                        <m:t>$</m:t>
                      </m:r>
                    </m:sub>
                  </m:sSub>
                </m:den>
              </m:f>
            </m:oMath>
            <w:r w:rsidRPr="00F613AD">
              <w:rPr>
                <w:b/>
                <w:szCs w:val="28"/>
              </w:rPr>
              <w:t xml:space="preserve">    ,   </w:t>
            </w:r>
          </w:p>
        </w:tc>
        <w:tc>
          <w:tcPr>
            <w:tcW w:w="2126" w:type="dxa"/>
            <w:vAlign w:val="center"/>
            <w:hideMark/>
          </w:tcPr>
          <w:p w14:paraId="670BD820"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1808" w:type="dxa"/>
            <w:hideMark/>
          </w:tcPr>
          <w:p w14:paraId="4C6F3956" w14:textId="77777777" w:rsidR="00A440E2" w:rsidRPr="000B485A" w:rsidRDefault="00A440E2" w:rsidP="002D63BF">
            <w:pPr>
              <w:jc w:val="center"/>
              <w:rPr>
                <w:rFonts w:eastAsia="Calibri"/>
                <w:szCs w:val="28"/>
              </w:rPr>
            </w:pPr>
            <w:r>
              <w:rPr>
                <w:rFonts w:eastAsia="Calibri"/>
                <w:szCs w:val="28"/>
              </w:rPr>
              <w:t xml:space="preserve">    </w:t>
            </w:r>
            <w:r w:rsidRPr="000B485A">
              <w:rPr>
                <w:rFonts w:eastAsia="Calibri"/>
                <w:szCs w:val="28"/>
              </w:rPr>
              <w:t>(</w:t>
            </w:r>
            <w:r>
              <w:rPr>
                <w:rFonts w:eastAsia="Calibri"/>
                <w:szCs w:val="28"/>
              </w:rPr>
              <w:t>6</w:t>
            </w:r>
            <w:r w:rsidRPr="000B485A">
              <w:rPr>
                <w:rFonts w:eastAsia="Calibri"/>
                <w:szCs w:val="28"/>
              </w:rPr>
              <w:t>)</w:t>
            </w:r>
          </w:p>
        </w:tc>
      </w:tr>
    </w:tbl>
    <w:p w14:paraId="6EEE69A2" w14:textId="77777777" w:rsidR="00A440E2" w:rsidRPr="000B485A" w:rsidRDefault="00A440E2" w:rsidP="00A440E2">
      <w:pPr>
        <w:rPr>
          <w:szCs w:val="28"/>
        </w:rPr>
      </w:pPr>
    </w:p>
    <w:p w14:paraId="4B57525A" w14:textId="77777777" w:rsidR="00A440E2" w:rsidRPr="000B485A" w:rsidRDefault="00A440E2" w:rsidP="00A440E2">
      <w:pPr>
        <w:outlineLvl w:val="0"/>
        <w:rPr>
          <w:szCs w:val="28"/>
        </w:rPr>
      </w:pPr>
      <w:bookmarkStart w:id="26" w:name="_Toc413257097"/>
      <w:bookmarkStart w:id="27" w:name="_Toc407292429"/>
      <w:bookmarkStart w:id="28" w:name="_Toc407287253"/>
      <w:bookmarkStart w:id="29" w:name="_Toc407275592"/>
      <w:r>
        <w:rPr>
          <w:szCs w:val="28"/>
        </w:rPr>
        <w:t>Из (5) и (6</w:t>
      </w:r>
      <w:r w:rsidRPr="000B485A">
        <w:rPr>
          <w:szCs w:val="28"/>
        </w:rPr>
        <w:t>) следует, что</w:t>
      </w:r>
      <w:bookmarkEnd w:id="26"/>
      <w:bookmarkEnd w:id="27"/>
      <w:bookmarkEnd w:id="28"/>
      <w:bookmarkEnd w:id="29"/>
      <w:r w:rsidRPr="000B485A">
        <w:rPr>
          <w:szCs w:val="28"/>
        </w:rPr>
        <w:t xml:space="preserve"> </w:t>
      </w:r>
    </w:p>
    <w:tbl>
      <w:tblPr>
        <w:tblStyle w:val="af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808"/>
      </w:tblGrid>
      <w:tr w:rsidR="00A440E2" w:rsidRPr="000B485A" w14:paraId="2BB274D7" w14:textId="77777777" w:rsidTr="002D63BF">
        <w:tc>
          <w:tcPr>
            <w:tcW w:w="4820" w:type="dxa"/>
            <w:hideMark/>
          </w:tcPr>
          <w:p w14:paraId="6FFF331D" w14:textId="77777777" w:rsidR="00A440E2" w:rsidRPr="00F613AD" w:rsidRDefault="00286B1C" w:rsidP="002D63BF">
            <w:pPr>
              <w:rPr>
                <w:rFonts w:eastAsia="Calibri"/>
                <w:b/>
                <w:szCs w:val="28"/>
              </w:rPr>
            </w:pPr>
            <m:oMath>
              <m:nary>
                <m:naryPr>
                  <m:chr m:val="∑"/>
                  <m:limLoc m:val="undOvr"/>
                  <m:ctrlPr>
                    <w:rPr>
                      <w:rFonts w:ascii="Cambria Math" w:eastAsia="Calibri" w:hAnsi="Cambria Math"/>
                      <w:b/>
                      <w:i/>
                      <w:szCs w:val="28"/>
                    </w:rPr>
                  </m:ctrlPr>
                </m:naryPr>
                <m:sub>
                  <m:r>
                    <m:rPr>
                      <m:sty m:val="bi"/>
                    </m:rPr>
                    <w:rPr>
                      <w:rFonts w:ascii="Cambria Math" w:eastAsia="Calibri" w:hAnsi="Cambria Math"/>
                      <w:szCs w:val="28"/>
                    </w:rPr>
                    <m:t>k=1</m:t>
                  </m:r>
                </m:sub>
                <m:sup>
                  <m:r>
                    <m:rPr>
                      <m:sty m:val="bi"/>
                    </m:rPr>
                    <w:rPr>
                      <w:rFonts w:ascii="Cambria Math" w:eastAsia="Calibri" w:hAnsi="Cambria Math"/>
                      <w:szCs w:val="28"/>
                    </w:rPr>
                    <m:t>K</m:t>
                  </m:r>
                </m:sup>
                <m:e>
                  <m:d>
                    <m:dPr>
                      <m:begChr m:val="["/>
                      <m:endChr m:val="]"/>
                      <m:ctrlPr>
                        <w:rPr>
                          <w:rFonts w:ascii="Cambria Math" w:eastAsia="Calibri" w:hAnsi="Cambria Math"/>
                          <w:b/>
                          <w:i/>
                          <w:szCs w:val="28"/>
                        </w:rPr>
                      </m:ctrlPr>
                    </m:dPr>
                    <m:e>
                      <m:r>
                        <m:rPr>
                          <m:sty m:val="bi"/>
                        </m:rPr>
                        <w:rPr>
                          <w:rFonts w:ascii="Cambria Math" w:eastAsia="Calibri" w:hAnsi="Cambria Math"/>
                          <w:szCs w:val="28"/>
                        </w:rPr>
                        <m:t xml:space="preserve">1- </m:t>
                      </m:r>
                      <m:f>
                        <m:fPr>
                          <m:ctrlPr>
                            <w:rPr>
                              <w:rFonts w:ascii="Cambria Math" w:eastAsia="Calibri" w:hAnsi="Cambria Math"/>
                              <w:b/>
                              <w:i/>
                              <w:szCs w:val="28"/>
                            </w:rPr>
                          </m:ctrlPr>
                        </m:fPr>
                        <m:num>
                          <m:r>
                            <m:rPr>
                              <m:sty m:val="bi"/>
                            </m:rPr>
                            <w:rPr>
                              <w:rFonts w:ascii="Cambria Math" w:eastAsia="Calibri" w:hAnsi="Cambria Math"/>
                              <w:szCs w:val="28"/>
                            </w:rPr>
                            <m:t>($</m:t>
                          </m:r>
                          <m:sSub>
                            <m:sSubPr>
                              <m:ctrlPr>
                                <w:rPr>
                                  <w:rFonts w:ascii="Cambria Math" w:eastAsia="Calibri" w:hAnsi="Cambria Math"/>
                                  <w:b/>
                                  <w:i/>
                                  <w:szCs w:val="28"/>
                                </w:rPr>
                              </m:ctrlPr>
                            </m:sSubPr>
                            <m:e>
                              <m:r>
                                <m:rPr>
                                  <m:sty m:val="bi"/>
                                </m:rPr>
                                <w:rPr>
                                  <w:rFonts w:ascii="Cambria Math" w:eastAsia="Calibri" w:hAnsi="Cambria Math"/>
                                  <w:szCs w:val="28"/>
                                </w:rPr>
                                <m:t>ППС)</m:t>
                              </m:r>
                            </m:e>
                            <m:sub>
                              <m:r>
                                <m:rPr>
                                  <m:sty m:val="bi"/>
                                </m:rPr>
                                <w:rPr>
                                  <w:rFonts w:ascii="Cambria Math" w:eastAsia="Calibri" w:hAnsi="Cambria Math"/>
                                  <w:szCs w:val="28"/>
                                  <w:lang w:val="en-US"/>
                                </w:rPr>
                                <m:t>k</m:t>
                              </m:r>
                            </m:sub>
                          </m:sSub>
                        </m:num>
                        <m:den>
                          <m:r>
                            <m:rPr>
                              <m:sty m:val="b"/>
                            </m:rPr>
                            <w:rPr>
                              <w:rFonts w:ascii="Cambria Math" w:hAnsi="Cambria Math"/>
                              <w:szCs w:val="28"/>
                            </w:rPr>
                            <m:t>$ППС</m:t>
                          </m:r>
                        </m:den>
                      </m:f>
                    </m:e>
                  </m:d>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e>
              </m:nary>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r>
                <m:rPr>
                  <m:sty m:val="bi"/>
                </m:rPr>
                <w:rPr>
                  <w:rFonts w:ascii="Cambria Math" w:eastAsia="Calibri" w:hAnsi="Cambria Math"/>
                  <w:szCs w:val="28"/>
                </w:rPr>
                <m:t>=0</m:t>
              </m:r>
            </m:oMath>
            <w:r w:rsidR="00A440E2" w:rsidRPr="00F613AD">
              <w:rPr>
                <w:rFonts w:eastAsia="Calibri"/>
                <w:b/>
                <w:szCs w:val="28"/>
              </w:rPr>
              <w:t xml:space="preserve">  ,</w:t>
            </w:r>
          </w:p>
        </w:tc>
        <w:tc>
          <w:tcPr>
            <w:tcW w:w="2126" w:type="dxa"/>
            <w:vAlign w:val="center"/>
            <w:hideMark/>
          </w:tcPr>
          <w:p w14:paraId="2C58D95F"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1808" w:type="dxa"/>
          </w:tcPr>
          <w:p w14:paraId="6797D279" w14:textId="77777777" w:rsidR="00A440E2" w:rsidRPr="000B485A" w:rsidRDefault="00A440E2" w:rsidP="002D63BF">
            <w:pPr>
              <w:jc w:val="center"/>
              <w:rPr>
                <w:rFonts w:eastAsia="Calibri"/>
                <w:szCs w:val="28"/>
              </w:rPr>
            </w:pPr>
          </w:p>
          <w:p w14:paraId="4672584E" w14:textId="77777777" w:rsidR="00A440E2" w:rsidRPr="000B485A" w:rsidRDefault="00A440E2" w:rsidP="002D63BF">
            <w:pPr>
              <w:jc w:val="center"/>
              <w:rPr>
                <w:rFonts w:eastAsia="Calibri"/>
                <w:szCs w:val="28"/>
              </w:rPr>
            </w:pPr>
            <w:r>
              <w:rPr>
                <w:rFonts w:eastAsia="Calibri"/>
                <w:szCs w:val="28"/>
              </w:rPr>
              <w:t xml:space="preserve">   (7</w:t>
            </w:r>
            <w:r w:rsidRPr="000B485A">
              <w:rPr>
                <w:rFonts w:eastAsia="Calibri"/>
                <w:szCs w:val="28"/>
              </w:rPr>
              <w:t>)</w:t>
            </w:r>
          </w:p>
        </w:tc>
      </w:tr>
    </w:tbl>
    <w:p w14:paraId="78392109" w14:textId="77777777" w:rsidR="00A440E2" w:rsidRPr="000B485A" w:rsidRDefault="00A440E2" w:rsidP="00A440E2">
      <w:pPr>
        <w:rPr>
          <w:szCs w:val="28"/>
        </w:rPr>
      </w:pPr>
    </w:p>
    <w:p w14:paraId="42B55AAB" w14:textId="77777777" w:rsidR="00A440E2" w:rsidRPr="000B485A" w:rsidRDefault="00A440E2" w:rsidP="00A440E2">
      <w:pPr>
        <w:rPr>
          <w:szCs w:val="28"/>
        </w:rPr>
      </w:pPr>
      <w:r w:rsidRPr="000B485A">
        <w:rPr>
          <w:szCs w:val="28"/>
        </w:rPr>
        <w:t>Рассмотрим</w:t>
      </w:r>
    </w:p>
    <w:p w14:paraId="42642A76" w14:textId="77777777" w:rsidR="00A440E2" w:rsidRPr="000B485A" w:rsidRDefault="00A440E2" w:rsidP="00A440E2">
      <w:pPr>
        <w:rPr>
          <w:szCs w:val="28"/>
        </w:rPr>
      </w:pPr>
    </w:p>
    <w:tbl>
      <w:tblPr>
        <w:tblStyle w:val="af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26"/>
        <w:gridCol w:w="1808"/>
      </w:tblGrid>
      <w:tr w:rsidR="00A440E2" w:rsidRPr="000B485A" w14:paraId="1398159F" w14:textId="77777777" w:rsidTr="002D63BF">
        <w:tc>
          <w:tcPr>
            <w:tcW w:w="5103" w:type="dxa"/>
            <w:hideMark/>
          </w:tcPr>
          <w:p w14:paraId="17BDD0A1" w14:textId="77777777" w:rsidR="00A440E2" w:rsidRPr="00F613AD" w:rsidRDefault="00286B1C" w:rsidP="002D63BF">
            <w:pPr>
              <w:rPr>
                <w:rFonts w:eastAsia="Calibri"/>
                <w:b/>
                <w:szCs w:val="28"/>
              </w:rPr>
            </w:pPr>
            <m:oMath>
              <m:f>
                <m:fPr>
                  <m:ctrlPr>
                    <w:rPr>
                      <w:rFonts w:ascii="Cambria Math" w:eastAsia="Calibri" w:hAnsi="Cambria Math"/>
                      <w:b/>
                      <w:i/>
                      <w:szCs w:val="28"/>
                    </w:rPr>
                  </m:ctrlPr>
                </m:fPr>
                <m:num>
                  <m:r>
                    <m:rPr>
                      <m:sty m:val="bi"/>
                    </m:rPr>
                    <w:rPr>
                      <w:rFonts w:ascii="Cambria Math" w:eastAsia="Calibri" w:hAnsi="Cambria Math"/>
                      <w:szCs w:val="28"/>
                    </w:rPr>
                    <m:t>($</m:t>
                  </m:r>
                  <m:sSub>
                    <m:sSubPr>
                      <m:ctrlPr>
                        <w:rPr>
                          <w:rFonts w:ascii="Cambria Math" w:eastAsia="Calibri" w:hAnsi="Cambria Math"/>
                          <w:b/>
                          <w:i/>
                          <w:szCs w:val="28"/>
                        </w:rPr>
                      </m:ctrlPr>
                    </m:sSubPr>
                    <m:e>
                      <m:r>
                        <m:rPr>
                          <m:sty m:val="bi"/>
                        </m:rPr>
                        <w:rPr>
                          <w:rFonts w:ascii="Cambria Math" w:eastAsia="Calibri" w:hAnsi="Cambria Math"/>
                          <w:szCs w:val="28"/>
                        </w:rPr>
                        <m:t>ППС)</m:t>
                      </m:r>
                    </m:e>
                    <m:sub>
                      <m:r>
                        <m:rPr>
                          <m:sty m:val="bi"/>
                        </m:rPr>
                        <w:rPr>
                          <w:rFonts w:ascii="Cambria Math" w:eastAsia="Calibri" w:hAnsi="Cambria Math"/>
                          <w:szCs w:val="28"/>
                          <w:lang w:val="en-US"/>
                        </w:rPr>
                        <m:t>k</m:t>
                      </m:r>
                    </m:sub>
                  </m:sSub>
                </m:num>
                <m:den>
                  <m:r>
                    <m:rPr>
                      <m:sty m:val="b"/>
                    </m:rPr>
                    <w:rPr>
                      <w:rFonts w:ascii="Cambria Math" w:hAnsi="Cambria Math"/>
                      <w:szCs w:val="28"/>
                    </w:rPr>
                    <m:t>$ППС</m:t>
                  </m:r>
                </m:den>
              </m:f>
            </m:oMath>
            <w:r w:rsidR="00A440E2" w:rsidRPr="00F613AD">
              <w:rPr>
                <w:b/>
                <w:szCs w:val="28"/>
              </w:rPr>
              <w:t xml:space="preserve">= </w:t>
            </w:r>
            <m:oMath>
              <m:d>
                <m:dPr>
                  <m:begChr m:val="["/>
                  <m:endChr m:val="]"/>
                  <m:ctrlPr>
                    <w:rPr>
                      <w:rFonts w:ascii="Cambria Math" w:eastAsia="Calibri" w:hAnsi="Cambria Math"/>
                      <w:b/>
                      <w:i/>
                      <w:szCs w:val="28"/>
                    </w:rPr>
                  </m:ctrlPr>
                </m:dPr>
                <m:e>
                  <m:f>
                    <m:fPr>
                      <m:ctrlPr>
                        <w:rPr>
                          <w:rFonts w:ascii="Cambria Math" w:eastAsia="Calibri" w:hAnsi="Cambria Math"/>
                          <w:b/>
                          <w:i/>
                          <w:szCs w:val="28"/>
                        </w:rPr>
                      </m:ctrlPr>
                    </m:fPr>
                    <m:num>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k</m:t>
                                  </m:r>
                                </m:sub>
                              </m:sSub>
                            </m:e>
                          </m:d>
                        </m:e>
                        <m:sub>
                          <m:r>
                            <m:rPr>
                              <m:sty m:val="bi"/>
                            </m:rPr>
                            <w:rPr>
                              <w:rFonts w:ascii="Cambria Math" w:eastAsia="Calibri" w:hAnsi="Cambria Math"/>
                              <w:szCs w:val="28"/>
                            </w:rPr>
                            <m:t>нв</m:t>
                          </m:r>
                        </m:sub>
                      </m:sSub>
                    </m:num>
                    <m:den>
                      <m:r>
                        <m:rPr>
                          <m:sty m:val="b"/>
                        </m:rPr>
                        <w:rPr>
                          <w:rFonts w:ascii="Cambria Math" w:hAnsi="Cambria Math"/>
                          <w:szCs w:val="28"/>
                        </w:rPr>
                        <m:t>$ППС</m:t>
                      </m:r>
                    </m:den>
                  </m:f>
                </m:e>
              </m:d>
            </m:oMath>
            <w:r w:rsidR="00A440E2" w:rsidRPr="00F613AD">
              <w:rPr>
                <w:b/>
                <w:szCs w:val="28"/>
              </w:rPr>
              <w:t xml:space="preserve"> </w:t>
            </w:r>
            <m:oMath>
              <m:f>
                <m:fPr>
                  <m:ctrlPr>
                    <w:rPr>
                      <w:rFonts w:ascii="Cambria Math" w:eastAsia="Calibri" w:hAnsi="Cambria Math"/>
                      <w:b/>
                      <w:i/>
                      <w:szCs w:val="28"/>
                    </w:rPr>
                  </m:ctrlPr>
                </m:fPr>
                <m:num>
                  <m:r>
                    <m:rPr>
                      <m:sty m:val="bi"/>
                    </m:rPr>
                    <w:rPr>
                      <w:rFonts w:ascii="Cambria Math" w:eastAsia="Calibri" w:hAnsi="Cambria Math"/>
                      <w:szCs w:val="28"/>
                    </w:rPr>
                    <m:t>1</m:t>
                  </m:r>
                </m:num>
                <m:den>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den>
              </m:f>
              <m:r>
                <m:rPr>
                  <m:sty m:val="bi"/>
                </m:rPr>
                <w:rPr>
                  <w:rFonts w:ascii="Cambria Math" w:eastAsia="Calibri" w:hAnsi="Cambria Math"/>
                  <w:szCs w:val="28"/>
                </w:rPr>
                <m:t xml:space="preserve"> </m:t>
              </m:r>
            </m:oMath>
            <w:r w:rsidR="00A440E2" w:rsidRPr="00F613AD">
              <w:rPr>
                <w:b/>
                <w:szCs w:val="28"/>
              </w:rPr>
              <w:t>=</w:t>
            </w:r>
            <m:oMath>
              <m:r>
                <m:rPr>
                  <m:sty m:val="bi"/>
                </m:rPr>
                <w:rPr>
                  <w:rFonts w:ascii="Cambria Math" w:hAnsi="Cambria Math"/>
                  <w:szCs w:val="28"/>
                </w:rPr>
                <m:t xml:space="preserve">  </m:t>
              </m:r>
              <m:f>
                <m:fPr>
                  <m:ctrlPr>
                    <w:rPr>
                      <w:rFonts w:ascii="Cambria Math" w:eastAsia="Calibri" w:hAnsi="Cambria Math"/>
                      <w:b/>
                      <w:i/>
                      <w:szCs w:val="28"/>
                    </w:rPr>
                  </m:ctrlPr>
                </m:fPr>
                <m:num>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k</m:t>
                              </m:r>
                            </m:sub>
                          </m:sSub>
                        </m:e>
                      </m:d>
                    </m:e>
                    <m:sub>
                      <m:r>
                        <m:rPr>
                          <m:sty m:val="bi"/>
                        </m:rPr>
                        <w:rPr>
                          <w:rFonts w:ascii="Cambria Math" w:hAnsi="Cambria Math"/>
                          <w:szCs w:val="28"/>
                        </w:rPr>
                        <m:t>$ ППС</m:t>
                      </m:r>
                    </m:sub>
                  </m:sSub>
                </m:num>
                <m:den>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den>
              </m:f>
              <m:r>
                <m:rPr>
                  <m:sty m:val="bi"/>
                </m:rPr>
                <w:rPr>
                  <w:rFonts w:ascii="Cambria Math" w:eastAsia="Calibri" w:hAnsi="Cambria Math"/>
                  <w:szCs w:val="28"/>
                </w:rPr>
                <m:t xml:space="preserve">  ,</m:t>
              </m:r>
            </m:oMath>
          </w:p>
        </w:tc>
        <w:tc>
          <w:tcPr>
            <w:tcW w:w="2126" w:type="dxa"/>
            <w:vAlign w:val="center"/>
            <w:hideMark/>
          </w:tcPr>
          <w:p w14:paraId="67F96935"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1808" w:type="dxa"/>
          </w:tcPr>
          <w:p w14:paraId="66460359" w14:textId="77777777" w:rsidR="00A440E2" w:rsidRPr="000B485A" w:rsidRDefault="00A440E2" w:rsidP="002D63BF">
            <w:pPr>
              <w:rPr>
                <w:rFonts w:eastAsia="Calibri"/>
                <w:szCs w:val="28"/>
              </w:rPr>
            </w:pPr>
          </w:p>
          <w:p w14:paraId="26FB5928" w14:textId="77777777" w:rsidR="00A440E2" w:rsidRPr="000B485A" w:rsidRDefault="00A440E2" w:rsidP="002D63BF">
            <w:pPr>
              <w:jc w:val="center"/>
              <w:rPr>
                <w:rFonts w:eastAsia="Calibri"/>
                <w:szCs w:val="28"/>
              </w:rPr>
            </w:pPr>
            <w:r>
              <w:rPr>
                <w:rFonts w:eastAsia="Calibri"/>
                <w:szCs w:val="28"/>
              </w:rPr>
              <w:t xml:space="preserve">    </w:t>
            </w:r>
            <w:r w:rsidRPr="000B485A">
              <w:rPr>
                <w:rFonts w:eastAsia="Calibri"/>
                <w:szCs w:val="28"/>
              </w:rPr>
              <w:t>(</w:t>
            </w:r>
            <w:r>
              <w:rPr>
                <w:rFonts w:eastAsia="Calibri"/>
                <w:szCs w:val="28"/>
              </w:rPr>
              <w:t>8</w:t>
            </w:r>
            <w:r w:rsidRPr="000B485A">
              <w:rPr>
                <w:rFonts w:eastAsia="Calibri"/>
                <w:szCs w:val="28"/>
              </w:rPr>
              <w:t>)</w:t>
            </w:r>
          </w:p>
        </w:tc>
      </w:tr>
    </w:tbl>
    <w:p w14:paraId="4C82302E" w14:textId="77777777" w:rsidR="00A440E2" w:rsidRPr="000B485A" w:rsidRDefault="00A440E2" w:rsidP="00A440E2">
      <w:pPr>
        <w:rPr>
          <w:szCs w:val="28"/>
          <w:lang w:val="en-US"/>
        </w:rPr>
      </w:pPr>
    </w:p>
    <w:p w14:paraId="397F3020" w14:textId="0D2EAA6E" w:rsidR="00A440E2" w:rsidRPr="000B485A" w:rsidRDefault="00A440E2" w:rsidP="00A440E2">
      <w:pPr>
        <w:rPr>
          <w:szCs w:val="28"/>
        </w:rPr>
      </w:pPr>
      <w:r w:rsidRPr="000B485A">
        <w:rPr>
          <w:szCs w:val="28"/>
        </w:rPr>
        <w:t>где (С</w:t>
      </w:r>
      <w:r w:rsidRPr="000B485A">
        <w:rPr>
          <w:szCs w:val="28"/>
          <w:vertAlign w:val="subscript"/>
          <w:lang w:val="en-US"/>
        </w:rPr>
        <w:t>k</w:t>
      </w:r>
      <w:r w:rsidRPr="000B485A">
        <w:rPr>
          <w:szCs w:val="28"/>
        </w:rPr>
        <w:t>)</w:t>
      </w:r>
      <w:r w:rsidRPr="000B485A">
        <w:rPr>
          <w:szCs w:val="28"/>
          <w:vertAlign w:val="subscript"/>
        </w:rPr>
        <w:t>$ППС=</w:t>
      </w:r>
      <w:r w:rsidRPr="000B485A">
        <w:rPr>
          <w:szCs w:val="28"/>
        </w:rPr>
        <w:t xml:space="preserve"> </w:t>
      </w:r>
      <m:oMath>
        <m:d>
          <m:dPr>
            <m:begChr m:val="["/>
            <m:endChr m:val="]"/>
            <m:ctrlPr>
              <w:rPr>
                <w:rFonts w:ascii="Cambria Math" w:eastAsia="Calibri" w:hAnsi="Cambria Math"/>
                <w:i/>
                <w:szCs w:val="28"/>
              </w:rPr>
            </m:ctrlPr>
          </m:dPr>
          <m:e>
            <m:f>
              <m:fPr>
                <m:ctrlPr>
                  <w:rPr>
                    <w:rFonts w:ascii="Cambria Math" w:eastAsia="Calibri" w:hAnsi="Cambria Math"/>
                    <w:i/>
                    <w:szCs w:val="28"/>
                  </w:rPr>
                </m:ctrlPr>
              </m:fPr>
              <m:num>
                <m:sSub>
                  <m:sSubPr>
                    <m:ctrlPr>
                      <w:rPr>
                        <w:rFonts w:ascii="Cambria Math" w:eastAsia="Calibri" w:hAnsi="Cambria Math"/>
                        <w:i/>
                        <w:szCs w:val="28"/>
                      </w:rPr>
                    </m:ctrlPr>
                  </m:sSubPr>
                  <m:e>
                    <m:d>
                      <m:dPr>
                        <m:ctrlPr>
                          <w:rPr>
                            <w:rFonts w:ascii="Cambria Math" w:eastAsia="Calibri" w:hAnsi="Cambria Math"/>
                            <w:i/>
                            <w:szCs w:val="28"/>
                          </w:rPr>
                        </m:ctrlPr>
                      </m:dPr>
                      <m:e>
                        <m:sSub>
                          <m:sSubPr>
                            <m:ctrlPr>
                              <w:rPr>
                                <w:rFonts w:ascii="Cambria Math" w:hAnsi="Cambria Math"/>
                                <w:i/>
                                <w:szCs w:val="28"/>
                              </w:rPr>
                            </m:ctrlPr>
                          </m:sSubPr>
                          <m:e>
                            <m:r>
                              <w:rPr>
                                <w:rFonts w:ascii="Cambria Math" w:hAnsi="Cambria Math"/>
                                <w:szCs w:val="28"/>
                              </w:rPr>
                              <m:t>c</m:t>
                            </m:r>
                            <m:r>
                              <m:rPr>
                                <m:sty m:val="p"/>
                              </m:rPr>
                              <w:rPr>
                                <w:rFonts w:ascii="Cambria Math" w:hAnsi="Cambria Math"/>
                                <w:szCs w:val="28"/>
                              </w:rPr>
                              <w:softHyphen/>
                            </m:r>
                          </m:e>
                          <m:sub>
                            <m:r>
                              <w:rPr>
                                <w:rFonts w:ascii="Cambria Math" w:hAnsi="Cambria Math"/>
                                <w:szCs w:val="28"/>
                              </w:rPr>
                              <m:t>k</m:t>
                            </m:r>
                          </m:sub>
                        </m:sSub>
                      </m:e>
                    </m:d>
                  </m:e>
                  <m:sub>
                    <m:r>
                      <w:rPr>
                        <w:rFonts w:ascii="Cambria Math" w:eastAsia="Calibri" w:hAnsi="Cambria Math"/>
                        <w:szCs w:val="28"/>
                      </w:rPr>
                      <m:t>нв</m:t>
                    </m:r>
                  </m:sub>
                </m:sSub>
              </m:num>
              <m:den>
                <m:r>
                  <m:rPr>
                    <m:sty m:val="p"/>
                  </m:rPr>
                  <w:rPr>
                    <w:rFonts w:ascii="Cambria Math" w:hAnsi="Cambria Math"/>
                    <w:szCs w:val="28"/>
                  </w:rPr>
                  <m:t>$ППС</m:t>
                </m:r>
              </m:den>
            </m:f>
          </m:e>
        </m:d>
      </m:oMath>
      <w:r w:rsidRPr="000B485A">
        <w:rPr>
          <w:szCs w:val="28"/>
        </w:rPr>
        <w:t xml:space="preserve"> – цена </w:t>
      </w:r>
      <w:r w:rsidRPr="000B485A">
        <w:rPr>
          <w:szCs w:val="28"/>
          <w:lang w:val="en-US"/>
        </w:rPr>
        <w:t>k</w:t>
      </w:r>
      <w:r w:rsidRPr="000B485A">
        <w:rPr>
          <w:szCs w:val="28"/>
        </w:rPr>
        <w:t xml:space="preserve">-ого агрегированного  товара (услуги), пересчитанного из национальной валюты в  $ППС рассчитанному по всему ВВП страны, а </w:t>
      </w:r>
      <m:oMath>
        <m:f>
          <m:fPr>
            <m:ctrlPr>
              <w:rPr>
                <w:rFonts w:ascii="Cambria Math" w:hAnsi="Cambria Math"/>
                <w:i/>
                <w:szCs w:val="28"/>
              </w:rPr>
            </m:ctrlPr>
          </m:fPr>
          <m:num>
            <m:sSub>
              <m:sSubPr>
                <m:ctrlPr>
                  <w:rPr>
                    <w:rFonts w:ascii="Cambria Math" w:hAnsi="Cambria Math"/>
                    <w:i/>
                    <w:szCs w:val="28"/>
                  </w:rPr>
                </m:ctrlPr>
              </m:sSubPr>
              <m:e>
                <m:sSub>
                  <m:sSubPr>
                    <m:ctrlPr>
                      <w:rPr>
                        <w:rFonts w:ascii="Cambria Math" w:hAnsi="Cambria Math"/>
                        <w:i/>
                        <w:szCs w:val="28"/>
                      </w:rPr>
                    </m:ctrlPr>
                  </m:sSubPr>
                  <m:e>
                    <m:r>
                      <w:rPr>
                        <w:rFonts w:ascii="Cambria Math" w:hAnsi="Cambria Math"/>
                        <w:szCs w:val="28"/>
                      </w:rPr>
                      <m:t>(C</m:t>
                    </m:r>
                  </m:e>
                  <m:sub>
                    <m:r>
                      <w:rPr>
                        <w:rFonts w:ascii="Cambria Math" w:hAnsi="Cambria Math"/>
                        <w:szCs w:val="28"/>
                      </w:rPr>
                      <m:t>k</m:t>
                    </m:r>
                  </m:sub>
                </m:sSub>
                <m:r>
                  <w:rPr>
                    <w:rFonts w:ascii="Cambria Math" w:hAnsi="Cambria Math"/>
                    <w:szCs w:val="28"/>
                  </w:rPr>
                  <m:t>)</m:t>
                </m:r>
              </m:e>
              <m:sub>
                <m:r>
                  <w:rPr>
                    <w:rFonts w:ascii="Cambria Math" w:hAnsi="Cambria Math"/>
                    <w:szCs w:val="28"/>
                  </w:rPr>
                  <m:t>$ППС</m:t>
                </m:r>
              </m:sub>
            </m:sSub>
          </m:num>
          <m:den>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rPr>
                          <m:t>k</m:t>
                        </m:r>
                      </m:sub>
                    </m:sSub>
                  </m:e>
                </m:d>
              </m:e>
              <m:sub>
                <m:r>
                  <w:rPr>
                    <w:rFonts w:ascii="Cambria Math" w:hAnsi="Cambria Math"/>
                    <w:szCs w:val="28"/>
                  </w:rPr>
                  <m:t>$</m:t>
                </m:r>
              </m:sub>
            </m:sSub>
          </m:den>
        </m:f>
      </m:oMath>
      <w:r w:rsidRPr="000B485A">
        <w:rPr>
          <w:szCs w:val="28"/>
        </w:rPr>
        <w:t xml:space="preserve"> - это отношение цены </w:t>
      </w:r>
      <w:r w:rsidRPr="000B485A">
        <w:rPr>
          <w:szCs w:val="28"/>
          <w:lang w:val="en-US"/>
        </w:rPr>
        <w:t>k</w:t>
      </w:r>
      <w:r w:rsidRPr="000B485A">
        <w:rPr>
          <w:szCs w:val="28"/>
        </w:rPr>
        <w:t>-ого агрегированного товара (услуги), рассчитанного в $ППС к цене этого же агрегирован</w:t>
      </w:r>
      <w:r>
        <w:rPr>
          <w:szCs w:val="28"/>
        </w:rPr>
        <w:t>ного товара (услуги) в США в долларах США</w:t>
      </w:r>
      <w:r w:rsidRPr="000B485A">
        <w:rPr>
          <w:szCs w:val="28"/>
        </w:rPr>
        <w:t xml:space="preserve">. </w:t>
      </w:r>
    </w:p>
    <w:p w14:paraId="5F66062D" w14:textId="77777777" w:rsidR="00A440E2" w:rsidRPr="000B485A" w:rsidRDefault="00A440E2" w:rsidP="00A440E2">
      <w:pPr>
        <w:rPr>
          <w:szCs w:val="28"/>
        </w:rPr>
      </w:pPr>
      <w:r w:rsidRPr="000B485A">
        <w:rPr>
          <w:szCs w:val="28"/>
        </w:rPr>
        <w:t>Тогда уравнение (</w:t>
      </w:r>
      <w:r>
        <w:rPr>
          <w:szCs w:val="28"/>
        </w:rPr>
        <w:t>7</w:t>
      </w:r>
      <w:r w:rsidRPr="000B485A">
        <w:rPr>
          <w:szCs w:val="28"/>
        </w:rPr>
        <w:t>) можно представить в виде:</w:t>
      </w:r>
    </w:p>
    <w:p w14:paraId="6807E248" w14:textId="77777777" w:rsidR="00A440E2" w:rsidRPr="000B485A" w:rsidRDefault="00A440E2" w:rsidP="00A440E2">
      <w:pPr>
        <w:rPr>
          <w:szCs w:val="28"/>
        </w:rPr>
      </w:pPr>
    </w:p>
    <w:tbl>
      <w:tblPr>
        <w:tblStyle w:val="af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808"/>
      </w:tblGrid>
      <w:tr w:rsidR="00A440E2" w:rsidRPr="000B485A" w14:paraId="5485B15B" w14:textId="77777777" w:rsidTr="002D63BF">
        <w:tc>
          <w:tcPr>
            <w:tcW w:w="4820" w:type="dxa"/>
            <w:hideMark/>
          </w:tcPr>
          <w:p w14:paraId="1180E09E" w14:textId="77777777" w:rsidR="00A440E2" w:rsidRPr="00F613AD" w:rsidRDefault="00286B1C" w:rsidP="002D63BF">
            <w:pPr>
              <w:rPr>
                <w:rFonts w:eastAsia="Calibri"/>
                <w:b/>
                <w:szCs w:val="28"/>
              </w:rPr>
            </w:pPr>
            <m:oMathPara>
              <m:oMath>
                <m:nary>
                  <m:naryPr>
                    <m:chr m:val="∑"/>
                    <m:limLoc m:val="undOvr"/>
                    <m:ctrlPr>
                      <w:rPr>
                        <w:rFonts w:ascii="Cambria Math" w:eastAsia="Calibri" w:hAnsi="Cambria Math"/>
                        <w:b/>
                        <w:i/>
                        <w:szCs w:val="28"/>
                      </w:rPr>
                    </m:ctrlPr>
                  </m:naryPr>
                  <m:sub>
                    <m:r>
                      <m:rPr>
                        <m:sty m:val="bi"/>
                      </m:rPr>
                      <w:rPr>
                        <w:rFonts w:ascii="Cambria Math" w:eastAsia="Calibri" w:hAnsi="Cambria Math"/>
                        <w:szCs w:val="28"/>
                      </w:rPr>
                      <m:t>k=1</m:t>
                    </m:r>
                  </m:sub>
                  <m:sup>
                    <m:r>
                      <m:rPr>
                        <m:sty m:val="bi"/>
                      </m:rPr>
                      <w:rPr>
                        <w:rFonts w:ascii="Cambria Math" w:eastAsia="Calibri" w:hAnsi="Cambria Math"/>
                        <w:szCs w:val="28"/>
                      </w:rPr>
                      <m:t>K</m:t>
                    </m:r>
                  </m:sup>
                  <m:e>
                    <m:d>
                      <m:dPr>
                        <m:begChr m:val="["/>
                        <m:endChr m:val="]"/>
                        <m:ctrlPr>
                          <w:rPr>
                            <w:rFonts w:ascii="Cambria Math" w:eastAsia="Calibri" w:hAnsi="Cambria Math"/>
                            <w:b/>
                            <w:i/>
                            <w:szCs w:val="28"/>
                          </w:rPr>
                        </m:ctrlPr>
                      </m:dPr>
                      <m:e>
                        <m:r>
                          <m:rPr>
                            <m:sty m:val="bi"/>
                          </m:rPr>
                          <w:rPr>
                            <w:rFonts w:ascii="Cambria Math" w:eastAsia="Calibri" w:hAnsi="Cambria Math"/>
                            <w:szCs w:val="28"/>
                          </w:rPr>
                          <m:t xml:space="preserve">1- </m:t>
                        </m:r>
                        <m:f>
                          <m:fPr>
                            <m:ctrlPr>
                              <w:rPr>
                                <w:rFonts w:ascii="Cambria Math" w:eastAsia="Calibri" w:hAnsi="Cambria Math"/>
                                <w:b/>
                                <w:i/>
                                <w:szCs w:val="28"/>
                              </w:rPr>
                            </m:ctrlPr>
                          </m:fPr>
                          <m:num>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k</m:t>
                                        </m:r>
                                      </m:sub>
                                    </m:sSub>
                                  </m:e>
                                </m:d>
                              </m:e>
                              <m:sub>
                                <m:r>
                                  <m:rPr>
                                    <m:sty m:val="bi"/>
                                  </m:rPr>
                                  <w:rPr>
                                    <w:rFonts w:ascii="Cambria Math" w:hAnsi="Cambria Math"/>
                                    <w:szCs w:val="28"/>
                                  </w:rPr>
                                  <m:t>$ ППС</m:t>
                                </m:r>
                              </m:sub>
                            </m:sSub>
                          </m:num>
                          <m:den>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den>
                        </m:f>
                      </m:e>
                    </m:d>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k</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e>
                </m:nary>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k</m:t>
                    </m:r>
                  </m:sub>
                </m:sSub>
                <m:r>
                  <m:rPr>
                    <m:sty m:val="bi"/>
                  </m:rPr>
                  <w:rPr>
                    <w:rFonts w:ascii="Cambria Math" w:eastAsia="Calibri" w:hAnsi="Cambria Math"/>
                    <w:szCs w:val="28"/>
                  </w:rPr>
                  <m:t>=0,</m:t>
                </m:r>
              </m:oMath>
            </m:oMathPara>
          </w:p>
        </w:tc>
        <w:tc>
          <w:tcPr>
            <w:tcW w:w="2126" w:type="dxa"/>
            <w:vAlign w:val="center"/>
            <w:hideMark/>
          </w:tcPr>
          <w:p w14:paraId="1835B590" w14:textId="77777777" w:rsidR="00A440E2" w:rsidRPr="00F613AD" w:rsidRDefault="00A440E2" w:rsidP="002D63BF">
            <w:pPr>
              <w:jc w:val="center"/>
              <w:rPr>
                <w:rFonts w:eastAsia="Calibri"/>
                <w:b/>
                <w:szCs w:val="28"/>
              </w:rPr>
            </w:pPr>
            <w:r w:rsidRPr="00F613AD">
              <w:rPr>
                <w:b/>
                <w:szCs w:val="28"/>
                <w:lang w:val="en-US"/>
              </w:rPr>
              <w:t>k</w:t>
            </w:r>
            <w:r w:rsidRPr="00F613AD">
              <w:rPr>
                <w:b/>
                <w:szCs w:val="28"/>
              </w:rPr>
              <w:t xml:space="preserve"> = 1, 2 … </w:t>
            </w:r>
            <w:r w:rsidRPr="00F613AD">
              <w:rPr>
                <w:b/>
                <w:szCs w:val="28"/>
                <w:lang w:val="en-US"/>
              </w:rPr>
              <w:t>K</w:t>
            </w:r>
          </w:p>
        </w:tc>
        <w:tc>
          <w:tcPr>
            <w:tcW w:w="1808" w:type="dxa"/>
          </w:tcPr>
          <w:p w14:paraId="5F831693" w14:textId="77777777" w:rsidR="00A440E2" w:rsidRPr="000B485A" w:rsidRDefault="00A440E2" w:rsidP="002D63BF">
            <w:pPr>
              <w:jc w:val="center"/>
              <w:rPr>
                <w:rFonts w:eastAsia="Calibri"/>
                <w:szCs w:val="28"/>
              </w:rPr>
            </w:pPr>
          </w:p>
          <w:p w14:paraId="4305E742" w14:textId="77777777" w:rsidR="00A440E2" w:rsidRPr="000B485A" w:rsidRDefault="00A440E2" w:rsidP="002D63BF">
            <w:pPr>
              <w:jc w:val="center"/>
              <w:rPr>
                <w:rFonts w:eastAsia="Calibri"/>
                <w:szCs w:val="28"/>
              </w:rPr>
            </w:pPr>
            <w:r>
              <w:rPr>
                <w:rFonts w:eastAsia="Calibri"/>
                <w:szCs w:val="28"/>
              </w:rPr>
              <w:t xml:space="preserve">   </w:t>
            </w:r>
            <w:r w:rsidRPr="000B485A">
              <w:rPr>
                <w:rFonts w:eastAsia="Calibri"/>
                <w:szCs w:val="28"/>
              </w:rPr>
              <w:t>(</w:t>
            </w:r>
            <w:r>
              <w:rPr>
                <w:rFonts w:eastAsia="Calibri"/>
                <w:szCs w:val="28"/>
              </w:rPr>
              <w:t>9</w:t>
            </w:r>
            <w:r w:rsidRPr="000B485A">
              <w:rPr>
                <w:rFonts w:eastAsia="Calibri"/>
                <w:szCs w:val="28"/>
              </w:rPr>
              <w:t>)</w:t>
            </w:r>
          </w:p>
        </w:tc>
      </w:tr>
    </w:tbl>
    <w:p w14:paraId="27F1DCDB" w14:textId="77777777" w:rsidR="00A440E2" w:rsidRPr="000B485A" w:rsidRDefault="00A440E2" w:rsidP="00A440E2">
      <w:pPr>
        <w:rPr>
          <w:szCs w:val="28"/>
        </w:rPr>
      </w:pPr>
    </w:p>
    <w:p w14:paraId="04B28D83" w14:textId="77777777" w:rsidR="00A440E2" w:rsidRPr="000B485A" w:rsidRDefault="00A440E2" w:rsidP="00A440E2">
      <w:pPr>
        <w:rPr>
          <w:szCs w:val="28"/>
        </w:rPr>
      </w:pPr>
    </w:p>
    <w:p w14:paraId="50EB86CC" w14:textId="4866B76B" w:rsidR="00A440E2" w:rsidRDefault="00A440E2" w:rsidP="00A440E2">
      <w:pPr>
        <w:rPr>
          <w:szCs w:val="28"/>
        </w:rPr>
      </w:pPr>
      <w:r w:rsidRPr="000B485A">
        <w:rPr>
          <w:szCs w:val="28"/>
        </w:rPr>
        <w:t>Уравнение (</w:t>
      </w:r>
      <w:r>
        <w:rPr>
          <w:szCs w:val="28"/>
        </w:rPr>
        <w:t>9</w:t>
      </w:r>
      <w:r w:rsidRPr="000B485A">
        <w:rPr>
          <w:szCs w:val="28"/>
        </w:rPr>
        <w:t>) выполняется в 2-х случаях:</w:t>
      </w:r>
    </w:p>
    <w:p w14:paraId="2797711E" w14:textId="227EDF35" w:rsidR="00C04305" w:rsidRDefault="00C04305" w:rsidP="00A440E2">
      <w:pPr>
        <w:rPr>
          <w:szCs w:val="28"/>
        </w:rPr>
      </w:pPr>
    </w:p>
    <w:p w14:paraId="769F2064" w14:textId="77777777" w:rsidR="00A440E2" w:rsidRPr="00C04305" w:rsidRDefault="00A440E2" w:rsidP="00C04305">
      <w:pPr>
        <w:spacing w:after="200" w:line="276" w:lineRule="auto"/>
        <w:rPr>
          <w:b/>
          <w:szCs w:val="28"/>
        </w:rPr>
      </w:pPr>
      <w:r w:rsidRPr="00C04305">
        <w:rPr>
          <w:szCs w:val="28"/>
          <w:u w:val="single"/>
        </w:rPr>
        <w:t xml:space="preserve">1 случай </w:t>
      </w:r>
      <w:r w:rsidRPr="00C04305">
        <w:rPr>
          <w:szCs w:val="28"/>
        </w:rPr>
        <w:t>– тривиальный.</w:t>
      </w:r>
      <w:r w:rsidRPr="00C04305">
        <w:rPr>
          <w:b/>
          <w:szCs w:val="28"/>
        </w:rPr>
        <w:t xml:space="preserve"> </w:t>
      </w:r>
      <m:oMath>
        <m:sSub>
          <m:sSubPr>
            <m:ctrlPr>
              <w:rPr>
                <w:rFonts w:ascii="Cambria Math" w:hAnsi="Cambria Math"/>
                <w:b/>
                <w:i/>
                <w:szCs w:val="28"/>
              </w:rPr>
            </m:ctrlPr>
          </m:sSubPr>
          <m:e>
            <m:sSub>
              <m:sSubPr>
                <m:ctrlPr>
                  <w:rPr>
                    <w:rFonts w:ascii="Cambria Math" w:hAnsi="Cambria Math"/>
                    <w:b/>
                    <w:i/>
                    <w:szCs w:val="28"/>
                  </w:rPr>
                </m:ctrlPr>
              </m:sSubPr>
              <m:e>
                <m:r>
                  <m:rPr>
                    <m:sty m:val="bi"/>
                  </m:rPr>
                  <w:rPr>
                    <w:rFonts w:ascii="Cambria Math" w:hAnsi="Cambria Math"/>
                    <w:szCs w:val="28"/>
                  </w:rPr>
                  <m:t>(C</m:t>
                </m:r>
              </m:e>
              <m:sub>
                <m:r>
                  <m:rPr>
                    <m:sty m:val="bi"/>
                  </m:rPr>
                  <w:rPr>
                    <w:rFonts w:ascii="Cambria Math" w:hAnsi="Cambria Math"/>
                    <w:szCs w:val="28"/>
                  </w:rPr>
                  <m:t>k</m:t>
                </m:r>
              </m:sub>
            </m:sSub>
            <m:r>
              <m:rPr>
                <m:sty m:val="bi"/>
              </m:rPr>
              <w:rPr>
                <w:rFonts w:ascii="Cambria Math" w:hAnsi="Cambria Math"/>
                <w:szCs w:val="28"/>
              </w:rPr>
              <m:t>)</m:t>
            </m:r>
          </m:e>
          <m:sub>
            <m:r>
              <m:rPr>
                <m:sty m:val="bi"/>
              </m:rPr>
              <w:rPr>
                <w:rFonts w:ascii="Cambria Math" w:hAnsi="Cambria Math"/>
                <w:szCs w:val="28"/>
              </w:rPr>
              <m:t>$ППС</m:t>
            </m:r>
          </m:sub>
        </m:sSub>
      </m:oMath>
      <w:r w:rsidRPr="00C04305">
        <w:rPr>
          <w:b/>
          <w:szCs w:val="28"/>
        </w:rPr>
        <w:t>=</w:t>
      </w:r>
      <m:oMath>
        <m:sSub>
          <m:sSubPr>
            <m:ctrlPr>
              <w:rPr>
                <w:rFonts w:ascii="Cambria Math" w:hAnsi="Cambria Math"/>
                <w:b/>
                <w:i/>
                <w:szCs w:val="28"/>
              </w:rPr>
            </m:ctrlPr>
          </m:sSubPr>
          <m:e>
            <m:d>
              <m:dPr>
                <m:ctrlPr>
                  <w:rPr>
                    <w:rFonts w:ascii="Cambria Math" w:hAnsi="Cambria Math"/>
                    <w:b/>
                    <w:i/>
                    <w:szCs w:val="28"/>
                  </w:rPr>
                </m:ctrlPr>
              </m:dPr>
              <m:e>
                <m:sSub>
                  <m:sSubPr>
                    <m:ctrlPr>
                      <w:rPr>
                        <w:rFonts w:ascii="Cambria Math" w:hAnsi="Cambria Math"/>
                        <w:b/>
                        <w:i/>
                        <w:szCs w:val="28"/>
                      </w:rPr>
                    </m:ctrlPr>
                  </m:sSubPr>
                  <m:e>
                    <m:r>
                      <m:rPr>
                        <m:sty m:val="bi"/>
                      </m:rPr>
                      <w:rPr>
                        <w:rFonts w:ascii="Cambria Math" w:hAnsi="Cambria Math"/>
                        <w:szCs w:val="28"/>
                      </w:rPr>
                      <m:t>a</m:t>
                    </m:r>
                  </m:e>
                  <m:sub>
                    <m:r>
                      <m:rPr>
                        <m:sty m:val="bi"/>
                      </m:rPr>
                      <w:rPr>
                        <w:rFonts w:ascii="Cambria Math" w:hAnsi="Cambria Math"/>
                        <w:szCs w:val="28"/>
                      </w:rPr>
                      <m:t>k</m:t>
                    </m:r>
                  </m:sub>
                </m:sSub>
              </m:e>
            </m:d>
          </m:e>
          <m:sub>
            <m:r>
              <m:rPr>
                <m:sty m:val="bi"/>
              </m:rPr>
              <w:rPr>
                <w:rFonts w:ascii="Cambria Math" w:hAnsi="Cambria Math"/>
                <w:szCs w:val="28"/>
              </w:rPr>
              <m:t>$</m:t>
            </m:r>
          </m:sub>
        </m:sSub>
      </m:oMath>
      <w:r w:rsidRPr="00C04305">
        <w:rPr>
          <w:b/>
          <w:szCs w:val="28"/>
        </w:rPr>
        <w:t xml:space="preserve">,              </w:t>
      </w:r>
      <w:r w:rsidRPr="00C04305">
        <w:rPr>
          <w:b/>
          <w:szCs w:val="28"/>
          <w:lang w:val="en-US"/>
        </w:rPr>
        <w:t>k</w:t>
      </w:r>
      <w:r w:rsidRPr="00C04305">
        <w:rPr>
          <w:b/>
          <w:szCs w:val="28"/>
        </w:rPr>
        <w:t>=1, 2,…</w:t>
      </w:r>
      <w:r w:rsidRPr="00C04305">
        <w:rPr>
          <w:b/>
          <w:szCs w:val="28"/>
          <w:lang w:val="en-US"/>
        </w:rPr>
        <w:t>K</w:t>
      </w:r>
      <w:r w:rsidRPr="00C04305">
        <w:rPr>
          <w:b/>
          <w:szCs w:val="28"/>
        </w:rPr>
        <w:t>.</w:t>
      </w:r>
    </w:p>
    <w:p w14:paraId="51AA85D4" w14:textId="77777777" w:rsidR="00A440E2" w:rsidRPr="000B485A" w:rsidRDefault="00A440E2" w:rsidP="00A440E2">
      <w:pPr>
        <w:rPr>
          <w:szCs w:val="28"/>
        </w:rPr>
      </w:pPr>
      <w:r w:rsidRPr="000B485A">
        <w:rPr>
          <w:szCs w:val="28"/>
        </w:rPr>
        <w:t xml:space="preserve">То есть цена каждой агрегированной группы </w:t>
      </w:r>
      <w:r>
        <w:rPr>
          <w:szCs w:val="28"/>
        </w:rPr>
        <w:t>товаров (услуг), определяющих</w:t>
      </w:r>
      <w:r w:rsidRPr="000B485A">
        <w:rPr>
          <w:szCs w:val="28"/>
        </w:rPr>
        <w:t xml:space="preserve"> все ВВП страны и пересчитанная в </w:t>
      </w:r>
      <m:oMath>
        <m:r>
          <m:rPr>
            <m:sty m:val="p"/>
          </m:rPr>
          <w:rPr>
            <w:rFonts w:ascii="Cambria Math" w:hAnsi="Cambria Math"/>
            <w:szCs w:val="28"/>
          </w:rPr>
          <m:t>$</m:t>
        </m:r>
      </m:oMath>
      <w:r w:rsidRPr="000B485A">
        <w:rPr>
          <w:szCs w:val="28"/>
        </w:rPr>
        <w:t xml:space="preserve">  ППС в стране равна цене этой же группы товаров и услуг в США в </w:t>
      </w:r>
      <w:r>
        <w:rPr>
          <w:szCs w:val="28"/>
        </w:rPr>
        <w:t xml:space="preserve">долларах </w:t>
      </w:r>
      <w:r w:rsidRPr="000B485A">
        <w:rPr>
          <w:szCs w:val="28"/>
        </w:rPr>
        <w:t xml:space="preserve">США. </w:t>
      </w:r>
    </w:p>
    <w:p w14:paraId="4D9C3A4A" w14:textId="77777777" w:rsidR="00C04305" w:rsidRDefault="00C04305" w:rsidP="00C04305">
      <w:pPr>
        <w:spacing w:after="200" w:line="276" w:lineRule="auto"/>
        <w:rPr>
          <w:szCs w:val="28"/>
          <w:u w:val="single"/>
        </w:rPr>
      </w:pPr>
    </w:p>
    <w:p w14:paraId="15DCE644" w14:textId="103C83B3" w:rsidR="00A440E2" w:rsidRPr="00C04305" w:rsidRDefault="00A440E2" w:rsidP="00C04305">
      <w:pPr>
        <w:spacing w:after="200" w:line="276" w:lineRule="auto"/>
        <w:rPr>
          <w:szCs w:val="28"/>
        </w:rPr>
      </w:pPr>
      <w:r w:rsidRPr="00C04305">
        <w:rPr>
          <w:szCs w:val="28"/>
          <w:u w:val="single"/>
        </w:rPr>
        <w:t>2 случай</w:t>
      </w:r>
      <w:r w:rsidRPr="00C04305">
        <w:rPr>
          <w:szCs w:val="28"/>
        </w:rPr>
        <w:t xml:space="preserve">: </w:t>
      </w:r>
      <m:oMath>
        <m:sSub>
          <m:sSubPr>
            <m:ctrlPr>
              <w:rPr>
                <w:rFonts w:ascii="Cambria Math" w:hAnsi="Cambria Math"/>
                <w:b/>
                <w:i/>
                <w:szCs w:val="28"/>
              </w:rPr>
            </m:ctrlPr>
          </m:sSubPr>
          <m:e>
            <m:sSub>
              <m:sSubPr>
                <m:ctrlPr>
                  <w:rPr>
                    <w:rFonts w:ascii="Cambria Math" w:hAnsi="Cambria Math"/>
                    <w:b/>
                    <w:i/>
                    <w:szCs w:val="28"/>
                  </w:rPr>
                </m:ctrlPr>
              </m:sSubPr>
              <m:e>
                <m:r>
                  <m:rPr>
                    <m:sty m:val="bi"/>
                  </m:rPr>
                  <w:rPr>
                    <w:rFonts w:ascii="Cambria Math" w:hAnsi="Cambria Math"/>
                    <w:szCs w:val="28"/>
                  </w:rPr>
                  <m:t>(C</m:t>
                </m:r>
              </m:e>
              <m:sub>
                <m:r>
                  <m:rPr>
                    <m:sty m:val="bi"/>
                  </m:rPr>
                  <w:rPr>
                    <w:rFonts w:ascii="Cambria Math" w:hAnsi="Cambria Math"/>
                    <w:szCs w:val="28"/>
                  </w:rPr>
                  <m:t>q</m:t>
                </m:r>
              </m:sub>
            </m:sSub>
            <m:r>
              <m:rPr>
                <m:sty m:val="bi"/>
              </m:rPr>
              <w:rPr>
                <w:rFonts w:ascii="Cambria Math" w:hAnsi="Cambria Math"/>
                <w:szCs w:val="28"/>
              </w:rPr>
              <m:t>)</m:t>
            </m:r>
          </m:e>
          <m:sub>
            <m:r>
              <m:rPr>
                <m:sty m:val="bi"/>
              </m:rPr>
              <w:rPr>
                <w:rFonts w:ascii="Cambria Math" w:hAnsi="Cambria Math"/>
                <w:szCs w:val="28"/>
              </w:rPr>
              <m:t>$ППС</m:t>
            </m:r>
          </m:sub>
        </m:sSub>
      </m:oMath>
      <w:r w:rsidRPr="00C04305">
        <w:rPr>
          <w:b/>
          <w:szCs w:val="28"/>
        </w:rPr>
        <w:t>≠</w:t>
      </w:r>
      <m:oMath>
        <m:sSub>
          <m:sSubPr>
            <m:ctrlPr>
              <w:rPr>
                <w:rFonts w:ascii="Cambria Math" w:hAnsi="Cambria Math"/>
                <w:b/>
                <w:i/>
                <w:szCs w:val="28"/>
              </w:rPr>
            </m:ctrlPr>
          </m:sSubPr>
          <m:e>
            <m:d>
              <m:dPr>
                <m:ctrlPr>
                  <w:rPr>
                    <w:rFonts w:ascii="Cambria Math" w:hAnsi="Cambria Math"/>
                    <w:b/>
                    <w:i/>
                    <w:szCs w:val="28"/>
                  </w:rPr>
                </m:ctrlPr>
              </m:dPr>
              <m:e>
                <m:sSub>
                  <m:sSubPr>
                    <m:ctrlPr>
                      <w:rPr>
                        <w:rFonts w:ascii="Cambria Math" w:hAnsi="Cambria Math"/>
                        <w:b/>
                        <w:i/>
                        <w:szCs w:val="28"/>
                      </w:rPr>
                    </m:ctrlPr>
                  </m:sSubPr>
                  <m:e>
                    <m:r>
                      <m:rPr>
                        <m:sty m:val="bi"/>
                      </m:rPr>
                      <w:rPr>
                        <w:rFonts w:ascii="Cambria Math" w:hAnsi="Cambria Math"/>
                        <w:szCs w:val="28"/>
                      </w:rPr>
                      <m:t>a</m:t>
                    </m:r>
                  </m:e>
                  <m:sub>
                    <m:r>
                      <m:rPr>
                        <m:sty m:val="bi"/>
                      </m:rPr>
                      <w:rPr>
                        <w:rFonts w:ascii="Cambria Math" w:hAnsi="Cambria Math"/>
                        <w:szCs w:val="28"/>
                      </w:rPr>
                      <m:t>q</m:t>
                    </m:r>
                  </m:sub>
                </m:sSub>
              </m:e>
            </m:d>
          </m:e>
          <m:sub>
            <m:r>
              <m:rPr>
                <m:sty m:val="bi"/>
              </m:rPr>
              <w:rPr>
                <w:rFonts w:ascii="Cambria Math" w:hAnsi="Cambria Math"/>
                <w:szCs w:val="28"/>
              </w:rPr>
              <m:t>$</m:t>
            </m:r>
          </m:sub>
        </m:sSub>
      </m:oMath>
      <w:r w:rsidRPr="00C04305">
        <w:rPr>
          <w:b/>
          <w:szCs w:val="28"/>
        </w:rPr>
        <w:t xml:space="preserve"> ,        где </w:t>
      </w:r>
      <w:r w:rsidRPr="00C04305">
        <w:rPr>
          <w:b/>
          <w:szCs w:val="28"/>
          <w:lang w:val="en-US"/>
        </w:rPr>
        <w:t>q</w:t>
      </w:r>
      <w:r w:rsidRPr="00C04305">
        <w:rPr>
          <w:b/>
          <w:szCs w:val="28"/>
        </w:rPr>
        <w:t>=</w:t>
      </w:r>
      <w:r w:rsidRPr="00C04305">
        <w:rPr>
          <w:b/>
          <w:szCs w:val="28"/>
          <w:lang w:val="en-US"/>
        </w:rPr>
        <w:t>k</w:t>
      </w:r>
      <w:r w:rsidRPr="00C04305">
        <w:rPr>
          <w:b/>
          <w:szCs w:val="28"/>
        </w:rPr>
        <w:t xml:space="preserve">      и          </w:t>
      </w:r>
      <w:r w:rsidRPr="00C04305">
        <w:rPr>
          <w:b/>
          <w:szCs w:val="28"/>
          <w:lang w:val="en-US"/>
        </w:rPr>
        <w:t>k</w:t>
      </w:r>
      <w:r w:rsidRPr="00C04305">
        <w:rPr>
          <w:b/>
          <w:szCs w:val="28"/>
        </w:rPr>
        <w:t xml:space="preserve"> = 1, 2, …К</w:t>
      </w:r>
      <w:r w:rsidRPr="00C04305">
        <w:rPr>
          <w:b/>
          <w:szCs w:val="28"/>
          <w:vertAlign w:val="subscript"/>
          <w:lang w:val="en-US"/>
        </w:rPr>
        <w:t>q</w:t>
      </w:r>
      <w:r w:rsidR="00EF05BC">
        <w:rPr>
          <w:b/>
          <w:szCs w:val="28"/>
          <w:vertAlign w:val="subscript"/>
        </w:rPr>
        <w:t xml:space="preserve"> </w:t>
      </w:r>
      <w:r w:rsidR="00EF05BC">
        <w:rPr>
          <w:b/>
          <w:szCs w:val="28"/>
        </w:rPr>
        <w:t>,</w:t>
      </w:r>
      <w:r w:rsidRPr="00C04305">
        <w:rPr>
          <w:szCs w:val="28"/>
        </w:rPr>
        <w:t xml:space="preserve">     </w:t>
      </w:r>
    </w:p>
    <w:p w14:paraId="35919CD2" w14:textId="0A29B237" w:rsidR="00A440E2" w:rsidRPr="000B485A" w:rsidRDefault="00EF05BC" w:rsidP="00A440E2">
      <w:pPr>
        <w:rPr>
          <w:szCs w:val="28"/>
        </w:rPr>
      </w:pPr>
      <w:r>
        <w:rPr>
          <w:szCs w:val="28"/>
        </w:rPr>
        <w:t>т</w:t>
      </w:r>
      <w:r w:rsidR="00A440E2" w:rsidRPr="000B485A">
        <w:rPr>
          <w:szCs w:val="28"/>
        </w:rPr>
        <w:t xml:space="preserve">.е. цена для какой-либо агрегированной группы товаров (услуг) </w:t>
      </w:r>
      <w:r w:rsidR="00A440E2" w:rsidRPr="000B485A">
        <w:rPr>
          <w:b/>
          <w:szCs w:val="28"/>
          <w:lang w:val="en-US"/>
        </w:rPr>
        <w:t>q</w:t>
      </w:r>
      <w:r w:rsidR="00A440E2" w:rsidRPr="000B485A">
        <w:rPr>
          <w:b/>
          <w:szCs w:val="28"/>
        </w:rPr>
        <w:t xml:space="preserve">, </w:t>
      </w:r>
      <w:r w:rsidR="00A440E2" w:rsidRPr="000B485A">
        <w:rPr>
          <w:szCs w:val="28"/>
        </w:rPr>
        <w:t xml:space="preserve">пересчитанная в </w:t>
      </w:r>
      <m:oMath>
        <m:r>
          <m:rPr>
            <m:sty m:val="p"/>
          </m:rPr>
          <w:rPr>
            <w:rFonts w:ascii="Cambria Math" w:hAnsi="Cambria Math"/>
            <w:szCs w:val="28"/>
          </w:rPr>
          <m:t>$</m:t>
        </m:r>
      </m:oMath>
      <w:r w:rsidR="00A440E2" w:rsidRPr="000B485A">
        <w:rPr>
          <w:szCs w:val="28"/>
        </w:rPr>
        <w:t xml:space="preserve">  ППС, из группы товаров (услуг), определяющих все ВВП страны </w:t>
      </w:r>
      <w:r w:rsidR="00A440E2" w:rsidRPr="000B485A">
        <w:rPr>
          <w:b/>
          <w:szCs w:val="28"/>
        </w:rPr>
        <w:t>не равна</w:t>
      </w:r>
      <w:r w:rsidR="00A440E2" w:rsidRPr="000B485A">
        <w:rPr>
          <w:szCs w:val="28"/>
        </w:rPr>
        <w:t xml:space="preserve"> цене этой же группе товаров (услуг) в США в </w:t>
      </w:r>
      <m:oMath>
        <m:r>
          <w:rPr>
            <w:rFonts w:ascii="Cambria Math" w:hAnsi="Cambria Math"/>
            <w:szCs w:val="28"/>
          </w:rPr>
          <m:t>долларах</m:t>
        </m:r>
      </m:oMath>
      <w:r w:rsidR="00DE0344">
        <w:rPr>
          <w:szCs w:val="28"/>
        </w:rPr>
        <w:t xml:space="preserve"> США. </w:t>
      </w:r>
      <w:r w:rsidR="00A440E2" w:rsidRPr="000B485A">
        <w:rPr>
          <w:szCs w:val="28"/>
        </w:rPr>
        <w:t xml:space="preserve">Тогда можно доказать следующую теорему: </w:t>
      </w:r>
    </w:p>
    <w:p w14:paraId="63FD791F" w14:textId="77777777" w:rsidR="00DE0344" w:rsidRDefault="00A440E2" w:rsidP="00A440E2">
      <w:pPr>
        <w:rPr>
          <w:szCs w:val="28"/>
        </w:rPr>
      </w:pPr>
      <w:r w:rsidRPr="000B485A">
        <w:rPr>
          <w:szCs w:val="28"/>
        </w:rPr>
        <w:t xml:space="preserve">Для любой агрегированной группы товаров (услуг) </w:t>
      </w:r>
      <w:r w:rsidRPr="000B485A">
        <w:rPr>
          <w:szCs w:val="28"/>
          <w:lang w:val="en-US"/>
        </w:rPr>
        <w:t>k</w:t>
      </w:r>
      <w:r w:rsidRPr="000B485A">
        <w:rPr>
          <w:szCs w:val="28"/>
        </w:rPr>
        <w:t xml:space="preserve"> = </w:t>
      </w:r>
      <w:r w:rsidRPr="000B485A">
        <w:rPr>
          <w:szCs w:val="28"/>
          <w:lang w:val="en-US"/>
        </w:rPr>
        <w:t>q</w:t>
      </w:r>
      <w:r w:rsidRPr="000B485A">
        <w:rPr>
          <w:szCs w:val="28"/>
        </w:rPr>
        <w:t xml:space="preserve">, </w:t>
      </w:r>
    </w:p>
    <w:p w14:paraId="2E39E8ED" w14:textId="47034867" w:rsidR="00A440E2" w:rsidRPr="000B485A" w:rsidRDefault="00A440E2" w:rsidP="00A440E2">
      <w:pPr>
        <w:rPr>
          <w:szCs w:val="28"/>
        </w:rPr>
      </w:pPr>
      <w:r w:rsidRPr="000B485A">
        <w:rPr>
          <w:szCs w:val="28"/>
        </w:rPr>
        <w:t>у которой</w:t>
      </w:r>
      <m:oMath>
        <m:f>
          <m:fPr>
            <m:ctrlPr>
              <w:rPr>
                <w:rFonts w:ascii="Cambria Math" w:eastAsia="Calibri" w:hAnsi="Cambria Math"/>
                <w:i/>
                <w:szCs w:val="28"/>
              </w:rPr>
            </m:ctrlPr>
          </m:fPr>
          <m:num>
            <m:sSub>
              <m:sSubPr>
                <m:ctrlPr>
                  <w:rPr>
                    <w:rFonts w:ascii="Cambria Math" w:eastAsia="Calibri" w:hAnsi="Cambria Math"/>
                    <w:i/>
                    <w:szCs w:val="28"/>
                  </w:rPr>
                </m:ctrlPr>
              </m:sSubPr>
              <m:e>
                <m:d>
                  <m:dPr>
                    <m:ctrlPr>
                      <w:rPr>
                        <w:rFonts w:ascii="Cambria Math" w:eastAsia="Calibri" w:hAnsi="Cambria Math"/>
                        <w:i/>
                        <w:szCs w:val="28"/>
                      </w:rPr>
                    </m:ctrlPr>
                  </m:dPr>
                  <m:e>
                    <m:sSub>
                      <m:sSubPr>
                        <m:ctrlPr>
                          <w:rPr>
                            <w:rFonts w:ascii="Cambria Math" w:hAnsi="Cambria Math"/>
                            <w:i/>
                            <w:szCs w:val="28"/>
                          </w:rPr>
                        </m:ctrlPr>
                      </m:sSubPr>
                      <m:e>
                        <m:r>
                          <w:rPr>
                            <w:rFonts w:ascii="Cambria Math" w:hAnsi="Cambria Math"/>
                            <w:szCs w:val="28"/>
                          </w:rPr>
                          <m:t>C</m:t>
                        </m:r>
                        <m:r>
                          <m:rPr>
                            <m:sty m:val="p"/>
                          </m:rPr>
                          <w:rPr>
                            <w:rFonts w:ascii="Cambria Math" w:hAnsi="Cambria Math"/>
                            <w:szCs w:val="28"/>
                          </w:rPr>
                          <w:softHyphen/>
                        </m:r>
                      </m:e>
                      <m:sub>
                        <m:r>
                          <w:rPr>
                            <w:rFonts w:ascii="Cambria Math" w:hAnsi="Cambria Math"/>
                            <w:szCs w:val="28"/>
                          </w:rPr>
                          <m:t>q</m:t>
                        </m:r>
                      </m:sub>
                    </m:sSub>
                  </m:e>
                </m:d>
              </m:e>
              <m:sub>
                <m:r>
                  <w:rPr>
                    <w:rFonts w:ascii="Cambria Math" w:hAnsi="Cambria Math"/>
                    <w:szCs w:val="28"/>
                  </w:rPr>
                  <m:t>$ ППС</m:t>
                </m:r>
              </m:sub>
            </m:sSub>
          </m:num>
          <m:den>
            <m:sSub>
              <m:sSubPr>
                <m:ctrlPr>
                  <w:rPr>
                    <w:rFonts w:ascii="Cambria Math" w:eastAsia="Calibri" w:hAnsi="Cambria Math"/>
                    <w:i/>
                    <w:szCs w:val="28"/>
                  </w:rPr>
                </m:ctrlPr>
              </m:sSubPr>
              <m:e>
                <m:sSub>
                  <m:sSubPr>
                    <m:ctrlPr>
                      <w:rPr>
                        <w:rFonts w:ascii="Cambria Math" w:eastAsia="Calibri" w:hAnsi="Cambria Math"/>
                        <w:i/>
                        <w:szCs w:val="28"/>
                      </w:rPr>
                    </m:ctrlPr>
                  </m:sSubPr>
                  <m:e>
                    <m:r>
                      <w:rPr>
                        <w:rFonts w:ascii="Cambria Math" w:eastAsia="Calibri" w:hAnsi="Cambria Math"/>
                        <w:szCs w:val="28"/>
                      </w:rPr>
                      <m:t>(a</m:t>
                    </m:r>
                  </m:e>
                  <m:sub>
                    <m:r>
                      <w:rPr>
                        <w:rFonts w:ascii="Cambria Math" w:eastAsia="Calibri" w:hAnsi="Cambria Math"/>
                        <w:szCs w:val="28"/>
                      </w:rPr>
                      <m:t>q</m:t>
                    </m:r>
                  </m:sub>
                </m:sSub>
                <m:r>
                  <w:rPr>
                    <w:rFonts w:ascii="Cambria Math" w:eastAsia="Calibri" w:hAnsi="Cambria Math"/>
                    <w:szCs w:val="28"/>
                  </w:rPr>
                  <m:t>)</m:t>
                </m:r>
              </m:e>
              <m:sub>
                <m:r>
                  <w:rPr>
                    <w:rFonts w:ascii="Cambria Math" w:eastAsia="Calibri" w:hAnsi="Cambria Math"/>
                    <w:szCs w:val="28"/>
                  </w:rPr>
                  <m:t xml:space="preserve">$ </m:t>
                </m:r>
              </m:sub>
            </m:sSub>
          </m:den>
        </m:f>
        <m:r>
          <w:rPr>
            <w:rFonts w:ascii="Cambria Math" w:hAnsi="Cambria Math"/>
            <w:szCs w:val="28"/>
          </w:rPr>
          <m:t>&gt;1,</m:t>
        </m:r>
      </m:oMath>
      <w:r w:rsidRPr="000B485A">
        <w:rPr>
          <w:szCs w:val="28"/>
        </w:rPr>
        <w:t xml:space="preserve">  всегда найдется одна или несколько агрегированных групп  товаров (услуг)  </w:t>
      </w:r>
      <w:r w:rsidRPr="000B485A">
        <w:rPr>
          <w:szCs w:val="28"/>
          <w:lang w:val="en-US"/>
        </w:rPr>
        <w:t>k</w:t>
      </w:r>
      <w:r w:rsidRPr="000B485A">
        <w:rPr>
          <w:szCs w:val="28"/>
        </w:rPr>
        <w:t xml:space="preserve"> =</w:t>
      </w:r>
      <w:r w:rsidRPr="000B485A">
        <w:rPr>
          <w:szCs w:val="28"/>
          <w:lang w:val="en-US"/>
        </w:rPr>
        <w:t>m</w:t>
      </w:r>
      <w:r w:rsidRPr="000B485A">
        <w:rPr>
          <w:szCs w:val="28"/>
          <w:vertAlign w:val="subscript"/>
        </w:rPr>
        <w:t>1,</w:t>
      </w:r>
      <w:r w:rsidRPr="000B485A">
        <w:rPr>
          <w:szCs w:val="28"/>
        </w:rPr>
        <w:t xml:space="preserve"> </w:t>
      </w:r>
      <w:r w:rsidRPr="000B485A">
        <w:rPr>
          <w:szCs w:val="28"/>
          <w:lang w:val="en-US"/>
        </w:rPr>
        <w:t>m</w:t>
      </w:r>
      <w:r w:rsidRPr="000B485A">
        <w:rPr>
          <w:szCs w:val="28"/>
          <w:vertAlign w:val="subscript"/>
        </w:rPr>
        <w:t>2,</w:t>
      </w:r>
      <w:r w:rsidRPr="000B485A">
        <w:rPr>
          <w:szCs w:val="28"/>
        </w:rPr>
        <w:t xml:space="preserve"> …</w:t>
      </w:r>
      <w:r w:rsidRPr="000B485A">
        <w:rPr>
          <w:szCs w:val="28"/>
          <w:vertAlign w:val="subscript"/>
        </w:rPr>
        <w:t xml:space="preserve"> </w:t>
      </w:r>
      <w:r w:rsidRPr="000B485A">
        <w:rPr>
          <w:szCs w:val="28"/>
          <w:lang w:val="en-US"/>
        </w:rPr>
        <w:t>m</w:t>
      </w:r>
      <w:r w:rsidRPr="000B485A">
        <w:rPr>
          <w:szCs w:val="28"/>
          <w:vertAlign w:val="subscript"/>
          <w:lang w:val="en-US"/>
        </w:rPr>
        <w:t>l</w:t>
      </w:r>
      <w:r w:rsidRPr="000B485A">
        <w:rPr>
          <w:szCs w:val="28"/>
        </w:rPr>
        <w:t xml:space="preserve">, </w:t>
      </w:r>
      <w:r w:rsidRPr="000B485A">
        <w:rPr>
          <w:szCs w:val="28"/>
          <w:vertAlign w:val="subscript"/>
        </w:rPr>
        <w:t xml:space="preserve"> </w:t>
      </w:r>
      <w:r w:rsidRPr="000B485A">
        <w:rPr>
          <w:szCs w:val="28"/>
        </w:rPr>
        <w:t>у которых</w:t>
      </w:r>
    </w:p>
    <w:p w14:paraId="7EA98E41" w14:textId="77777777" w:rsidR="00A440E2" w:rsidRPr="00F613AD" w:rsidRDefault="00A440E2" w:rsidP="00A440E2">
      <w:pPr>
        <w:rPr>
          <w:b/>
          <w:szCs w:val="28"/>
        </w:rPr>
      </w:pPr>
      <w:r w:rsidRPr="00F613AD">
        <w:rPr>
          <w:b/>
          <w:szCs w:val="28"/>
        </w:rPr>
        <w:t xml:space="preserve"> </w:t>
      </w:r>
      <m:oMath>
        <m:f>
          <m:fPr>
            <m:ctrlPr>
              <w:rPr>
                <w:rFonts w:ascii="Cambria Math" w:eastAsia="Calibri" w:hAnsi="Cambria Math"/>
                <w:b/>
                <w:i/>
                <w:szCs w:val="28"/>
              </w:rPr>
            </m:ctrlPr>
          </m:fPr>
          <m:num>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m</m:t>
                        </m:r>
                        <m:r>
                          <m:rPr>
                            <m:sty m:val="bi"/>
                          </m:rPr>
                          <w:rPr>
                            <w:rFonts w:ascii="Cambria Math" w:hAnsi="Cambria Math"/>
                            <w:szCs w:val="28"/>
                          </w:rPr>
                          <m:t>1</m:t>
                        </m:r>
                      </m:sub>
                    </m:sSub>
                  </m:e>
                </m:d>
              </m:e>
              <m:sub>
                <m:r>
                  <m:rPr>
                    <m:sty m:val="bi"/>
                  </m:rPr>
                  <w:rPr>
                    <w:rFonts w:ascii="Cambria Math" w:hAnsi="Cambria Math"/>
                    <w:szCs w:val="28"/>
                  </w:rPr>
                  <m:t>$ ППС</m:t>
                </m:r>
              </m:sub>
            </m:sSub>
          </m:num>
          <m:den>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m</m:t>
                    </m:r>
                    <m:r>
                      <m:rPr>
                        <m:sty m:val="bi"/>
                      </m:rPr>
                      <w:rPr>
                        <w:rFonts w:ascii="Cambria Math" w:eastAsia="Calibri" w:hAnsi="Cambria Math"/>
                        <w:szCs w:val="28"/>
                      </w:rPr>
                      <m:t>1</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den>
        </m:f>
      </m:oMath>
      <w:r w:rsidRPr="00F613AD">
        <w:rPr>
          <w:b/>
          <w:szCs w:val="28"/>
        </w:rPr>
        <w:t xml:space="preserve">, </w:t>
      </w:r>
      <m:oMath>
        <m:f>
          <m:fPr>
            <m:ctrlPr>
              <w:rPr>
                <w:rFonts w:ascii="Cambria Math" w:eastAsia="Calibri" w:hAnsi="Cambria Math"/>
                <w:b/>
                <w:i/>
                <w:szCs w:val="28"/>
              </w:rPr>
            </m:ctrlPr>
          </m:fPr>
          <m:num>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m</m:t>
                        </m:r>
                        <m:r>
                          <m:rPr>
                            <m:sty m:val="bi"/>
                          </m:rPr>
                          <w:rPr>
                            <w:rFonts w:ascii="Cambria Math" w:hAnsi="Cambria Math"/>
                            <w:szCs w:val="28"/>
                          </w:rPr>
                          <m:t>2</m:t>
                        </m:r>
                      </m:sub>
                    </m:sSub>
                  </m:e>
                </m:d>
              </m:e>
              <m:sub>
                <m:r>
                  <m:rPr>
                    <m:sty m:val="bi"/>
                  </m:rPr>
                  <w:rPr>
                    <w:rFonts w:ascii="Cambria Math" w:hAnsi="Cambria Math"/>
                    <w:szCs w:val="28"/>
                  </w:rPr>
                  <m:t>$ ППС</m:t>
                </m:r>
              </m:sub>
            </m:sSub>
          </m:num>
          <m:den>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m</m:t>
                    </m:r>
                    <m:r>
                      <m:rPr>
                        <m:sty m:val="bi"/>
                      </m:rPr>
                      <w:rPr>
                        <w:rFonts w:ascii="Cambria Math" w:eastAsia="Calibri" w:hAnsi="Cambria Math"/>
                        <w:szCs w:val="28"/>
                      </w:rPr>
                      <m:t>2</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den>
        </m:f>
      </m:oMath>
      <w:r w:rsidRPr="00F613AD">
        <w:rPr>
          <w:b/>
          <w:szCs w:val="28"/>
        </w:rPr>
        <w:t xml:space="preserve">,… </w:t>
      </w:r>
      <m:oMath>
        <m:f>
          <m:fPr>
            <m:ctrlPr>
              <w:rPr>
                <w:rFonts w:ascii="Cambria Math" w:eastAsia="Calibri" w:hAnsi="Cambria Math"/>
                <w:b/>
                <w:i/>
                <w:szCs w:val="28"/>
              </w:rPr>
            </m:ctrlPr>
          </m:fPr>
          <m:num>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hAnsi="Cambria Math"/>
                            <w:b/>
                            <w:i/>
                            <w:szCs w:val="28"/>
                          </w:rPr>
                        </m:ctrlPr>
                      </m:sSubPr>
                      <m:e>
                        <m:r>
                          <m:rPr>
                            <m:sty m:val="bi"/>
                          </m:rPr>
                          <w:rPr>
                            <w:rFonts w:ascii="Cambria Math" w:hAnsi="Cambria Math"/>
                            <w:szCs w:val="28"/>
                          </w:rPr>
                          <m:t>C</m:t>
                        </m:r>
                        <m:r>
                          <m:rPr>
                            <m:sty m:val="p"/>
                          </m:rPr>
                          <w:rPr>
                            <w:rFonts w:ascii="Cambria Math" w:hAnsi="Cambria Math"/>
                            <w:szCs w:val="28"/>
                          </w:rPr>
                          <w:softHyphen/>
                        </m:r>
                      </m:e>
                      <m:sub>
                        <m:r>
                          <m:rPr>
                            <m:sty m:val="bi"/>
                          </m:rPr>
                          <w:rPr>
                            <w:rFonts w:ascii="Cambria Math" w:hAnsi="Cambria Math"/>
                            <w:szCs w:val="28"/>
                          </w:rPr>
                          <m:t>ml</m:t>
                        </m:r>
                      </m:sub>
                    </m:sSub>
                  </m:e>
                </m:d>
              </m:e>
              <m:sub>
                <m:r>
                  <m:rPr>
                    <m:sty m:val="bi"/>
                  </m:rPr>
                  <w:rPr>
                    <w:rFonts w:ascii="Cambria Math" w:hAnsi="Cambria Math"/>
                    <w:szCs w:val="28"/>
                  </w:rPr>
                  <m:t>$ ППС</m:t>
                </m:r>
              </m:sub>
            </m:sSub>
          </m:num>
          <m:den>
            <m:sSub>
              <m:sSubPr>
                <m:ctrlPr>
                  <w:rPr>
                    <w:rFonts w:ascii="Cambria Math" w:eastAsia="Calibri" w:hAnsi="Cambria Math"/>
                    <w:b/>
                    <w:i/>
                    <w:szCs w:val="28"/>
                  </w:rPr>
                </m:ctrlPr>
              </m:sSubPr>
              <m:e>
                <m:sSub>
                  <m:sSubPr>
                    <m:ctrlPr>
                      <w:rPr>
                        <w:rFonts w:ascii="Cambria Math" w:eastAsia="Calibri" w:hAnsi="Cambria Math"/>
                        <w:b/>
                        <w:i/>
                        <w:szCs w:val="28"/>
                      </w:rPr>
                    </m:ctrlPr>
                  </m:sSubPr>
                  <m:e>
                    <m:r>
                      <m:rPr>
                        <m:sty m:val="bi"/>
                      </m:rPr>
                      <w:rPr>
                        <w:rFonts w:ascii="Cambria Math" w:eastAsia="Calibri" w:hAnsi="Cambria Math"/>
                        <w:szCs w:val="28"/>
                      </w:rPr>
                      <m:t>(a</m:t>
                    </m:r>
                  </m:e>
                  <m:sub>
                    <m:r>
                      <m:rPr>
                        <m:sty m:val="bi"/>
                      </m:rPr>
                      <w:rPr>
                        <w:rFonts w:ascii="Cambria Math" w:eastAsia="Calibri" w:hAnsi="Cambria Math"/>
                        <w:szCs w:val="28"/>
                      </w:rPr>
                      <m:t>ml</m:t>
                    </m:r>
                  </m:sub>
                </m:sSub>
                <m:r>
                  <m:rPr>
                    <m:sty m:val="bi"/>
                  </m:rPr>
                  <w:rPr>
                    <w:rFonts w:ascii="Cambria Math" w:eastAsia="Calibri" w:hAnsi="Cambria Math"/>
                    <w:szCs w:val="28"/>
                  </w:rPr>
                  <m:t>)</m:t>
                </m:r>
              </m:e>
              <m:sub>
                <m:r>
                  <m:rPr>
                    <m:sty m:val="bi"/>
                  </m:rPr>
                  <w:rPr>
                    <w:rFonts w:ascii="Cambria Math" w:eastAsia="Calibri" w:hAnsi="Cambria Math"/>
                    <w:szCs w:val="28"/>
                  </w:rPr>
                  <m:t xml:space="preserve">$ </m:t>
                </m:r>
              </m:sub>
            </m:sSub>
          </m:den>
        </m:f>
      </m:oMath>
      <w:r w:rsidRPr="00F613AD">
        <w:rPr>
          <w:b/>
          <w:szCs w:val="28"/>
        </w:rPr>
        <w:t xml:space="preserve"> &lt; 1.</w:t>
      </w:r>
    </w:p>
    <w:p w14:paraId="0F63E795" w14:textId="77777777" w:rsidR="00DE0344" w:rsidRDefault="00DE0344" w:rsidP="00A440E2">
      <w:pPr>
        <w:outlineLvl w:val="0"/>
        <w:rPr>
          <w:b/>
          <w:szCs w:val="28"/>
        </w:rPr>
      </w:pPr>
      <w:bookmarkStart w:id="30" w:name="_Toc413257098"/>
      <w:bookmarkStart w:id="31" w:name="_Toc407292430"/>
      <w:bookmarkStart w:id="32" w:name="_Toc407287254"/>
      <w:bookmarkStart w:id="33" w:name="_Toc407275593"/>
    </w:p>
    <w:p w14:paraId="49C362BA" w14:textId="71817B4B" w:rsidR="00A440E2" w:rsidRPr="000B485A" w:rsidRDefault="00A440E2" w:rsidP="00A440E2">
      <w:pPr>
        <w:outlineLvl w:val="0"/>
        <w:rPr>
          <w:b/>
          <w:szCs w:val="28"/>
        </w:rPr>
      </w:pPr>
      <w:r w:rsidRPr="000B485A">
        <w:rPr>
          <w:b/>
          <w:szCs w:val="28"/>
        </w:rPr>
        <w:t>Доказательство</w:t>
      </w:r>
      <w:bookmarkEnd w:id="30"/>
      <w:bookmarkEnd w:id="31"/>
      <w:bookmarkEnd w:id="32"/>
      <w:bookmarkEnd w:id="33"/>
      <w:r>
        <w:rPr>
          <w:b/>
          <w:szCs w:val="28"/>
        </w:rPr>
        <w:t>:</w:t>
      </w:r>
    </w:p>
    <w:p w14:paraId="549F8C1E" w14:textId="77777777" w:rsidR="00EF05BC" w:rsidRDefault="00EF05BC" w:rsidP="00A440E2">
      <w:pPr>
        <w:outlineLvl w:val="0"/>
        <w:rPr>
          <w:szCs w:val="28"/>
        </w:rPr>
      </w:pPr>
      <w:bookmarkStart w:id="34" w:name="_Toc413257099"/>
      <w:bookmarkStart w:id="35" w:name="_Toc407292431"/>
      <w:bookmarkStart w:id="36" w:name="_Toc407287255"/>
      <w:bookmarkStart w:id="37" w:name="_Toc407275594"/>
    </w:p>
    <w:p w14:paraId="67AF5102" w14:textId="50B0D3C7" w:rsidR="00A440E2" w:rsidRDefault="00A440E2" w:rsidP="00A440E2">
      <w:pPr>
        <w:outlineLvl w:val="0"/>
        <w:rPr>
          <w:szCs w:val="28"/>
        </w:rPr>
      </w:pPr>
      <w:r w:rsidRPr="000B485A">
        <w:rPr>
          <w:szCs w:val="28"/>
        </w:rPr>
        <w:t>Представим</w:t>
      </w:r>
      <w:bookmarkEnd w:id="34"/>
      <w:bookmarkEnd w:id="35"/>
      <w:bookmarkEnd w:id="36"/>
      <w:bookmarkEnd w:id="37"/>
      <w:r>
        <w:rPr>
          <w:szCs w:val="28"/>
        </w:rPr>
        <w:t>, что</w:t>
      </w:r>
    </w:p>
    <w:p w14:paraId="2AB96843" w14:textId="341D372E" w:rsidR="009D7A56" w:rsidRPr="00867FCB" w:rsidRDefault="00286B1C" w:rsidP="001F4381">
      <w:pPr>
        <w:ind w:firstLine="2835"/>
        <w:jc w:val="center"/>
        <w:outlineLvl w:val="0"/>
        <w:rPr>
          <w:szCs w:val="28"/>
        </w:rPr>
      </w:pPr>
      <m:oMath>
        <m:f>
          <m:fPr>
            <m:ctrlPr>
              <w:rPr>
                <w:rFonts w:ascii="Cambria Math" w:hAnsi="Cambria Math"/>
                <w:b/>
                <w:i/>
                <w:szCs w:val="28"/>
              </w:rPr>
            </m:ctrlPr>
          </m:fPr>
          <m:num>
            <m:sSub>
              <m:sSubPr>
                <m:ctrlPr>
                  <w:rPr>
                    <w:rFonts w:ascii="Cambria Math" w:hAnsi="Cambria Math"/>
                    <w:b/>
                    <w:i/>
                    <w:szCs w:val="28"/>
                  </w:rPr>
                </m:ctrlPr>
              </m:sSubPr>
              <m:e>
                <m:sSub>
                  <m:sSubPr>
                    <m:ctrlPr>
                      <w:rPr>
                        <w:rFonts w:ascii="Cambria Math" w:hAnsi="Cambria Math"/>
                        <w:b/>
                        <w:i/>
                        <w:szCs w:val="28"/>
                      </w:rPr>
                    </m:ctrlPr>
                  </m:sSubPr>
                  <m:e>
                    <m:r>
                      <m:rPr>
                        <m:sty m:val="bi"/>
                      </m:rPr>
                      <w:rPr>
                        <w:rFonts w:ascii="Cambria Math" w:hAnsi="Cambria Math"/>
                        <w:szCs w:val="28"/>
                      </w:rPr>
                      <m:t>(C</m:t>
                    </m:r>
                  </m:e>
                  <m:sub>
                    <m:r>
                      <m:rPr>
                        <m:sty m:val="bi"/>
                      </m:rPr>
                      <w:rPr>
                        <w:rFonts w:ascii="Cambria Math" w:hAnsi="Cambria Math"/>
                        <w:szCs w:val="28"/>
                      </w:rPr>
                      <m:t>k</m:t>
                    </m:r>
                  </m:sub>
                </m:sSub>
                <m:r>
                  <m:rPr>
                    <m:sty m:val="bi"/>
                  </m:rPr>
                  <w:rPr>
                    <w:rFonts w:ascii="Cambria Math" w:hAnsi="Cambria Math"/>
                    <w:szCs w:val="28"/>
                  </w:rPr>
                  <m:t>)</m:t>
                </m:r>
              </m:e>
              <m:sub>
                <m:r>
                  <m:rPr>
                    <m:sty m:val="bi"/>
                  </m:rPr>
                  <w:rPr>
                    <w:rFonts w:ascii="Cambria Math" w:hAnsi="Cambria Math"/>
                    <w:szCs w:val="28"/>
                  </w:rPr>
                  <m:t>$ППС</m:t>
                </m:r>
              </m:sub>
            </m:sSub>
          </m:num>
          <m:den>
            <m:sSub>
              <m:sSubPr>
                <m:ctrlPr>
                  <w:rPr>
                    <w:rFonts w:ascii="Cambria Math" w:hAnsi="Cambria Math"/>
                    <w:b/>
                    <w:i/>
                    <w:szCs w:val="28"/>
                  </w:rPr>
                </m:ctrlPr>
              </m:sSubPr>
              <m:e>
                <m:d>
                  <m:dPr>
                    <m:ctrlPr>
                      <w:rPr>
                        <w:rFonts w:ascii="Cambria Math" w:hAnsi="Cambria Math"/>
                        <w:b/>
                        <w:i/>
                        <w:szCs w:val="28"/>
                      </w:rPr>
                    </m:ctrlPr>
                  </m:dPr>
                  <m:e>
                    <m:sSub>
                      <m:sSubPr>
                        <m:ctrlPr>
                          <w:rPr>
                            <w:rFonts w:ascii="Cambria Math" w:hAnsi="Cambria Math"/>
                            <w:b/>
                            <w:i/>
                            <w:szCs w:val="28"/>
                          </w:rPr>
                        </m:ctrlPr>
                      </m:sSubPr>
                      <m:e>
                        <m:r>
                          <m:rPr>
                            <m:sty m:val="bi"/>
                          </m:rPr>
                          <w:rPr>
                            <w:rFonts w:ascii="Cambria Math" w:hAnsi="Cambria Math"/>
                            <w:szCs w:val="28"/>
                          </w:rPr>
                          <m:t>a</m:t>
                        </m:r>
                      </m:e>
                      <m:sub>
                        <m:r>
                          <m:rPr>
                            <m:sty m:val="bi"/>
                          </m:rPr>
                          <w:rPr>
                            <w:rFonts w:ascii="Cambria Math" w:hAnsi="Cambria Math"/>
                            <w:szCs w:val="28"/>
                          </w:rPr>
                          <m:t>k</m:t>
                        </m:r>
                      </m:sub>
                    </m:sSub>
                  </m:e>
                </m:d>
              </m:e>
              <m:sub>
                <m:r>
                  <m:rPr>
                    <m:sty m:val="bi"/>
                  </m:rPr>
                  <w:rPr>
                    <w:rFonts w:ascii="Cambria Math" w:hAnsi="Cambria Math"/>
                    <w:szCs w:val="28"/>
                  </w:rPr>
                  <m:t>$</m:t>
                </m:r>
              </m:sub>
            </m:sSub>
          </m:den>
        </m:f>
      </m:oMath>
      <w:r w:rsidR="009D7A56" w:rsidRPr="00867FCB">
        <w:rPr>
          <w:b/>
          <w:szCs w:val="28"/>
        </w:rPr>
        <w:t xml:space="preserve">=1 + </w:t>
      </w:r>
      <w:r w:rsidR="00BD2440" w:rsidRPr="00F613AD">
        <w:rPr>
          <w:b/>
          <w:szCs w:val="28"/>
        </w:rPr>
        <w:t>Δ</w:t>
      </w:r>
      <w:r w:rsidR="00BD2440" w:rsidRPr="00F613AD">
        <w:rPr>
          <w:b/>
          <w:szCs w:val="28"/>
          <w:vertAlign w:val="subscript"/>
          <w:lang w:val="en-US"/>
        </w:rPr>
        <w:t>k</w:t>
      </w:r>
      <w:r w:rsidR="00BD2440" w:rsidRPr="00867FCB">
        <w:rPr>
          <w:b/>
          <w:szCs w:val="28"/>
          <w:vertAlign w:val="subscript"/>
        </w:rPr>
        <w:t>,</w:t>
      </w:r>
      <w:r w:rsidR="00BD2440" w:rsidRPr="00867FCB">
        <w:rPr>
          <w:b/>
          <w:szCs w:val="28"/>
        </w:rPr>
        <w:t xml:space="preserve"> </w:t>
      </w:r>
      <w:r w:rsidR="00BD2440" w:rsidRPr="00F613AD">
        <w:rPr>
          <w:b/>
          <w:szCs w:val="28"/>
          <w:lang w:val="en-US"/>
        </w:rPr>
        <w:t>k</w:t>
      </w:r>
      <w:r w:rsidR="00BD2440" w:rsidRPr="00867FCB">
        <w:rPr>
          <w:b/>
          <w:szCs w:val="28"/>
        </w:rPr>
        <w:t xml:space="preserve"> = 1, 2…</w:t>
      </w:r>
      <w:r w:rsidR="00BD2440" w:rsidRPr="00F613AD">
        <w:rPr>
          <w:b/>
          <w:szCs w:val="28"/>
          <w:lang w:val="en-US"/>
        </w:rPr>
        <w:t>K</w:t>
      </w:r>
      <w:r w:rsidR="00BD2440" w:rsidRPr="00867FCB">
        <w:rPr>
          <w:b/>
          <w:szCs w:val="28"/>
        </w:rPr>
        <w:tab/>
      </w:r>
      <w:r w:rsidR="00BD2440" w:rsidRPr="00867FCB">
        <w:rPr>
          <w:b/>
          <w:szCs w:val="28"/>
        </w:rPr>
        <w:tab/>
      </w:r>
      <w:r w:rsidR="00BD2440" w:rsidRPr="00867FCB">
        <w:rPr>
          <w:b/>
          <w:szCs w:val="28"/>
        </w:rPr>
        <w:tab/>
      </w:r>
      <w:r w:rsidR="00BD2440" w:rsidRPr="00867FCB">
        <w:rPr>
          <w:b/>
          <w:szCs w:val="28"/>
        </w:rPr>
        <w:tab/>
      </w:r>
      <w:r w:rsidR="00BD2440" w:rsidRPr="00867FCB">
        <w:rPr>
          <w:rFonts w:eastAsia="Calibri"/>
          <w:szCs w:val="28"/>
        </w:rPr>
        <w:t>(10)</w:t>
      </w:r>
    </w:p>
    <w:p w14:paraId="5688F535" w14:textId="77777777" w:rsidR="00BD2440" w:rsidRPr="00867FCB" w:rsidRDefault="00BD2440" w:rsidP="001F4381">
      <w:pPr>
        <w:ind w:firstLine="2835"/>
        <w:jc w:val="center"/>
        <w:rPr>
          <w:szCs w:val="28"/>
        </w:rPr>
      </w:pPr>
    </w:p>
    <w:p w14:paraId="2414CFDD" w14:textId="157BACE2" w:rsidR="00D1561E" w:rsidRDefault="00A440E2" w:rsidP="001F4381">
      <w:pPr>
        <w:rPr>
          <w:szCs w:val="28"/>
        </w:rPr>
      </w:pPr>
      <w:r w:rsidRPr="000B485A">
        <w:rPr>
          <w:szCs w:val="28"/>
        </w:rPr>
        <w:t>Тогда уравнение (</w:t>
      </w:r>
      <w:r>
        <w:rPr>
          <w:szCs w:val="28"/>
        </w:rPr>
        <w:t>9</w:t>
      </w:r>
      <w:r w:rsidRPr="000B485A">
        <w:rPr>
          <w:szCs w:val="28"/>
        </w:rPr>
        <w:t>) можно представить</w:t>
      </w:r>
      <w:r w:rsidRPr="00CE0515">
        <w:rPr>
          <w:szCs w:val="28"/>
        </w:rPr>
        <w:t>,</w:t>
      </w:r>
    </w:p>
    <w:p w14:paraId="44A41E5C" w14:textId="654A33FE" w:rsidR="00D1561E" w:rsidRPr="00867FCB" w:rsidRDefault="00286B1C" w:rsidP="001F4381">
      <w:pPr>
        <w:ind w:firstLine="2835"/>
        <w:rPr>
          <w:szCs w:val="28"/>
        </w:rPr>
      </w:pPr>
      <m:oMath>
        <m:nary>
          <m:naryPr>
            <m:chr m:val="∑"/>
            <m:limLoc m:val="undOvr"/>
            <m:ctrlPr>
              <w:rPr>
                <w:rFonts w:ascii="Cambria Math" w:hAnsi="Cambria Math"/>
                <w:b/>
                <w:i/>
                <w:szCs w:val="28"/>
              </w:rPr>
            </m:ctrlPr>
          </m:naryPr>
          <m:sub>
            <m:r>
              <m:rPr>
                <m:sty m:val="bi"/>
              </m:rPr>
              <w:rPr>
                <w:rFonts w:ascii="Cambria Math" w:hAnsi="Cambria Math"/>
                <w:szCs w:val="28"/>
              </w:rPr>
              <m:t>k=1</m:t>
            </m:r>
          </m:sub>
          <m:sup>
            <m:r>
              <m:rPr>
                <m:sty m:val="bi"/>
              </m:rPr>
              <w:rPr>
                <w:rFonts w:ascii="Cambria Math" w:hAnsi="Cambria Math"/>
                <w:szCs w:val="28"/>
              </w:rPr>
              <m:t>K</m:t>
            </m:r>
          </m:sup>
          <m:e>
            <m:sSub>
              <m:sSubPr>
                <m:ctrlPr>
                  <w:rPr>
                    <w:rFonts w:ascii="Cambria Math" w:hAnsi="Cambria Math"/>
                    <w:b/>
                    <w:i/>
                    <w:szCs w:val="28"/>
                  </w:rPr>
                </m:ctrlPr>
              </m:sSubPr>
              <m:e>
                <m:r>
                  <m:rPr>
                    <m:sty m:val="bi"/>
                  </m:rPr>
                  <w:rPr>
                    <w:rFonts w:ascii="Cambria Math" w:hAnsi="Cambria Math"/>
                    <w:szCs w:val="28"/>
                  </w:rPr>
                  <m:t>Δ</m:t>
                </m:r>
              </m:e>
              <m:sub>
                <m:r>
                  <m:rPr>
                    <m:sty m:val="bi"/>
                  </m:rPr>
                  <w:rPr>
                    <w:rFonts w:ascii="Cambria Math" w:hAnsi="Cambria Math"/>
                    <w:szCs w:val="28"/>
                  </w:rPr>
                  <m:t>k</m:t>
                </m:r>
              </m:sub>
            </m:sSub>
            <m:sSub>
              <m:sSubPr>
                <m:ctrlPr>
                  <w:rPr>
                    <w:rFonts w:ascii="Cambria Math" w:hAnsi="Cambria Math"/>
                    <w:b/>
                    <w:i/>
                    <w:szCs w:val="28"/>
                  </w:rPr>
                </m:ctrlPr>
              </m:sSubPr>
              <m:e>
                <m:d>
                  <m:dPr>
                    <m:ctrlPr>
                      <w:rPr>
                        <w:rFonts w:ascii="Cambria Math" w:hAnsi="Cambria Math"/>
                        <w:b/>
                        <w:i/>
                        <w:szCs w:val="28"/>
                      </w:rPr>
                    </m:ctrlPr>
                  </m:dPr>
                  <m:e>
                    <m:sSub>
                      <m:sSubPr>
                        <m:ctrlPr>
                          <w:rPr>
                            <w:rFonts w:ascii="Cambria Math" w:hAnsi="Cambria Math"/>
                            <w:b/>
                            <w:i/>
                            <w:szCs w:val="28"/>
                          </w:rPr>
                        </m:ctrlPr>
                      </m:sSubPr>
                      <m:e>
                        <m:r>
                          <m:rPr>
                            <m:sty m:val="bi"/>
                          </m:rPr>
                          <w:rPr>
                            <w:rFonts w:ascii="Cambria Math" w:hAnsi="Cambria Math"/>
                            <w:szCs w:val="28"/>
                          </w:rPr>
                          <m:t>a</m:t>
                        </m:r>
                      </m:e>
                      <m:sub>
                        <m:r>
                          <m:rPr>
                            <m:sty m:val="bi"/>
                          </m:rPr>
                          <w:rPr>
                            <w:rFonts w:ascii="Cambria Math" w:hAnsi="Cambria Math"/>
                            <w:szCs w:val="28"/>
                          </w:rPr>
                          <m:t>k</m:t>
                        </m:r>
                      </m:sub>
                    </m:sSub>
                  </m:e>
                </m:d>
              </m:e>
              <m:sub>
                <m:r>
                  <m:rPr>
                    <m:sty m:val="bi"/>
                  </m:rPr>
                  <w:rPr>
                    <w:rFonts w:ascii="Cambria Math" w:hAnsi="Cambria Math"/>
                    <w:szCs w:val="28"/>
                  </w:rPr>
                  <m:t>$</m:t>
                </m:r>
              </m:sub>
            </m:sSub>
            <m:sSub>
              <m:sSubPr>
                <m:ctrlPr>
                  <w:rPr>
                    <w:rFonts w:ascii="Cambria Math" w:hAnsi="Cambria Math"/>
                    <w:b/>
                    <w:i/>
                    <w:szCs w:val="28"/>
                  </w:rPr>
                </m:ctrlPr>
              </m:sSubPr>
              <m:e>
                <m:r>
                  <m:rPr>
                    <m:sty m:val="bi"/>
                  </m:rPr>
                  <w:rPr>
                    <w:rFonts w:ascii="Cambria Math" w:hAnsi="Cambria Math"/>
                    <w:szCs w:val="28"/>
                  </w:rPr>
                  <m:t>N</m:t>
                </m:r>
              </m:e>
              <m:sub>
                <m:r>
                  <m:rPr>
                    <m:sty m:val="bi"/>
                  </m:rPr>
                  <w:rPr>
                    <w:rFonts w:ascii="Cambria Math" w:hAnsi="Cambria Math"/>
                    <w:szCs w:val="28"/>
                  </w:rPr>
                  <m:t>k</m:t>
                </m:r>
              </m:sub>
            </m:sSub>
            <m:r>
              <m:rPr>
                <m:sty m:val="bi"/>
              </m:rPr>
              <w:rPr>
                <w:rFonts w:ascii="Cambria Math" w:hAnsi="Cambria Math"/>
                <w:szCs w:val="28"/>
              </w:rPr>
              <m:t>=0</m:t>
            </m:r>
          </m:e>
        </m:nary>
      </m:oMath>
      <w:r w:rsidR="00D1561E" w:rsidRPr="00867FCB">
        <w:rPr>
          <w:b/>
          <w:szCs w:val="28"/>
        </w:rPr>
        <w:t xml:space="preserve">, </w:t>
      </w:r>
      <w:r w:rsidR="00D1561E" w:rsidRPr="00F613AD">
        <w:rPr>
          <w:b/>
          <w:szCs w:val="28"/>
          <w:lang w:val="en-US"/>
        </w:rPr>
        <w:t>k</w:t>
      </w:r>
      <w:r w:rsidR="00D1561E" w:rsidRPr="00867FCB">
        <w:rPr>
          <w:b/>
          <w:szCs w:val="28"/>
        </w:rPr>
        <w:t xml:space="preserve"> = 1, 2…</w:t>
      </w:r>
      <w:r w:rsidR="00D1561E" w:rsidRPr="00F613AD">
        <w:rPr>
          <w:b/>
          <w:szCs w:val="28"/>
          <w:lang w:val="en-US"/>
        </w:rPr>
        <w:t>K</w:t>
      </w:r>
      <w:r w:rsidR="00D1561E" w:rsidRPr="00867FCB">
        <w:rPr>
          <w:b/>
          <w:szCs w:val="28"/>
        </w:rPr>
        <w:tab/>
      </w:r>
      <w:r w:rsidR="00D1561E" w:rsidRPr="00867FCB">
        <w:rPr>
          <w:b/>
          <w:szCs w:val="28"/>
        </w:rPr>
        <w:tab/>
      </w:r>
      <w:r w:rsidR="001F4381" w:rsidRPr="00867FCB">
        <w:rPr>
          <w:b/>
          <w:szCs w:val="28"/>
        </w:rPr>
        <w:tab/>
      </w:r>
      <w:r w:rsidR="00D1561E" w:rsidRPr="00867FCB">
        <w:rPr>
          <w:rFonts w:eastAsia="Calibri"/>
          <w:szCs w:val="28"/>
        </w:rPr>
        <w:t>(11)</w:t>
      </w:r>
    </w:p>
    <w:p w14:paraId="78569B9E" w14:textId="77777777" w:rsidR="00D1561E" w:rsidRPr="00867FCB" w:rsidRDefault="00D1561E" w:rsidP="00A440E2">
      <w:pPr>
        <w:rPr>
          <w:szCs w:val="28"/>
        </w:rPr>
      </w:pPr>
    </w:p>
    <w:p w14:paraId="7262077B" w14:textId="6B7B6821" w:rsidR="00A440E2" w:rsidRPr="000B485A" w:rsidRDefault="00A440E2" w:rsidP="00A440E2">
      <w:pPr>
        <w:rPr>
          <w:szCs w:val="28"/>
        </w:rPr>
      </w:pPr>
      <w:r w:rsidRPr="000B485A">
        <w:rPr>
          <w:szCs w:val="28"/>
        </w:rPr>
        <w:t xml:space="preserve">Сгруппируем все положительные </w:t>
      </w:r>
      <w:r w:rsidR="009D7A56" w:rsidRPr="000B485A">
        <w:rPr>
          <w:szCs w:val="28"/>
        </w:rPr>
        <w:t>слагаемые Δ</w:t>
      </w:r>
      <w:r w:rsidRPr="000B485A">
        <w:rPr>
          <w:szCs w:val="28"/>
          <w:vertAlign w:val="subscript"/>
          <w:lang w:val="en-US"/>
        </w:rPr>
        <w:t>q</w:t>
      </w:r>
      <w:r w:rsidRPr="000B485A">
        <w:rPr>
          <w:szCs w:val="28"/>
          <w:vertAlign w:val="subscript"/>
        </w:rPr>
        <w:t xml:space="preserve"> </w:t>
      </w:r>
      <w:r w:rsidRPr="000B485A">
        <w:rPr>
          <w:szCs w:val="28"/>
        </w:rPr>
        <w:t>&gt;</w:t>
      </w:r>
      <w:r w:rsidR="009D7A56" w:rsidRPr="000B485A">
        <w:rPr>
          <w:szCs w:val="28"/>
        </w:rPr>
        <w:t>0,</w:t>
      </w:r>
      <w:r w:rsidRPr="000B485A">
        <w:rPr>
          <w:szCs w:val="28"/>
        </w:rPr>
        <w:t xml:space="preserve"> где </w:t>
      </w:r>
      <w:r w:rsidRPr="000B485A">
        <w:rPr>
          <w:szCs w:val="28"/>
          <w:lang w:val="en-US"/>
        </w:rPr>
        <w:t>q</w:t>
      </w:r>
      <w:r w:rsidRPr="000B485A">
        <w:rPr>
          <w:szCs w:val="28"/>
        </w:rPr>
        <w:t xml:space="preserve"> = 1, 2 … </w:t>
      </w:r>
      <w:r w:rsidRPr="000B485A">
        <w:rPr>
          <w:szCs w:val="28"/>
          <w:lang w:val="en-US"/>
        </w:rPr>
        <w:t>K</w:t>
      </w:r>
      <w:r w:rsidRPr="000B485A">
        <w:rPr>
          <w:szCs w:val="28"/>
          <w:vertAlign w:val="subscript"/>
        </w:rPr>
        <w:t>1</w:t>
      </w:r>
      <w:r w:rsidRPr="000B485A">
        <w:rPr>
          <w:szCs w:val="28"/>
        </w:rPr>
        <w:t xml:space="preserve"> и все отрицательные Δ</w:t>
      </w:r>
      <w:r w:rsidRPr="000B485A">
        <w:rPr>
          <w:szCs w:val="28"/>
          <w:vertAlign w:val="subscript"/>
          <w:lang w:val="en-US"/>
        </w:rPr>
        <w:t>m</w:t>
      </w:r>
      <w:r w:rsidRPr="000B485A">
        <w:rPr>
          <w:szCs w:val="28"/>
          <w:vertAlign w:val="subscript"/>
        </w:rPr>
        <w:t xml:space="preserve"> </w:t>
      </w:r>
      <w:r w:rsidRPr="000B485A">
        <w:rPr>
          <w:szCs w:val="28"/>
        </w:rPr>
        <w:t>&lt;</w:t>
      </w:r>
      <w:r w:rsidR="009D7A56" w:rsidRPr="000B485A">
        <w:rPr>
          <w:szCs w:val="28"/>
        </w:rPr>
        <w:t>0,</w:t>
      </w:r>
      <w:r w:rsidRPr="000B485A">
        <w:rPr>
          <w:szCs w:val="28"/>
        </w:rPr>
        <w:t xml:space="preserve"> где </w:t>
      </w:r>
      <w:r w:rsidRPr="000B485A">
        <w:rPr>
          <w:szCs w:val="28"/>
          <w:lang w:val="en-US"/>
        </w:rPr>
        <w:t>m</w:t>
      </w:r>
      <w:r w:rsidRPr="000B485A">
        <w:rPr>
          <w:szCs w:val="28"/>
        </w:rPr>
        <w:t xml:space="preserve"> = 1, 2 … </w:t>
      </w:r>
      <w:r w:rsidR="009D7A56" w:rsidRPr="000B485A">
        <w:rPr>
          <w:szCs w:val="28"/>
          <w:lang w:val="en-US"/>
        </w:rPr>
        <w:t>K</w:t>
      </w:r>
      <w:r w:rsidR="009D7A56" w:rsidRPr="000B485A">
        <w:rPr>
          <w:szCs w:val="28"/>
          <w:vertAlign w:val="subscript"/>
        </w:rPr>
        <w:t>2</w:t>
      </w:r>
      <w:r w:rsidR="009D7A56" w:rsidRPr="000B485A">
        <w:rPr>
          <w:szCs w:val="28"/>
        </w:rPr>
        <w:t xml:space="preserve"> и</w:t>
      </w:r>
      <w:r w:rsidRPr="000B485A">
        <w:rPr>
          <w:szCs w:val="28"/>
        </w:rPr>
        <w:t xml:space="preserve"> </w:t>
      </w:r>
      <w:r w:rsidRPr="000B485A">
        <w:rPr>
          <w:szCs w:val="28"/>
          <w:lang w:val="en-US"/>
        </w:rPr>
        <w:t>K</w:t>
      </w:r>
      <w:r w:rsidRPr="000B485A">
        <w:rPr>
          <w:szCs w:val="28"/>
          <w:vertAlign w:val="subscript"/>
        </w:rPr>
        <w:t>1</w:t>
      </w:r>
      <w:r w:rsidRPr="000B485A">
        <w:rPr>
          <w:szCs w:val="28"/>
        </w:rPr>
        <w:t xml:space="preserve">+ </w:t>
      </w:r>
      <w:r w:rsidRPr="000B485A">
        <w:rPr>
          <w:szCs w:val="28"/>
          <w:lang w:val="en-US"/>
        </w:rPr>
        <w:t>K</w:t>
      </w:r>
      <w:r w:rsidRPr="000B485A">
        <w:rPr>
          <w:szCs w:val="28"/>
          <w:vertAlign w:val="subscript"/>
        </w:rPr>
        <w:t>2</w:t>
      </w:r>
      <w:r w:rsidRPr="000B485A">
        <w:rPr>
          <w:szCs w:val="28"/>
        </w:rPr>
        <w:t>=</w:t>
      </w:r>
      <w:r w:rsidRPr="000B485A">
        <w:rPr>
          <w:szCs w:val="28"/>
          <w:lang w:val="en-US"/>
        </w:rPr>
        <w:t>K</w:t>
      </w:r>
      <w:r w:rsidRPr="000B485A">
        <w:rPr>
          <w:szCs w:val="28"/>
        </w:rPr>
        <w:t>.</w:t>
      </w:r>
    </w:p>
    <w:p w14:paraId="35C5FD69" w14:textId="77777777" w:rsidR="00A440E2" w:rsidRPr="000B485A" w:rsidRDefault="00A440E2" w:rsidP="00A440E2">
      <w:pPr>
        <w:rPr>
          <w:szCs w:val="28"/>
        </w:rPr>
      </w:pPr>
    </w:p>
    <w:p w14:paraId="07976536" w14:textId="77777777" w:rsidR="00A440E2" w:rsidRPr="0098419F" w:rsidRDefault="00A440E2" w:rsidP="00A440E2">
      <w:pPr>
        <w:jc w:val="both"/>
        <w:rPr>
          <w:szCs w:val="28"/>
        </w:rPr>
      </w:pPr>
      <w:r w:rsidRPr="000B485A">
        <w:rPr>
          <w:szCs w:val="28"/>
        </w:rPr>
        <w:t>Урав</w:t>
      </w:r>
      <w:r>
        <w:rPr>
          <w:szCs w:val="28"/>
        </w:rPr>
        <w:t>нение (11</w:t>
      </w:r>
      <w:r w:rsidRPr="000B485A">
        <w:rPr>
          <w:szCs w:val="28"/>
        </w:rPr>
        <w:t xml:space="preserve">) означает, что сумма всех положительных слагаемых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rPr>
              <m:t>q</m:t>
            </m:r>
          </m:sub>
        </m:sSub>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rPr>
                      <m:t>q</m:t>
                    </m:r>
                  </m:sub>
                </m:sSub>
              </m:e>
            </m:d>
          </m:e>
          <m:sub>
            <m:r>
              <w:rPr>
                <w:rFonts w:ascii="Cambria Math" w:hAnsi="Cambria Math"/>
                <w:szCs w:val="28"/>
              </w:rPr>
              <m:t>$</m:t>
            </m:r>
          </m:sub>
        </m:sSub>
        <m:sSub>
          <m:sSubPr>
            <m:ctrlPr>
              <w:rPr>
                <w:rFonts w:ascii="Cambria Math" w:hAnsi="Cambria Math"/>
                <w:i/>
                <w:szCs w:val="28"/>
              </w:rPr>
            </m:ctrlPr>
          </m:sSubPr>
          <m:e>
            <m:r>
              <w:rPr>
                <w:rFonts w:ascii="Cambria Math" w:hAnsi="Cambria Math"/>
                <w:szCs w:val="28"/>
              </w:rPr>
              <m:t>N</m:t>
            </m:r>
          </m:e>
          <m:sub>
            <m:r>
              <w:rPr>
                <w:rFonts w:ascii="Cambria Math" w:hAnsi="Cambria Math"/>
                <w:szCs w:val="28"/>
              </w:rPr>
              <m:t>q</m:t>
            </m:r>
          </m:sub>
        </m:sSub>
        <m:r>
          <w:rPr>
            <w:rFonts w:ascii="Cambria Math" w:hAnsi="Cambria Math"/>
            <w:szCs w:val="28"/>
          </w:rPr>
          <m:t>;</m:t>
        </m:r>
      </m:oMath>
      <w:r w:rsidRPr="000B485A">
        <w:rPr>
          <w:szCs w:val="28"/>
        </w:rPr>
        <w:t xml:space="preserve"> </w:t>
      </w:r>
      <w:r>
        <w:rPr>
          <w:szCs w:val="28"/>
        </w:rPr>
        <w:t xml:space="preserve">           </w:t>
      </w:r>
      <w:r w:rsidRPr="000B485A">
        <w:rPr>
          <w:szCs w:val="28"/>
        </w:rPr>
        <w:t>(</w:t>
      </w:r>
      <w:r w:rsidRPr="000B485A">
        <w:rPr>
          <w:szCs w:val="28"/>
          <w:lang w:val="en-US"/>
        </w:rPr>
        <w:t>q</w:t>
      </w:r>
      <w:r w:rsidRPr="000B485A">
        <w:rPr>
          <w:szCs w:val="28"/>
        </w:rPr>
        <w:t xml:space="preserve"> = 1, 2 … </w:t>
      </w:r>
      <w:r w:rsidRPr="000B485A">
        <w:rPr>
          <w:szCs w:val="28"/>
          <w:lang w:val="en-US"/>
        </w:rPr>
        <w:t>K</w:t>
      </w:r>
      <w:r w:rsidRPr="000B485A">
        <w:rPr>
          <w:szCs w:val="28"/>
          <w:vertAlign w:val="subscript"/>
        </w:rPr>
        <w:t>1</w:t>
      </w:r>
      <w:r w:rsidRPr="000B485A">
        <w:rPr>
          <w:szCs w:val="28"/>
        </w:rPr>
        <w:t xml:space="preserve">) и сумма всех отрицательных слагаемых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rPr>
              <m:t>m</m:t>
            </m:r>
          </m:sub>
        </m:sSub>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rPr>
                      <m:t>m</m:t>
                    </m:r>
                  </m:sub>
                </m:sSub>
              </m:e>
            </m:d>
          </m:e>
          <m:sub>
            <m:r>
              <w:rPr>
                <w:rFonts w:ascii="Cambria Math" w:hAnsi="Cambria Math"/>
                <w:szCs w:val="28"/>
              </w:rPr>
              <m:t>$</m:t>
            </m:r>
          </m:sub>
        </m:sSub>
        <m:sSub>
          <m:sSubPr>
            <m:ctrlPr>
              <w:rPr>
                <w:rFonts w:ascii="Cambria Math" w:hAnsi="Cambria Math"/>
                <w:i/>
                <w:szCs w:val="28"/>
              </w:rPr>
            </m:ctrlPr>
          </m:sSubPr>
          <m:e>
            <m:r>
              <w:rPr>
                <w:rFonts w:ascii="Cambria Math" w:hAnsi="Cambria Math"/>
                <w:szCs w:val="28"/>
              </w:rPr>
              <m:t>N</m:t>
            </m:r>
          </m:e>
          <m:sub>
            <m:r>
              <w:rPr>
                <w:rFonts w:ascii="Cambria Math" w:hAnsi="Cambria Math"/>
                <w:szCs w:val="28"/>
              </w:rPr>
              <m:t>m</m:t>
            </m:r>
          </m:sub>
        </m:sSub>
        <m:r>
          <w:rPr>
            <w:rFonts w:ascii="Cambria Math" w:hAnsi="Cambria Math"/>
            <w:szCs w:val="28"/>
          </w:rPr>
          <m:t>;</m:t>
        </m:r>
      </m:oMath>
      <w:r w:rsidRPr="000B485A">
        <w:rPr>
          <w:szCs w:val="28"/>
        </w:rPr>
        <w:t xml:space="preserve">  (</w:t>
      </w:r>
      <w:r w:rsidRPr="000B485A">
        <w:rPr>
          <w:szCs w:val="28"/>
          <w:lang w:val="en-US"/>
        </w:rPr>
        <w:t>m</w:t>
      </w:r>
      <w:r w:rsidRPr="000B485A">
        <w:rPr>
          <w:szCs w:val="28"/>
        </w:rPr>
        <w:t xml:space="preserve"> = 1, 2 … </w:t>
      </w:r>
      <w:r w:rsidRPr="000B485A">
        <w:rPr>
          <w:szCs w:val="28"/>
          <w:lang w:val="en-US"/>
        </w:rPr>
        <w:t>K</w:t>
      </w:r>
      <w:r w:rsidRPr="000B485A">
        <w:rPr>
          <w:szCs w:val="28"/>
          <w:vertAlign w:val="subscript"/>
        </w:rPr>
        <w:t>2</w:t>
      </w:r>
      <w:r>
        <w:rPr>
          <w:szCs w:val="28"/>
        </w:rPr>
        <w:t>), равны между собой.</w:t>
      </w:r>
    </w:p>
    <w:p w14:paraId="561287B5" w14:textId="77777777" w:rsidR="00A440E2" w:rsidRPr="000B485A" w:rsidRDefault="00A440E2" w:rsidP="00A440E2">
      <w:pPr>
        <w:rPr>
          <w:szCs w:val="28"/>
        </w:rPr>
      </w:pPr>
      <w:r w:rsidRPr="000B485A">
        <w:rPr>
          <w:szCs w:val="28"/>
        </w:rPr>
        <w:t xml:space="preserve">Тогда, </w:t>
      </w:r>
    </w:p>
    <w:tbl>
      <w:tblPr>
        <w:tblStyle w:val="afb"/>
        <w:tblW w:w="903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25"/>
        <w:gridCol w:w="1808"/>
      </w:tblGrid>
      <w:tr w:rsidR="00A440E2" w:rsidRPr="000B485A" w14:paraId="65D4F9B8" w14:textId="77777777" w:rsidTr="002D63BF">
        <w:tc>
          <w:tcPr>
            <w:tcW w:w="6804" w:type="dxa"/>
            <w:vAlign w:val="center"/>
          </w:tcPr>
          <w:p w14:paraId="1FED0259" w14:textId="77777777" w:rsidR="00A440E2" w:rsidRPr="000B485A" w:rsidRDefault="00286B1C" w:rsidP="001F4381">
            <w:pPr>
              <w:jc w:val="center"/>
              <w:rPr>
                <w:szCs w:val="28"/>
              </w:rPr>
            </w:pPr>
            <m:oMath>
              <m:nary>
                <m:naryPr>
                  <m:chr m:val="∑"/>
                  <m:limLoc m:val="undOvr"/>
                  <m:ctrlPr>
                    <w:rPr>
                      <w:rFonts w:ascii="Cambria Math" w:hAnsi="Cambria Math"/>
                      <w:i/>
                      <w:szCs w:val="28"/>
                    </w:rPr>
                  </m:ctrlPr>
                </m:naryPr>
                <m:sub>
                  <m:r>
                    <w:rPr>
                      <w:rFonts w:ascii="Cambria Math" w:hAnsi="Cambria Math"/>
                      <w:szCs w:val="28"/>
                    </w:rPr>
                    <m:t>n=1</m:t>
                  </m:r>
                </m:sub>
                <m:sup>
                  <m:r>
                    <w:rPr>
                      <w:rFonts w:ascii="Cambria Math" w:hAnsi="Cambria Math"/>
                      <w:szCs w:val="28"/>
                    </w:rPr>
                    <m:t>K1</m:t>
                  </m:r>
                </m:sup>
                <m:e>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q</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q</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q</m:t>
                      </m:r>
                    </m:sub>
                  </m:sSub>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m=1</m:t>
                      </m:r>
                    </m:sub>
                    <m:sup>
                      <m:r>
                        <w:rPr>
                          <w:rFonts w:ascii="Cambria Math" w:hAnsi="Cambria Math"/>
                          <w:szCs w:val="28"/>
                        </w:rPr>
                        <m:t>K2</m:t>
                      </m:r>
                    </m:sup>
                    <m:e>
                      <m:d>
                        <m:dPr>
                          <m:begChr m:val="|"/>
                          <m:endChr m:val="|"/>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m</m:t>
                              </m:r>
                            </m:sub>
                          </m:sSub>
                        </m:e>
                      </m:d>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m</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 xml:space="preserve">m </m:t>
                          </m:r>
                        </m:sub>
                      </m:sSub>
                    </m:e>
                  </m:nary>
                </m:e>
              </m:nary>
            </m:oMath>
            <w:r w:rsidR="00A440E2" w:rsidRPr="000B485A">
              <w:rPr>
                <w:szCs w:val="28"/>
              </w:rPr>
              <w:t>=</w:t>
            </w:r>
            <w:r w:rsidR="00A440E2">
              <w:rPr>
                <w:szCs w:val="28"/>
              </w:rPr>
              <w:t xml:space="preserve"> </w:t>
            </w:r>
            <w:r w:rsidR="00A440E2" w:rsidRPr="000B485A">
              <w:rPr>
                <w:szCs w:val="28"/>
              </w:rPr>
              <w:t>0</w:t>
            </w:r>
          </w:p>
          <w:p w14:paraId="627FD0C5" w14:textId="77777777" w:rsidR="00A440E2" w:rsidRPr="000B485A" w:rsidRDefault="00A440E2" w:rsidP="001F4381">
            <w:pPr>
              <w:ind w:left="-1951" w:firstLine="1951"/>
              <w:jc w:val="center"/>
              <w:rPr>
                <w:rFonts w:eastAsia="Calibri"/>
                <w:szCs w:val="28"/>
              </w:rPr>
            </w:pPr>
          </w:p>
        </w:tc>
        <w:tc>
          <w:tcPr>
            <w:tcW w:w="425" w:type="dxa"/>
            <w:vAlign w:val="center"/>
          </w:tcPr>
          <w:p w14:paraId="5C78F77F" w14:textId="77777777" w:rsidR="00A440E2" w:rsidRPr="000B485A" w:rsidRDefault="00A440E2" w:rsidP="001F4381">
            <w:pPr>
              <w:jc w:val="center"/>
              <w:rPr>
                <w:rFonts w:eastAsia="Calibri"/>
                <w:szCs w:val="28"/>
              </w:rPr>
            </w:pPr>
          </w:p>
        </w:tc>
        <w:tc>
          <w:tcPr>
            <w:tcW w:w="1808" w:type="dxa"/>
            <w:vAlign w:val="center"/>
            <w:hideMark/>
          </w:tcPr>
          <w:p w14:paraId="27BBAC7D" w14:textId="4117E03B" w:rsidR="00A440E2" w:rsidRPr="000B485A" w:rsidRDefault="00A440E2" w:rsidP="001F4381">
            <w:pPr>
              <w:jc w:val="center"/>
              <w:rPr>
                <w:rFonts w:eastAsia="Calibri"/>
                <w:szCs w:val="28"/>
                <w:lang w:val="en-US"/>
              </w:rPr>
            </w:pPr>
            <w:r w:rsidRPr="000B485A">
              <w:rPr>
                <w:rFonts w:eastAsia="Calibri"/>
                <w:szCs w:val="28"/>
              </w:rPr>
              <w:t>(</w:t>
            </w:r>
            <w:r>
              <w:rPr>
                <w:rFonts w:eastAsia="Calibri"/>
                <w:szCs w:val="28"/>
              </w:rPr>
              <w:t>12</w:t>
            </w:r>
            <w:r w:rsidRPr="000B485A">
              <w:rPr>
                <w:rFonts w:eastAsia="Calibri"/>
                <w:szCs w:val="28"/>
              </w:rPr>
              <w:t>)</w:t>
            </w:r>
          </w:p>
        </w:tc>
      </w:tr>
    </w:tbl>
    <w:p w14:paraId="367CFE88" w14:textId="77777777" w:rsidR="00A440E2" w:rsidRPr="00C563D4" w:rsidRDefault="00A440E2" w:rsidP="001F4381">
      <w:pPr>
        <w:ind w:left="708" w:firstLine="708"/>
        <w:jc w:val="center"/>
        <w:rPr>
          <w:szCs w:val="28"/>
        </w:rPr>
      </w:pPr>
      <w:r w:rsidRPr="00C563D4">
        <w:rPr>
          <w:szCs w:val="28"/>
          <w:lang w:val="en-US"/>
        </w:rPr>
        <w:lastRenderedPageBreak/>
        <w:t>q</w:t>
      </w:r>
      <w:r w:rsidRPr="00C563D4">
        <w:rPr>
          <w:szCs w:val="28"/>
        </w:rPr>
        <w:t xml:space="preserve"> = 1, 2 … </w:t>
      </w:r>
      <w:r w:rsidRPr="00C563D4">
        <w:rPr>
          <w:szCs w:val="28"/>
          <w:lang w:val="en-US"/>
        </w:rPr>
        <w:t>K</w:t>
      </w:r>
      <w:r w:rsidRPr="00C563D4">
        <w:rPr>
          <w:szCs w:val="28"/>
          <w:vertAlign w:val="subscript"/>
        </w:rPr>
        <w:t>1</w:t>
      </w:r>
      <w:r w:rsidRPr="00C563D4">
        <w:rPr>
          <w:szCs w:val="28"/>
          <w:lang w:val="en-US"/>
        </w:rPr>
        <w:t>;       m</w:t>
      </w:r>
      <w:r w:rsidRPr="00C563D4">
        <w:rPr>
          <w:szCs w:val="28"/>
        </w:rPr>
        <w:t xml:space="preserve"> = 1, 2 … </w:t>
      </w:r>
      <w:r w:rsidRPr="00C563D4">
        <w:rPr>
          <w:szCs w:val="28"/>
          <w:lang w:val="en-US"/>
        </w:rPr>
        <w:t>K</w:t>
      </w:r>
      <w:r w:rsidRPr="00C563D4">
        <w:rPr>
          <w:szCs w:val="28"/>
          <w:vertAlign w:val="subscript"/>
          <w:lang w:val="en-US"/>
        </w:rPr>
        <w:t>2</w:t>
      </w:r>
      <w:r w:rsidRPr="00C563D4">
        <w:rPr>
          <w:szCs w:val="28"/>
          <w:lang w:val="en-US"/>
        </w:rPr>
        <w:t xml:space="preserve">; </w:t>
      </w:r>
      <w:r w:rsidRPr="00C563D4">
        <w:rPr>
          <w:szCs w:val="28"/>
        </w:rPr>
        <w:t xml:space="preserve">   </w:t>
      </w:r>
      <w:r w:rsidRPr="00C563D4">
        <w:rPr>
          <w:szCs w:val="28"/>
          <w:lang w:val="en-US"/>
        </w:rPr>
        <w:t xml:space="preserve">   K</w:t>
      </w:r>
      <w:r w:rsidRPr="00C563D4">
        <w:rPr>
          <w:szCs w:val="28"/>
          <w:vertAlign w:val="subscript"/>
          <w:lang w:val="en-US"/>
        </w:rPr>
        <w:t>1</w:t>
      </w:r>
      <w:r w:rsidRPr="00C563D4">
        <w:rPr>
          <w:szCs w:val="28"/>
          <w:lang w:val="en-US"/>
        </w:rPr>
        <w:t>+K</w:t>
      </w:r>
      <w:r w:rsidRPr="00C563D4">
        <w:rPr>
          <w:szCs w:val="28"/>
          <w:vertAlign w:val="subscript"/>
          <w:lang w:val="en-US"/>
        </w:rPr>
        <w:t>2</w:t>
      </w:r>
      <w:r w:rsidRPr="00C563D4">
        <w:rPr>
          <w:szCs w:val="28"/>
          <w:lang w:val="en-US"/>
        </w:rPr>
        <w:t>=K;</w:t>
      </w:r>
    </w:p>
    <w:p w14:paraId="49214CB3" w14:textId="77777777" w:rsidR="00EF05BC" w:rsidRDefault="00EF05BC" w:rsidP="00A440E2">
      <w:pPr>
        <w:jc w:val="both"/>
        <w:rPr>
          <w:szCs w:val="28"/>
        </w:rPr>
      </w:pPr>
    </w:p>
    <w:p w14:paraId="743D7674" w14:textId="1CFBF656" w:rsidR="00A440E2" w:rsidRPr="000B485A" w:rsidRDefault="00A440E2" w:rsidP="00A440E2">
      <w:pPr>
        <w:jc w:val="both"/>
        <w:rPr>
          <w:szCs w:val="28"/>
        </w:rPr>
      </w:pPr>
      <w:r w:rsidRPr="000B485A">
        <w:rPr>
          <w:szCs w:val="28"/>
        </w:rPr>
        <w:t>Отсюда</w:t>
      </w:r>
      <w:r>
        <w:rPr>
          <w:szCs w:val="28"/>
        </w:rPr>
        <w:t xml:space="preserve"> следует, чтобы было выполнено </w:t>
      </w:r>
      <w:r w:rsidRPr="000B485A">
        <w:rPr>
          <w:szCs w:val="28"/>
        </w:rPr>
        <w:t>уравнени</w:t>
      </w:r>
      <w:r w:rsidR="006820AE">
        <w:rPr>
          <w:szCs w:val="28"/>
        </w:rPr>
        <w:t>е</w:t>
      </w:r>
      <w:r w:rsidRPr="000B485A">
        <w:rPr>
          <w:szCs w:val="28"/>
        </w:rPr>
        <w:t xml:space="preserve"> (12)</w:t>
      </w:r>
      <w:r w:rsidR="006820AE">
        <w:rPr>
          <w:szCs w:val="28"/>
        </w:rPr>
        <w:t>,</w:t>
      </w:r>
      <w:r w:rsidRPr="000B485A">
        <w:rPr>
          <w:szCs w:val="28"/>
        </w:rPr>
        <w:t xml:space="preserve"> </w:t>
      </w:r>
      <w:r w:rsidRPr="006820AE">
        <w:rPr>
          <w:b/>
          <w:szCs w:val="28"/>
        </w:rPr>
        <w:t>необходимо</w:t>
      </w:r>
      <w:r w:rsidRPr="000B485A">
        <w:rPr>
          <w:szCs w:val="28"/>
        </w:rPr>
        <w:t xml:space="preserve"> </w:t>
      </w:r>
      <w:r w:rsidRPr="006820AE">
        <w:rPr>
          <w:b/>
          <w:szCs w:val="28"/>
        </w:rPr>
        <w:t>и</w:t>
      </w:r>
      <w:r w:rsidRPr="000B485A">
        <w:rPr>
          <w:szCs w:val="28"/>
        </w:rPr>
        <w:t xml:space="preserve"> </w:t>
      </w:r>
      <w:r w:rsidRPr="006820AE">
        <w:rPr>
          <w:b/>
          <w:szCs w:val="28"/>
        </w:rPr>
        <w:t>достаточно</w:t>
      </w:r>
      <w:r w:rsidRPr="000B485A">
        <w:rPr>
          <w:szCs w:val="28"/>
        </w:rPr>
        <w:t xml:space="preserve">, чтобы для любого </w:t>
      </w:r>
      <w:r w:rsidRPr="000B485A">
        <w:rPr>
          <w:szCs w:val="28"/>
          <w:lang w:val="en-US"/>
        </w:rPr>
        <w:t>q</w:t>
      </w:r>
      <w:r w:rsidRPr="000B485A">
        <w:rPr>
          <w:szCs w:val="28"/>
        </w:rPr>
        <w:t xml:space="preserve"> = 1, 2 … </w:t>
      </w:r>
      <w:r w:rsidRPr="000B485A">
        <w:rPr>
          <w:szCs w:val="28"/>
          <w:lang w:val="en-US"/>
        </w:rPr>
        <w:t>K</w:t>
      </w:r>
      <w:r w:rsidRPr="000B485A">
        <w:rPr>
          <w:szCs w:val="28"/>
          <w:vertAlign w:val="subscript"/>
        </w:rPr>
        <w:t>1</w:t>
      </w:r>
      <w:r w:rsidRPr="000B485A">
        <w:rPr>
          <w:szCs w:val="28"/>
        </w:rPr>
        <w:t xml:space="preserve">, положительное слагаемое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q</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q</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q</m:t>
            </m:r>
          </m:sub>
        </m:sSub>
      </m:oMath>
      <w:r w:rsidRPr="000B485A">
        <w:rPr>
          <w:szCs w:val="28"/>
        </w:rPr>
        <w:t xml:space="preserve"> должно быть скомпенсировано отрицательным слагаемым или слагаемыми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m</m:t>
            </m:r>
            <m:r>
              <w:rPr>
                <w:rFonts w:ascii="Cambria Math" w:hAnsi="Cambria Math"/>
                <w:szCs w:val="28"/>
              </w:rPr>
              <m:t>1</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m</m:t>
                        </m:r>
                        <m:r>
                          <w:rPr>
                            <w:rFonts w:ascii="Cambria Math" w:hAnsi="Cambria Math"/>
                            <w:szCs w:val="28"/>
                          </w:rPr>
                          <m:t>1</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m1</m:t>
            </m:r>
          </m:sub>
        </m:sSub>
      </m:oMath>
      <w:r w:rsidRPr="000B485A">
        <w:rPr>
          <w:szCs w:val="28"/>
        </w:rPr>
        <w:t xml:space="preserve">,…,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m</m:t>
            </m:r>
            <m:r>
              <w:rPr>
                <w:rFonts w:ascii="Cambria Math" w:hAnsi="Cambria Math"/>
                <w:szCs w:val="28"/>
              </w:rPr>
              <m:t>l</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m</m:t>
                        </m:r>
                        <m:r>
                          <w:rPr>
                            <w:rFonts w:ascii="Cambria Math" w:hAnsi="Cambria Math"/>
                            <w:szCs w:val="28"/>
                          </w:rPr>
                          <m:t>l</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ml</m:t>
            </m:r>
          </m:sub>
        </m:sSub>
      </m:oMath>
      <w:r w:rsidRPr="000B485A">
        <w:rPr>
          <w:szCs w:val="28"/>
        </w:rPr>
        <w:t xml:space="preserve">, </w:t>
      </w:r>
      <w:r>
        <w:rPr>
          <w:szCs w:val="28"/>
        </w:rPr>
        <w:t xml:space="preserve">так, </w:t>
      </w:r>
      <w:r w:rsidRPr="000B485A">
        <w:rPr>
          <w:szCs w:val="28"/>
        </w:rPr>
        <w:t>чтобы сумма положительных и отрицательных слагаемых равнялась нулю – выполнение уравнения (</w:t>
      </w:r>
      <w:r>
        <w:rPr>
          <w:szCs w:val="28"/>
        </w:rPr>
        <w:t>12).</w:t>
      </w:r>
    </w:p>
    <w:p w14:paraId="74F6322E" w14:textId="64ADF984" w:rsidR="00A440E2" w:rsidRPr="000B485A" w:rsidRDefault="00A440E2" w:rsidP="00BD276D">
      <w:pPr>
        <w:ind w:firstLine="709"/>
        <w:jc w:val="both"/>
        <w:rPr>
          <w:szCs w:val="28"/>
        </w:rPr>
      </w:pPr>
      <w:r w:rsidRPr="000B485A">
        <w:rPr>
          <w:szCs w:val="28"/>
        </w:rPr>
        <w:t>Другими словами, для любого агрегированного товара (услуги) (</w:t>
      </w:r>
      <w:r w:rsidRPr="000B485A">
        <w:rPr>
          <w:szCs w:val="28"/>
          <w:lang w:val="en-US"/>
        </w:rPr>
        <w:t>k</w:t>
      </w:r>
      <w:r w:rsidRPr="000B485A">
        <w:rPr>
          <w:szCs w:val="28"/>
        </w:rPr>
        <w:t>=</w:t>
      </w:r>
      <w:r w:rsidRPr="000B485A">
        <w:rPr>
          <w:szCs w:val="28"/>
          <w:lang w:val="en-US"/>
        </w:rPr>
        <w:t>q</w:t>
      </w:r>
      <w:r w:rsidRPr="000B485A">
        <w:rPr>
          <w:szCs w:val="28"/>
        </w:rPr>
        <w:t>), у которого цена в $ППС в стране</w:t>
      </w:r>
      <w:r w:rsidRPr="000B485A">
        <w:rPr>
          <w:b/>
          <w:szCs w:val="28"/>
        </w:rPr>
        <w:t xml:space="preserve"> больше</w:t>
      </w:r>
      <w:r w:rsidRPr="000B485A">
        <w:rPr>
          <w:szCs w:val="28"/>
        </w:rPr>
        <w:t>, чем цена это</w:t>
      </w:r>
      <w:r>
        <w:rPr>
          <w:szCs w:val="28"/>
        </w:rPr>
        <w:t xml:space="preserve">го же товара (услуги) в США в </w:t>
      </w:r>
      <w:r w:rsidR="00797713" w:rsidRPr="00D455BB">
        <w:rPr>
          <w:szCs w:val="28"/>
        </w:rPr>
        <w:t>$</w:t>
      </w:r>
      <w:r>
        <w:rPr>
          <w:szCs w:val="28"/>
        </w:rPr>
        <w:t xml:space="preserve"> </w:t>
      </w:r>
      <w:r w:rsidRPr="000B485A">
        <w:rPr>
          <w:szCs w:val="28"/>
        </w:rPr>
        <w:t xml:space="preserve">США, (см. уравнение 10) </w:t>
      </w:r>
      <w:r w:rsidR="0066660C">
        <w:rPr>
          <w:szCs w:val="28"/>
        </w:rPr>
        <w:t>(</w:t>
      </w:r>
      <w:r w:rsidRPr="000B485A">
        <w:rPr>
          <w:szCs w:val="28"/>
        </w:rPr>
        <w:t xml:space="preserve">при этом, общая стоимость </w:t>
      </w:r>
      <w:r w:rsidR="00BD276D">
        <w:rPr>
          <w:szCs w:val="28"/>
        </w:rPr>
        <w:t>этого товара в ВВП</w:t>
      </w:r>
      <w:r w:rsidRPr="000B485A">
        <w:rPr>
          <w:szCs w:val="28"/>
        </w:rPr>
        <w:t xml:space="preserve"> </w:t>
      </w:r>
      <w:r w:rsidR="00BD276D">
        <w:rPr>
          <w:szCs w:val="28"/>
        </w:rPr>
        <w:t>в национальной валюте равняется</w:t>
      </w:r>
      <w:r w:rsidRPr="000B485A">
        <w:rPr>
          <w:szCs w:val="28"/>
        </w:rPr>
        <w:t xml:space="preserve"> </w:t>
      </w:r>
      <m:oMath>
        <m:sSub>
          <m:sSubPr>
            <m:ctrlPr>
              <w:rPr>
                <w:rFonts w:ascii="Cambria Math" w:eastAsia="Calibri" w:hAnsi="Cambria Math"/>
                <w:b/>
                <w:i/>
                <w:szCs w:val="28"/>
              </w:rPr>
            </m:ctrlPr>
          </m:sSubPr>
          <m:e>
            <m:d>
              <m:dPr>
                <m:ctrlPr>
                  <w:rPr>
                    <w:rFonts w:ascii="Cambria Math" w:eastAsia="Calibri" w:hAnsi="Cambria Math"/>
                    <w:b/>
                    <w:i/>
                    <w:szCs w:val="28"/>
                  </w:rPr>
                </m:ctrlPr>
              </m:dPr>
              <m:e>
                <m:sSub>
                  <m:sSubPr>
                    <m:ctrlPr>
                      <w:rPr>
                        <w:rFonts w:ascii="Cambria Math" w:eastAsia="Calibri" w:hAnsi="Cambria Math"/>
                        <w:b/>
                        <w:i/>
                        <w:szCs w:val="28"/>
                      </w:rPr>
                    </m:ctrlPr>
                  </m:sSubPr>
                  <m:e>
                    <m:r>
                      <m:rPr>
                        <m:sty m:val="bi"/>
                      </m:rPr>
                      <w:rPr>
                        <w:rFonts w:ascii="Cambria Math" w:eastAsia="Calibri" w:hAnsi="Cambria Math"/>
                        <w:szCs w:val="28"/>
                        <w:lang w:val="en-US"/>
                      </w:rPr>
                      <m:t>c</m:t>
                    </m:r>
                  </m:e>
                  <m:sub>
                    <m:r>
                      <m:rPr>
                        <m:sty m:val="bi"/>
                      </m:rPr>
                      <w:rPr>
                        <w:rFonts w:ascii="Cambria Math" w:eastAsia="Calibri" w:hAnsi="Cambria Math"/>
                        <w:szCs w:val="28"/>
                        <w:lang w:val="en-US"/>
                      </w:rPr>
                      <m:t>q</m:t>
                    </m:r>
                  </m:sub>
                </m:sSub>
              </m:e>
            </m:d>
          </m:e>
          <m:sub>
            <m:r>
              <m:rPr>
                <m:sty m:val="bi"/>
              </m:rPr>
              <w:rPr>
                <w:rFonts w:ascii="Cambria Math" w:eastAsia="Calibri" w:hAnsi="Cambria Math"/>
                <w:szCs w:val="28"/>
              </w:rPr>
              <m:t>нв</m:t>
            </m:r>
          </m:sub>
        </m:sSub>
        <m:sSub>
          <m:sSubPr>
            <m:ctrlPr>
              <w:rPr>
                <w:rFonts w:ascii="Cambria Math" w:eastAsia="Calibri" w:hAnsi="Cambria Math"/>
                <w:b/>
                <w:i/>
                <w:szCs w:val="28"/>
              </w:rPr>
            </m:ctrlPr>
          </m:sSubPr>
          <m:e>
            <m:r>
              <m:rPr>
                <m:sty m:val="bi"/>
              </m:rPr>
              <w:rPr>
                <w:rFonts w:ascii="Cambria Math" w:eastAsia="Calibri" w:hAnsi="Cambria Math"/>
                <w:szCs w:val="28"/>
              </w:rPr>
              <m:t>N</m:t>
            </m:r>
          </m:e>
          <m:sub>
            <m:r>
              <m:rPr>
                <m:sty m:val="bi"/>
              </m:rPr>
              <w:rPr>
                <w:rFonts w:ascii="Cambria Math" w:eastAsia="Calibri" w:hAnsi="Cambria Math"/>
                <w:szCs w:val="28"/>
              </w:rPr>
              <m:t>q</m:t>
            </m:r>
          </m:sub>
        </m:sSub>
      </m:oMath>
      <w:r w:rsidR="00BD276D">
        <w:rPr>
          <w:b/>
          <w:szCs w:val="28"/>
        </w:rPr>
        <w:t xml:space="preserve"> </w:t>
      </w:r>
      <w:r w:rsidR="0066660C" w:rsidRPr="0066660C">
        <w:rPr>
          <w:szCs w:val="28"/>
        </w:rPr>
        <w:t>)</w:t>
      </w:r>
      <w:r w:rsidR="00201AAE" w:rsidRPr="0066660C">
        <w:rPr>
          <w:szCs w:val="28"/>
        </w:rPr>
        <w:t>,</w:t>
      </w:r>
      <w:r w:rsidR="00201AAE">
        <w:rPr>
          <w:b/>
          <w:szCs w:val="28"/>
        </w:rPr>
        <w:t xml:space="preserve"> </w:t>
      </w:r>
      <w:r w:rsidRPr="000B485A">
        <w:rPr>
          <w:szCs w:val="28"/>
        </w:rPr>
        <w:t xml:space="preserve">всегда </w:t>
      </w:r>
      <w:r w:rsidR="00A056F0" w:rsidRPr="000B485A">
        <w:rPr>
          <w:szCs w:val="28"/>
        </w:rPr>
        <w:t>найдётся</w:t>
      </w:r>
      <w:r w:rsidRPr="000B485A">
        <w:rPr>
          <w:szCs w:val="28"/>
        </w:rPr>
        <w:t xml:space="preserve"> один или несколько  таких агрегированных товаров (услуг), чтобы их цена в $ППС </w:t>
      </w:r>
      <w:r w:rsidR="00201AAE">
        <w:rPr>
          <w:szCs w:val="28"/>
        </w:rPr>
        <w:t>была</w:t>
      </w:r>
      <w:r w:rsidRPr="000B485A">
        <w:rPr>
          <w:szCs w:val="28"/>
        </w:rPr>
        <w:t xml:space="preserve"> </w:t>
      </w:r>
      <w:r w:rsidRPr="000B485A">
        <w:rPr>
          <w:b/>
          <w:szCs w:val="28"/>
        </w:rPr>
        <w:t>меньше</w:t>
      </w:r>
      <w:r w:rsidRPr="000B485A">
        <w:rPr>
          <w:szCs w:val="28"/>
        </w:rPr>
        <w:t>, чем цена э</w:t>
      </w:r>
      <w:r>
        <w:rPr>
          <w:szCs w:val="28"/>
        </w:rPr>
        <w:t xml:space="preserve">тих же товаров (услуг) в США в </w:t>
      </w:r>
      <w:r w:rsidR="00797713" w:rsidRPr="00797713">
        <w:rPr>
          <w:szCs w:val="28"/>
        </w:rPr>
        <w:t>$</w:t>
      </w:r>
      <w:r w:rsidRPr="000B485A">
        <w:rPr>
          <w:szCs w:val="28"/>
        </w:rPr>
        <w:t xml:space="preserve"> США, и при этом </w:t>
      </w:r>
      <w:r w:rsidR="0066660C">
        <w:rPr>
          <w:szCs w:val="28"/>
        </w:rPr>
        <w:t xml:space="preserve">она </w:t>
      </w:r>
      <w:r w:rsidRPr="000B485A">
        <w:rPr>
          <w:szCs w:val="28"/>
        </w:rPr>
        <w:t xml:space="preserve">будет </w:t>
      </w:r>
      <w:r w:rsidR="00510BB9" w:rsidRPr="000B485A">
        <w:rPr>
          <w:b/>
          <w:szCs w:val="28"/>
        </w:rPr>
        <w:t xml:space="preserve">настолько </w:t>
      </w:r>
      <w:r w:rsidRPr="000B485A">
        <w:rPr>
          <w:b/>
          <w:szCs w:val="28"/>
        </w:rPr>
        <w:t>меньше</w:t>
      </w:r>
      <w:r w:rsidRPr="000B485A">
        <w:rPr>
          <w:szCs w:val="28"/>
        </w:rPr>
        <w:t xml:space="preserve">, чтобы </w:t>
      </w:r>
      <w:r w:rsidR="00F44027">
        <w:rPr>
          <w:szCs w:val="28"/>
        </w:rPr>
        <w:t xml:space="preserve">их </w:t>
      </w:r>
      <w:r w:rsidR="00C6090D">
        <w:rPr>
          <w:szCs w:val="28"/>
        </w:rPr>
        <w:t>общий</w:t>
      </w:r>
      <w:r w:rsidRPr="000B485A">
        <w:rPr>
          <w:szCs w:val="28"/>
        </w:rPr>
        <w:t xml:space="preserve"> </w:t>
      </w:r>
      <w:r w:rsidR="00C6090D" w:rsidRPr="00CC3DB2">
        <w:rPr>
          <w:b/>
          <w:szCs w:val="28"/>
        </w:rPr>
        <w:t>недобор</w:t>
      </w:r>
      <w:r w:rsidR="00C6090D">
        <w:rPr>
          <w:szCs w:val="28"/>
        </w:rPr>
        <w:t xml:space="preserve"> </w:t>
      </w:r>
      <w:r w:rsidR="00557A4E">
        <w:rPr>
          <w:szCs w:val="28"/>
        </w:rPr>
        <w:t>до</w:t>
      </w:r>
      <w:r w:rsidR="00D455BB">
        <w:rPr>
          <w:szCs w:val="28"/>
        </w:rPr>
        <w:t xml:space="preserve"> суммарной выручки в ценах </w:t>
      </w:r>
      <w:r w:rsidR="00C6090D">
        <w:rPr>
          <w:szCs w:val="28"/>
        </w:rPr>
        <w:t xml:space="preserve">США в </w:t>
      </w:r>
      <w:r w:rsidR="00C6090D" w:rsidRPr="00C6090D">
        <w:rPr>
          <w:szCs w:val="28"/>
        </w:rPr>
        <w:t>$</w:t>
      </w:r>
      <w:r w:rsidR="00C6090D">
        <w:rPr>
          <w:szCs w:val="28"/>
        </w:rPr>
        <w:t xml:space="preserve"> США</w:t>
      </w:r>
      <w:r w:rsidR="009B4DCC">
        <w:rPr>
          <w:szCs w:val="28"/>
        </w:rPr>
        <w:t xml:space="preserve"> </w:t>
      </w:r>
      <w:r w:rsidR="00B85201">
        <w:rPr>
          <w:szCs w:val="28"/>
        </w:rPr>
        <w:t>(</w:t>
      </w:r>
      <w:r w:rsidR="009B4DCC">
        <w:rPr>
          <w:szCs w:val="28"/>
        </w:rPr>
        <w:t xml:space="preserve">при том же </w:t>
      </w:r>
      <w:r w:rsidR="00B63C18">
        <w:rPr>
          <w:szCs w:val="28"/>
        </w:rPr>
        <w:t xml:space="preserve">количестве </w:t>
      </w:r>
      <w:r w:rsidR="0007132B">
        <w:rPr>
          <w:szCs w:val="28"/>
        </w:rPr>
        <w:t xml:space="preserve">агрегированного </w:t>
      </w:r>
      <w:r w:rsidR="00B63C18">
        <w:rPr>
          <w:szCs w:val="28"/>
        </w:rPr>
        <w:t>товар</w:t>
      </w:r>
      <w:r w:rsidR="0007132B">
        <w:rPr>
          <w:szCs w:val="28"/>
        </w:rPr>
        <w:t>а</w:t>
      </w:r>
      <w:r w:rsidR="00B63C18">
        <w:rPr>
          <w:szCs w:val="28"/>
        </w:rPr>
        <w:t xml:space="preserve"> и</w:t>
      </w:r>
      <w:r w:rsidR="0007132B">
        <w:rPr>
          <w:szCs w:val="28"/>
        </w:rPr>
        <w:t>ли</w:t>
      </w:r>
      <w:r w:rsidR="00B63C18">
        <w:rPr>
          <w:szCs w:val="28"/>
        </w:rPr>
        <w:t xml:space="preserve"> услуг</w:t>
      </w:r>
      <w:r w:rsidR="0007132B">
        <w:rPr>
          <w:szCs w:val="28"/>
        </w:rPr>
        <w:t>и</w:t>
      </w:r>
      <w:r w:rsidR="00C0188C">
        <w:rPr>
          <w:szCs w:val="28"/>
        </w:rPr>
        <w:t xml:space="preserve"> </w:t>
      </w:r>
      <w:r w:rsidR="00C0188C">
        <w:rPr>
          <w:szCs w:val="28"/>
          <w:lang w:val="en-US"/>
        </w:rPr>
        <w:t>N</w:t>
      </w:r>
      <w:r w:rsidR="00260F61" w:rsidRPr="00260F61">
        <w:rPr>
          <w:szCs w:val="28"/>
          <w:vertAlign w:val="subscript"/>
          <w:lang w:val="en-US"/>
        </w:rPr>
        <w:t>m</w:t>
      </w:r>
      <w:r w:rsidR="008350E4">
        <w:rPr>
          <w:szCs w:val="28"/>
          <w:vertAlign w:val="subscript"/>
          <w:lang w:val="en-US"/>
        </w:rPr>
        <w:t>i</w:t>
      </w:r>
      <w:r w:rsidR="008350E4" w:rsidRPr="00965E82">
        <w:rPr>
          <w:szCs w:val="28"/>
        </w:rPr>
        <w:t>,</w:t>
      </w:r>
      <w:r w:rsidR="008350E4">
        <w:rPr>
          <w:szCs w:val="28"/>
          <w:vertAlign w:val="subscript"/>
        </w:rPr>
        <w:t xml:space="preserve"> </w:t>
      </w:r>
      <m:oMath>
        <m:r>
          <w:rPr>
            <w:rFonts w:ascii="Cambria Math" w:hAnsi="Cambria Math"/>
            <w:sz w:val="22"/>
            <w:szCs w:val="28"/>
            <w:vertAlign w:val="superscript"/>
            <w:lang w:val="en-US"/>
          </w:rPr>
          <m:t>i</m:t>
        </m:r>
        <m:r>
          <w:rPr>
            <w:rFonts w:ascii="Cambria Math" w:hAnsi="Cambria Math"/>
            <w:sz w:val="22"/>
            <w:szCs w:val="28"/>
            <w:vertAlign w:val="superscript"/>
          </w:rPr>
          <m:t xml:space="preserve"> = 1,2 … </m:t>
        </m:r>
        <m:r>
          <w:rPr>
            <w:rFonts w:ascii="Cambria Math" w:hAnsi="Cambria Math"/>
            <w:sz w:val="22"/>
            <w:szCs w:val="28"/>
          </w:rPr>
          <m:t>l</m:t>
        </m:r>
      </m:oMath>
      <w:r w:rsidR="00B85201">
        <w:rPr>
          <w:szCs w:val="28"/>
        </w:rPr>
        <w:t>)</w:t>
      </w:r>
      <w:r w:rsidR="00C6090D">
        <w:rPr>
          <w:szCs w:val="28"/>
        </w:rPr>
        <w:t xml:space="preserve">: </w:t>
      </w:r>
      <m:oMath>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m</m:t>
            </m:r>
            <m:r>
              <w:rPr>
                <w:rFonts w:ascii="Cambria Math" w:hAnsi="Cambria Math"/>
                <w:szCs w:val="28"/>
              </w:rPr>
              <m:t>1</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m</m:t>
                        </m:r>
                        <m:r>
                          <w:rPr>
                            <w:rFonts w:ascii="Cambria Math" w:hAnsi="Cambria Math"/>
                            <w:szCs w:val="28"/>
                          </w:rPr>
                          <m:t>1</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m1</m:t>
            </m:r>
          </m:sub>
        </m:sSub>
      </m:oMath>
      <w:r w:rsidRPr="000B485A">
        <w:rPr>
          <w:szCs w:val="28"/>
        </w:rPr>
        <w:t xml:space="preserve">,+ … +,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m</m:t>
            </m:r>
            <m:r>
              <w:rPr>
                <w:rFonts w:ascii="Cambria Math" w:hAnsi="Cambria Math"/>
                <w:szCs w:val="28"/>
              </w:rPr>
              <m:t>l</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m</m:t>
                        </m:r>
                        <m:r>
                          <w:rPr>
                            <w:rFonts w:ascii="Cambria Math" w:hAnsi="Cambria Math"/>
                            <w:szCs w:val="28"/>
                          </w:rPr>
                          <m:t>l</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ml</m:t>
            </m:r>
          </m:sub>
        </m:sSub>
      </m:oMath>
      <w:r w:rsidRPr="000B485A">
        <w:rPr>
          <w:szCs w:val="28"/>
        </w:rPr>
        <w:t xml:space="preserve">  компенсировал положительную величину </w:t>
      </w:r>
      <m:oMath>
        <m:sSub>
          <m:sSubPr>
            <m:ctrlPr>
              <w:rPr>
                <w:rFonts w:ascii="Cambria Math" w:hAnsi="Cambria Math"/>
                <w:i/>
                <w:szCs w:val="28"/>
              </w:rPr>
            </m:ctrlPr>
          </m:sSubPr>
          <m:e>
            <m:r>
              <w:rPr>
                <w:rFonts w:ascii="Cambria Math" w:hAnsi="Cambria Math"/>
                <w:szCs w:val="28"/>
              </w:rPr>
              <m:t>Δ</m:t>
            </m:r>
          </m:e>
          <m:sub>
            <m:r>
              <w:rPr>
                <w:rFonts w:ascii="Cambria Math" w:hAnsi="Cambria Math"/>
                <w:szCs w:val="28"/>
                <w:lang w:val="en-US"/>
              </w:rPr>
              <m:t>q</m:t>
            </m:r>
          </m:sub>
        </m:sSub>
        <m:sSub>
          <m:sSubPr>
            <m:ctrlPr>
              <w:rPr>
                <w:rFonts w:ascii="Cambria Math" w:hAnsi="Cambria Math"/>
                <w:i/>
                <w:szCs w:val="28"/>
              </w:rPr>
            </m:ctrlPr>
          </m:sSubPr>
          <m:e>
            <m:sSub>
              <m:sSubPr>
                <m:ctrlPr>
                  <w:rPr>
                    <w:rFonts w:ascii="Cambria Math" w:hAnsi="Cambria Math"/>
                    <w:i/>
                    <w:szCs w:val="28"/>
                  </w:rPr>
                </m:ctrlPr>
              </m:sSubPr>
              <m:e>
                <m:d>
                  <m:dPr>
                    <m:ctrlPr>
                      <w:rPr>
                        <w:rFonts w:ascii="Cambria Math" w:hAnsi="Cambria Math"/>
                        <w:i/>
                        <w:szCs w:val="28"/>
                      </w:rPr>
                    </m:ctrlPr>
                  </m:dPr>
                  <m:e>
                    <m:sSub>
                      <m:sSubPr>
                        <m:ctrlPr>
                          <w:rPr>
                            <w:rFonts w:ascii="Cambria Math" w:hAnsi="Cambria Math"/>
                            <w:i/>
                            <w:szCs w:val="28"/>
                          </w:rPr>
                        </m:ctrlPr>
                      </m:sSubPr>
                      <m:e>
                        <m:r>
                          <w:rPr>
                            <w:rFonts w:ascii="Cambria Math" w:hAnsi="Cambria Math"/>
                            <w:szCs w:val="28"/>
                          </w:rPr>
                          <m:t>a</m:t>
                        </m:r>
                      </m:e>
                      <m:sub>
                        <m:r>
                          <w:rPr>
                            <w:rFonts w:ascii="Cambria Math" w:hAnsi="Cambria Math"/>
                            <w:szCs w:val="28"/>
                            <w:lang w:val="en-US"/>
                          </w:rPr>
                          <m:t>q</m:t>
                        </m:r>
                      </m:sub>
                    </m:sSub>
                  </m:e>
                </m:d>
              </m:e>
              <m:sub>
                <m:r>
                  <w:rPr>
                    <w:rFonts w:ascii="Cambria Math" w:hAnsi="Cambria Math"/>
                    <w:szCs w:val="28"/>
                  </w:rPr>
                  <m:t>$</m:t>
                </m:r>
              </m:sub>
            </m:sSub>
            <m:r>
              <w:rPr>
                <w:rFonts w:ascii="Cambria Math" w:hAnsi="Cambria Math"/>
                <w:szCs w:val="28"/>
              </w:rPr>
              <m:t>N</m:t>
            </m:r>
          </m:e>
          <m:sub>
            <m:r>
              <w:rPr>
                <w:rFonts w:ascii="Cambria Math" w:hAnsi="Cambria Math"/>
                <w:szCs w:val="28"/>
              </w:rPr>
              <m:t>q</m:t>
            </m:r>
          </m:sub>
        </m:sSub>
      </m:oMath>
      <w:r w:rsidRPr="000B485A">
        <w:rPr>
          <w:szCs w:val="28"/>
        </w:rPr>
        <w:t>.</w:t>
      </w:r>
    </w:p>
    <w:p w14:paraId="23EFFA3C" w14:textId="1406A183" w:rsidR="00A440E2" w:rsidRPr="000B485A" w:rsidRDefault="00A440E2" w:rsidP="00A440E2">
      <w:pPr>
        <w:ind w:firstLine="851"/>
        <w:rPr>
          <w:szCs w:val="28"/>
        </w:rPr>
      </w:pPr>
      <w:r>
        <w:rPr>
          <w:szCs w:val="28"/>
        </w:rPr>
        <w:t xml:space="preserve">На рис. </w:t>
      </w:r>
      <w:r w:rsidR="001936DD">
        <w:rPr>
          <w:szCs w:val="28"/>
        </w:rPr>
        <w:t>3</w:t>
      </w:r>
      <w:r w:rsidRPr="000B485A">
        <w:rPr>
          <w:szCs w:val="28"/>
        </w:rPr>
        <w:t xml:space="preserve"> схематично показаны соотношения между группами товаров, где </w:t>
      </w:r>
    </w:p>
    <w:p w14:paraId="485F9C73" w14:textId="5FEE9E76" w:rsidR="00A440E2" w:rsidRDefault="00286B1C" w:rsidP="00A440E2">
      <w:pPr>
        <w:rPr>
          <w:szCs w:val="28"/>
        </w:rPr>
      </w:pPr>
      <m:oMath>
        <m:f>
          <m:fPr>
            <m:ctrlPr>
              <w:rPr>
                <w:rFonts w:ascii="Cambria Math" w:eastAsia="Calibri" w:hAnsi="Cambria Math"/>
                <w:i/>
                <w:szCs w:val="28"/>
              </w:rPr>
            </m:ctrlPr>
          </m:fPr>
          <m:num>
            <m:sSub>
              <m:sSubPr>
                <m:ctrlPr>
                  <w:rPr>
                    <w:rFonts w:ascii="Cambria Math" w:eastAsia="Calibri" w:hAnsi="Cambria Math"/>
                    <w:i/>
                    <w:szCs w:val="28"/>
                  </w:rPr>
                </m:ctrlPr>
              </m:sSubPr>
              <m:e>
                <m:d>
                  <m:dPr>
                    <m:ctrlPr>
                      <w:rPr>
                        <w:rFonts w:ascii="Cambria Math" w:eastAsia="Calibri" w:hAnsi="Cambria Math"/>
                        <w:i/>
                        <w:szCs w:val="28"/>
                      </w:rPr>
                    </m:ctrlPr>
                  </m:dPr>
                  <m:e>
                    <m:sSub>
                      <m:sSubPr>
                        <m:ctrlPr>
                          <w:rPr>
                            <w:rFonts w:ascii="Cambria Math" w:hAnsi="Cambria Math"/>
                            <w:i/>
                            <w:szCs w:val="28"/>
                          </w:rPr>
                        </m:ctrlPr>
                      </m:sSubPr>
                      <m:e>
                        <m:r>
                          <w:rPr>
                            <w:rFonts w:ascii="Cambria Math" w:hAnsi="Cambria Math"/>
                            <w:szCs w:val="28"/>
                          </w:rPr>
                          <m:t>C</m:t>
                        </m:r>
                        <m:r>
                          <m:rPr>
                            <m:sty m:val="p"/>
                          </m:rPr>
                          <w:rPr>
                            <w:rFonts w:ascii="Cambria Math" w:hAnsi="Cambria Math"/>
                            <w:szCs w:val="28"/>
                          </w:rPr>
                          <w:softHyphen/>
                        </m:r>
                      </m:e>
                      <m:sub>
                        <m:r>
                          <w:rPr>
                            <w:rFonts w:ascii="Cambria Math" w:hAnsi="Cambria Math"/>
                            <w:szCs w:val="28"/>
                            <w:lang w:val="en-US"/>
                          </w:rPr>
                          <m:t>q</m:t>
                        </m:r>
                      </m:sub>
                    </m:sSub>
                  </m:e>
                </m:d>
              </m:e>
              <m:sub>
                <m:r>
                  <w:rPr>
                    <w:rFonts w:ascii="Cambria Math" w:hAnsi="Cambria Math"/>
                    <w:szCs w:val="28"/>
                  </w:rPr>
                  <m:t>$ ППС</m:t>
                </m:r>
              </m:sub>
            </m:sSub>
          </m:num>
          <m:den>
            <m:sSub>
              <m:sSubPr>
                <m:ctrlPr>
                  <w:rPr>
                    <w:rFonts w:ascii="Cambria Math" w:eastAsia="Calibri" w:hAnsi="Cambria Math"/>
                    <w:i/>
                    <w:szCs w:val="28"/>
                  </w:rPr>
                </m:ctrlPr>
              </m:sSubPr>
              <m:e>
                <m:sSub>
                  <m:sSubPr>
                    <m:ctrlPr>
                      <w:rPr>
                        <w:rFonts w:ascii="Cambria Math" w:eastAsia="Calibri" w:hAnsi="Cambria Math"/>
                        <w:i/>
                        <w:szCs w:val="28"/>
                      </w:rPr>
                    </m:ctrlPr>
                  </m:sSubPr>
                  <m:e>
                    <m:r>
                      <w:rPr>
                        <w:rFonts w:ascii="Cambria Math" w:eastAsia="Calibri" w:hAnsi="Cambria Math"/>
                        <w:szCs w:val="28"/>
                      </w:rPr>
                      <m:t>(a</m:t>
                    </m:r>
                  </m:e>
                  <m:sub>
                    <m:r>
                      <w:rPr>
                        <w:rFonts w:ascii="Cambria Math" w:eastAsia="Calibri" w:hAnsi="Cambria Math"/>
                        <w:szCs w:val="28"/>
                      </w:rPr>
                      <m:t>q</m:t>
                    </m:r>
                  </m:sub>
                </m:sSub>
                <m:r>
                  <w:rPr>
                    <w:rFonts w:ascii="Cambria Math" w:eastAsia="Calibri" w:hAnsi="Cambria Math"/>
                    <w:szCs w:val="28"/>
                  </w:rPr>
                  <m:t>)</m:t>
                </m:r>
              </m:e>
              <m:sub>
                <m:r>
                  <w:rPr>
                    <w:rFonts w:ascii="Cambria Math" w:eastAsia="Calibri" w:hAnsi="Cambria Math"/>
                    <w:szCs w:val="28"/>
                  </w:rPr>
                  <m:t xml:space="preserve">$ </m:t>
                </m:r>
              </m:sub>
            </m:sSub>
          </m:den>
        </m:f>
        <m:r>
          <w:rPr>
            <w:rFonts w:ascii="Cambria Math" w:hAnsi="Cambria Math"/>
            <w:szCs w:val="28"/>
          </w:rPr>
          <m:t>&gt;1</m:t>
        </m:r>
      </m:oMath>
      <w:r w:rsidR="00A440E2" w:rsidRPr="000B485A">
        <w:rPr>
          <w:szCs w:val="28"/>
        </w:rPr>
        <w:t xml:space="preserve">, где </w:t>
      </w:r>
      <w:r w:rsidR="00A440E2" w:rsidRPr="000B485A">
        <w:rPr>
          <w:szCs w:val="28"/>
          <w:lang w:val="en-US"/>
        </w:rPr>
        <w:t>q</w:t>
      </w:r>
      <w:r w:rsidR="00A440E2" w:rsidRPr="000B485A">
        <w:rPr>
          <w:szCs w:val="28"/>
        </w:rPr>
        <w:t xml:space="preserve">=1, 2, … </w:t>
      </w:r>
      <w:r w:rsidR="00A440E2" w:rsidRPr="000B485A">
        <w:rPr>
          <w:szCs w:val="28"/>
          <w:lang w:val="en-US"/>
        </w:rPr>
        <w:t>K</w:t>
      </w:r>
      <w:r w:rsidR="00A440E2" w:rsidRPr="000B485A">
        <w:rPr>
          <w:szCs w:val="28"/>
          <w:vertAlign w:val="subscript"/>
        </w:rPr>
        <w:t>1</w:t>
      </w:r>
      <w:r w:rsidR="00A440E2" w:rsidRPr="000B485A">
        <w:rPr>
          <w:szCs w:val="28"/>
        </w:rPr>
        <w:t xml:space="preserve">       и           </w:t>
      </w:r>
      <m:oMath>
        <m:f>
          <m:fPr>
            <m:ctrlPr>
              <w:rPr>
                <w:rFonts w:ascii="Cambria Math" w:eastAsia="Calibri" w:hAnsi="Cambria Math"/>
                <w:i/>
                <w:szCs w:val="28"/>
              </w:rPr>
            </m:ctrlPr>
          </m:fPr>
          <m:num>
            <m:sSub>
              <m:sSubPr>
                <m:ctrlPr>
                  <w:rPr>
                    <w:rFonts w:ascii="Cambria Math" w:eastAsia="Calibri" w:hAnsi="Cambria Math"/>
                    <w:i/>
                    <w:szCs w:val="28"/>
                  </w:rPr>
                </m:ctrlPr>
              </m:sSubPr>
              <m:e>
                <m:d>
                  <m:dPr>
                    <m:ctrlPr>
                      <w:rPr>
                        <w:rFonts w:ascii="Cambria Math" w:eastAsia="Calibri" w:hAnsi="Cambria Math"/>
                        <w:i/>
                        <w:szCs w:val="28"/>
                      </w:rPr>
                    </m:ctrlPr>
                  </m:dPr>
                  <m:e>
                    <m:sSub>
                      <m:sSubPr>
                        <m:ctrlPr>
                          <w:rPr>
                            <w:rFonts w:ascii="Cambria Math" w:hAnsi="Cambria Math"/>
                            <w:i/>
                            <w:szCs w:val="28"/>
                          </w:rPr>
                        </m:ctrlPr>
                      </m:sSubPr>
                      <m:e>
                        <m:r>
                          <w:rPr>
                            <w:rFonts w:ascii="Cambria Math" w:hAnsi="Cambria Math"/>
                            <w:szCs w:val="28"/>
                          </w:rPr>
                          <m:t>C</m:t>
                        </m:r>
                        <m:r>
                          <m:rPr>
                            <m:sty m:val="p"/>
                          </m:rPr>
                          <w:rPr>
                            <w:rFonts w:ascii="Cambria Math" w:hAnsi="Cambria Math"/>
                            <w:szCs w:val="28"/>
                          </w:rPr>
                          <w:softHyphen/>
                        </m:r>
                      </m:e>
                      <m:sub>
                        <m:r>
                          <w:rPr>
                            <w:rFonts w:ascii="Cambria Math" w:hAnsi="Cambria Math"/>
                            <w:szCs w:val="28"/>
                          </w:rPr>
                          <m:t>m</m:t>
                        </m:r>
                      </m:sub>
                    </m:sSub>
                  </m:e>
                </m:d>
              </m:e>
              <m:sub>
                <m:r>
                  <w:rPr>
                    <w:rFonts w:ascii="Cambria Math" w:hAnsi="Cambria Math"/>
                    <w:szCs w:val="28"/>
                  </w:rPr>
                  <m:t>$ ППС</m:t>
                </m:r>
              </m:sub>
            </m:sSub>
          </m:num>
          <m:den>
            <m:sSub>
              <m:sSubPr>
                <m:ctrlPr>
                  <w:rPr>
                    <w:rFonts w:ascii="Cambria Math" w:eastAsia="Calibri" w:hAnsi="Cambria Math"/>
                    <w:i/>
                    <w:szCs w:val="28"/>
                  </w:rPr>
                </m:ctrlPr>
              </m:sSubPr>
              <m:e>
                <m:sSub>
                  <m:sSubPr>
                    <m:ctrlPr>
                      <w:rPr>
                        <w:rFonts w:ascii="Cambria Math" w:eastAsia="Calibri" w:hAnsi="Cambria Math"/>
                        <w:i/>
                        <w:szCs w:val="28"/>
                      </w:rPr>
                    </m:ctrlPr>
                  </m:sSubPr>
                  <m:e>
                    <m:r>
                      <w:rPr>
                        <w:rFonts w:ascii="Cambria Math" w:eastAsia="Calibri" w:hAnsi="Cambria Math"/>
                        <w:szCs w:val="28"/>
                      </w:rPr>
                      <m:t>(a</m:t>
                    </m:r>
                  </m:e>
                  <m:sub>
                    <m:r>
                      <w:rPr>
                        <w:rFonts w:ascii="Cambria Math" w:eastAsia="Calibri" w:hAnsi="Cambria Math"/>
                        <w:szCs w:val="28"/>
                      </w:rPr>
                      <m:t>m</m:t>
                    </m:r>
                  </m:sub>
                </m:sSub>
                <m:r>
                  <w:rPr>
                    <w:rFonts w:ascii="Cambria Math" w:eastAsia="Calibri" w:hAnsi="Cambria Math"/>
                    <w:szCs w:val="28"/>
                  </w:rPr>
                  <m:t>)</m:t>
                </m:r>
              </m:e>
              <m:sub>
                <m:r>
                  <w:rPr>
                    <w:rFonts w:ascii="Cambria Math" w:eastAsia="Calibri" w:hAnsi="Cambria Math"/>
                    <w:szCs w:val="28"/>
                  </w:rPr>
                  <m:t xml:space="preserve">$ </m:t>
                </m:r>
              </m:sub>
            </m:sSub>
          </m:den>
        </m:f>
        <m:r>
          <m:rPr>
            <m:sty m:val="p"/>
          </m:rPr>
          <w:rPr>
            <w:rFonts w:ascii="Cambria Math" w:hAnsi="Cambria Math"/>
            <w:szCs w:val="28"/>
          </w:rPr>
          <m:t>&lt;</m:t>
        </m:r>
        <m:r>
          <w:rPr>
            <w:rFonts w:ascii="Cambria Math" w:hAnsi="Cambria Math"/>
            <w:szCs w:val="28"/>
          </w:rPr>
          <m:t>1</m:t>
        </m:r>
      </m:oMath>
      <w:r w:rsidR="00A440E2" w:rsidRPr="000B485A">
        <w:rPr>
          <w:szCs w:val="28"/>
        </w:rPr>
        <w:t xml:space="preserve">, где  </w:t>
      </w:r>
      <w:r w:rsidR="00A440E2" w:rsidRPr="000B485A">
        <w:rPr>
          <w:szCs w:val="28"/>
          <w:vertAlign w:val="subscript"/>
        </w:rPr>
        <w:t xml:space="preserve"> </w:t>
      </w:r>
      <w:r w:rsidR="00A440E2" w:rsidRPr="000B485A">
        <w:rPr>
          <w:szCs w:val="28"/>
          <w:lang w:val="en-US"/>
        </w:rPr>
        <w:t>m</w:t>
      </w:r>
      <w:r w:rsidR="00A440E2" w:rsidRPr="000B485A">
        <w:rPr>
          <w:szCs w:val="28"/>
        </w:rPr>
        <w:t>=1, 2, … К</w:t>
      </w:r>
      <w:r w:rsidR="00A440E2" w:rsidRPr="000B485A">
        <w:rPr>
          <w:szCs w:val="28"/>
          <w:vertAlign w:val="subscript"/>
        </w:rPr>
        <w:t>2</w:t>
      </w:r>
      <w:r w:rsidR="00A440E2" w:rsidRPr="000B485A">
        <w:rPr>
          <w:szCs w:val="28"/>
        </w:rPr>
        <w:t>.</w:t>
      </w:r>
    </w:p>
    <w:p w14:paraId="6041EFC1" w14:textId="3CE6062B" w:rsidR="00A056F0" w:rsidRDefault="00A056F0">
      <w:pPr>
        <w:spacing w:after="160" w:line="259" w:lineRule="auto"/>
        <w:rPr>
          <w:szCs w:val="28"/>
        </w:rPr>
      </w:pPr>
      <w:r>
        <w:rPr>
          <w:szCs w:val="28"/>
        </w:rPr>
        <w:br w:type="page"/>
      </w:r>
    </w:p>
    <w:p w14:paraId="1701BAA7" w14:textId="77777777" w:rsidR="00A440E2" w:rsidRPr="000B485A" w:rsidRDefault="00A440E2" w:rsidP="003E3F71">
      <w:pPr>
        <w:keepNext/>
        <w:jc w:val="center"/>
        <w:rPr>
          <w:rFonts w:eastAsia="Calibri"/>
          <w:szCs w:val="28"/>
        </w:rPr>
      </w:pPr>
      <w:r w:rsidRPr="000B485A">
        <w:rPr>
          <w:noProof/>
          <w:szCs w:val="28"/>
        </w:rPr>
        <w:lastRenderedPageBreak/>
        <w:drawing>
          <wp:inline distT="0" distB="0" distL="0" distR="0" wp14:anchorId="2D74C019" wp14:editId="72FA50D3">
            <wp:extent cx="5953125" cy="3581400"/>
            <wp:effectExtent l="0" t="0" r="9525" b="0"/>
            <wp:docPr id="2391" name="Диаграмма 23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1A9276" w14:textId="77777777" w:rsidR="00CC3DB2" w:rsidRDefault="00CC3DB2" w:rsidP="00A440E2">
      <w:pPr>
        <w:ind w:firstLine="851"/>
        <w:jc w:val="both"/>
        <w:rPr>
          <w:rFonts w:eastAsia="Calibri"/>
          <w:bCs/>
          <w:szCs w:val="28"/>
        </w:rPr>
      </w:pPr>
    </w:p>
    <w:p w14:paraId="38624819" w14:textId="103563FE" w:rsidR="00A440E2" w:rsidRDefault="00C60E07" w:rsidP="00A440E2">
      <w:pPr>
        <w:ind w:firstLine="851"/>
        <w:jc w:val="both"/>
        <w:rPr>
          <w:bCs/>
          <w:szCs w:val="28"/>
        </w:rPr>
      </w:pPr>
      <w:r>
        <w:rPr>
          <w:rFonts w:eastAsia="Calibri"/>
          <w:bCs/>
          <w:szCs w:val="28"/>
        </w:rPr>
        <w:t>Рис. 6</w:t>
      </w:r>
      <w:r w:rsidR="00A440E2" w:rsidRPr="000B485A">
        <w:rPr>
          <w:rFonts w:eastAsia="Calibri"/>
          <w:bCs/>
          <w:szCs w:val="28"/>
        </w:rPr>
        <w:t xml:space="preserve"> Соотношение между агрегированными товарами (услугами), у которых цена (С</w:t>
      </w:r>
      <w:r w:rsidR="00A440E2" w:rsidRPr="000B485A">
        <w:rPr>
          <w:rFonts w:eastAsia="Calibri"/>
          <w:bCs/>
          <w:szCs w:val="28"/>
          <w:vertAlign w:val="subscript"/>
          <w:lang w:val="en-US"/>
        </w:rPr>
        <w:t>k</w:t>
      </w:r>
      <w:r w:rsidR="00A440E2" w:rsidRPr="000B485A">
        <w:rPr>
          <w:rFonts w:eastAsia="Calibri"/>
          <w:bCs/>
          <w:szCs w:val="28"/>
          <w:vertAlign w:val="subscript"/>
        </w:rPr>
        <w:softHyphen/>
      </w:r>
      <w:r w:rsidR="00A440E2" w:rsidRPr="000B485A">
        <w:rPr>
          <w:rFonts w:eastAsia="Calibri"/>
          <w:bCs/>
          <w:szCs w:val="28"/>
        </w:rPr>
        <w:t>)</w:t>
      </w:r>
      <w:r w:rsidR="00A440E2" w:rsidRPr="000B485A">
        <w:rPr>
          <w:rFonts w:eastAsia="Calibri"/>
          <w:bCs/>
          <w:szCs w:val="28"/>
          <w:vertAlign w:val="subscript"/>
        </w:rPr>
        <w:t>$ППС</w:t>
      </w:r>
      <w:r w:rsidR="00A440E2" w:rsidRPr="000B485A">
        <w:rPr>
          <w:rFonts w:eastAsia="Calibri"/>
          <w:bCs/>
          <w:szCs w:val="28"/>
        </w:rPr>
        <w:t xml:space="preserve"> в $ППС, где </w:t>
      </w:r>
      <w:r w:rsidR="00A440E2" w:rsidRPr="000B485A">
        <w:rPr>
          <w:rFonts w:eastAsia="Calibri"/>
          <w:bCs/>
          <w:szCs w:val="28"/>
          <w:lang w:val="en-US"/>
        </w:rPr>
        <w:t>k</w:t>
      </w:r>
      <w:r w:rsidR="00A440E2" w:rsidRPr="000B485A">
        <w:rPr>
          <w:rFonts w:eastAsia="Calibri"/>
          <w:bCs/>
          <w:szCs w:val="28"/>
        </w:rPr>
        <w:t>=1,…</w:t>
      </w:r>
      <w:r w:rsidR="00A440E2" w:rsidRPr="000B485A">
        <w:rPr>
          <w:rFonts w:eastAsia="Calibri"/>
          <w:bCs/>
          <w:szCs w:val="28"/>
          <w:lang w:val="en-US"/>
        </w:rPr>
        <w:t>K</w:t>
      </w:r>
      <w:r w:rsidR="00A440E2" w:rsidRPr="000C3ABF">
        <w:rPr>
          <w:rFonts w:eastAsia="Calibri"/>
          <w:bCs/>
          <w:szCs w:val="28"/>
          <w:vertAlign w:val="subscript"/>
        </w:rPr>
        <w:t>1</w:t>
      </w:r>
      <w:r w:rsidR="00A440E2" w:rsidRPr="000B485A">
        <w:rPr>
          <w:rFonts w:eastAsia="Calibri"/>
          <w:bCs/>
          <w:szCs w:val="28"/>
        </w:rPr>
        <w:t>,</w:t>
      </w:r>
      <w:r w:rsidR="00A440E2" w:rsidRPr="000B485A">
        <w:rPr>
          <w:rFonts w:eastAsia="Calibri"/>
          <w:bCs/>
          <w:szCs w:val="28"/>
          <w:vertAlign w:val="subscript"/>
        </w:rPr>
        <w:t xml:space="preserve"> </w:t>
      </w:r>
      <w:r w:rsidR="00A440E2" w:rsidRPr="000B485A">
        <w:rPr>
          <w:rFonts w:eastAsia="Calibri"/>
          <w:bCs/>
          <w:szCs w:val="28"/>
        </w:rPr>
        <w:t xml:space="preserve">больше, чем </w:t>
      </w:r>
      <w:r w:rsidR="00A440E2">
        <w:rPr>
          <w:rFonts w:eastAsia="Calibri"/>
          <w:bCs/>
          <w:szCs w:val="28"/>
        </w:rPr>
        <w:t>в цена этого же товара в США в долларах</w:t>
      </w:r>
      <w:r w:rsidR="00A440E2" w:rsidRPr="000B485A">
        <w:rPr>
          <w:rFonts w:eastAsia="Calibri"/>
          <w:bCs/>
          <w:szCs w:val="28"/>
        </w:rPr>
        <w:t xml:space="preserve"> США  </w:t>
      </w:r>
      <m:oMath>
        <m:d>
          <m:dPr>
            <m:ctrlPr>
              <w:rPr>
                <w:rFonts w:ascii="Cambria Math" w:eastAsia="Calibri" w:hAnsi="Cambria Math"/>
                <w:bCs/>
                <w:i/>
                <w:szCs w:val="28"/>
              </w:rPr>
            </m:ctrlPr>
          </m:dPr>
          <m:e>
            <m:f>
              <m:fPr>
                <m:ctrlPr>
                  <w:rPr>
                    <w:rFonts w:ascii="Cambria Math" w:eastAsia="Calibri" w:hAnsi="Cambria Math"/>
                    <w:bCs/>
                    <w:i/>
                    <w:szCs w:val="28"/>
                  </w:rPr>
                </m:ctrlPr>
              </m:fPr>
              <m:num>
                <m:sSub>
                  <m:sSubPr>
                    <m:ctrlPr>
                      <w:rPr>
                        <w:rFonts w:ascii="Cambria Math" w:eastAsia="Calibri" w:hAnsi="Cambria Math"/>
                        <w:bCs/>
                        <w:i/>
                        <w:szCs w:val="28"/>
                      </w:rPr>
                    </m:ctrlPr>
                  </m:sSubPr>
                  <m:e>
                    <m:d>
                      <m:dPr>
                        <m:ctrlPr>
                          <w:rPr>
                            <w:rFonts w:ascii="Cambria Math" w:eastAsia="Calibri" w:hAnsi="Cambria Math"/>
                            <w:bCs/>
                            <w:i/>
                            <w:szCs w:val="28"/>
                          </w:rPr>
                        </m:ctrlPr>
                      </m:dPr>
                      <m:e>
                        <m:sSub>
                          <m:sSubPr>
                            <m:ctrlPr>
                              <w:rPr>
                                <w:rFonts w:ascii="Cambria Math" w:hAnsi="Cambria Math"/>
                                <w:bCs/>
                                <w:i/>
                                <w:szCs w:val="28"/>
                              </w:rPr>
                            </m:ctrlPr>
                          </m:sSubPr>
                          <m:e>
                            <m:r>
                              <w:rPr>
                                <w:rFonts w:ascii="Cambria Math" w:hAnsi="Cambria Math"/>
                                <w:szCs w:val="28"/>
                              </w:rPr>
                              <m:t>C</m:t>
                            </m:r>
                            <m:r>
                              <m:rPr>
                                <m:sty m:val="p"/>
                              </m:rPr>
                              <w:rPr>
                                <w:rFonts w:ascii="Cambria Math" w:hAnsi="Cambria Math"/>
                                <w:szCs w:val="28"/>
                              </w:rPr>
                              <w:softHyphen/>
                            </m:r>
                          </m:e>
                          <m:sub>
                            <m:r>
                              <w:rPr>
                                <w:rFonts w:ascii="Cambria Math" w:hAnsi="Cambria Math"/>
                                <w:szCs w:val="28"/>
                                <w:lang w:val="en-US"/>
                              </w:rPr>
                              <m:t>q</m:t>
                            </m:r>
                          </m:sub>
                        </m:sSub>
                      </m:e>
                    </m:d>
                  </m:e>
                  <m:sub>
                    <m:r>
                      <w:rPr>
                        <w:rFonts w:ascii="Cambria Math" w:hAnsi="Cambria Math"/>
                        <w:szCs w:val="28"/>
                      </w:rPr>
                      <m:t>$ ППС</m:t>
                    </m:r>
                  </m:sub>
                </m:sSub>
              </m:num>
              <m:den>
                <m:sSub>
                  <m:sSubPr>
                    <m:ctrlPr>
                      <w:rPr>
                        <w:rFonts w:ascii="Cambria Math" w:eastAsia="Calibri" w:hAnsi="Cambria Math"/>
                        <w:bCs/>
                        <w:i/>
                        <w:szCs w:val="28"/>
                      </w:rPr>
                    </m:ctrlPr>
                  </m:sSubPr>
                  <m:e>
                    <m:sSub>
                      <m:sSubPr>
                        <m:ctrlPr>
                          <w:rPr>
                            <w:rFonts w:ascii="Cambria Math" w:eastAsia="Calibri" w:hAnsi="Cambria Math"/>
                            <w:bCs/>
                            <w:i/>
                            <w:szCs w:val="28"/>
                          </w:rPr>
                        </m:ctrlPr>
                      </m:sSubPr>
                      <m:e>
                        <m:r>
                          <w:rPr>
                            <w:rFonts w:ascii="Cambria Math" w:eastAsia="Calibri" w:hAnsi="Cambria Math"/>
                            <w:szCs w:val="28"/>
                          </w:rPr>
                          <m:t>(a</m:t>
                        </m:r>
                      </m:e>
                      <m:sub>
                        <m:r>
                          <w:rPr>
                            <w:rFonts w:ascii="Cambria Math" w:eastAsia="Calibri" w:hAnsi="Cambria Math"/>
                            <w:szCs w:val="28"/>
                          </w:rPr>
                          <m:t>q</m:t>
                        </m:r>
                      </m:sub>
                    </m:sSub>
                    <m:r>
                      <w:rPr>
                        <w:rFonts w:ascii="Cambria Math" w:eastAsia="Calibri" w:hAnsi="Cambria Math"/>
                        <w:szCs w:val="28"/>
                      </w:rPr>
                      <m:t>)</m:t>
                    </m:r>
                  </m:e>
                  <m:sub>
                    <m:r>
                      <w:rPr>
                        <w:rFonts w:ascii="Cambria Math" w:eastAsia="Calibri" w:hAnsi="Cambria Math"/>
                        <w:szCs w:val="28"/>
                      </w:rPr>
                      <m:t xml:space="preserve">$ </m:t>
                    </m:r>
                  </m:sub>
                </m:sSub>
              </m:den>
            </m:f>
            <m:r>
              <w:rPr>
                <w:rFonts w:ascii="Cambria Math" w:hAnsi="Cambria Math"/>
                <w:szCs w:val="28"/>
              </w:rPr>
              <m:t>&gt;1</m:t>
            </m:r>
          </m:e>
        </m:d>
      </m:oMath>
      <w:r w:rsidR="00A440E2" w:rsidRPr="000B485A">
        <w:rPr>
          <w:bCs/>
          <w:szCs w:val="28"/>
        </w:rPr>
        <w:t xml:space="preserve">, и агрегированными товарами (услугами), цена которых </w:t>
      </w:r>
      <m:oMath>
        <m:sSub>
          <m:sSubPr>
            <m:ctrlPr>
              <w:rPr>
                <w:rFonts w:ascii="Cambria Math" w:eastAsia="Calibri" w:hAnsi="Cambria Math"/>
                <w:bCs/>
                <w:i/>
                <w:szCs w:val="28"/>
              </w:rPr>
            </m:ctrlPr>
          </m:sSubPr>
          <m:e>
            <m:d>
              <m:dPr>
                <m:ctrlPr>
                  <w:rPr>
                    <w:rFonts w:ascii="Cambria Math" w:eastAsia="Calibri" w:hAnsi="Cambria Math"/>
                    <w:bCs/>
                    <w:i/>
                    <w:szCs w:val="28"/>
                  </w:rPr>
                </m:ctrlPr>
              </m:dPr>
              <m:e>
                <m:sSub>
                  <m:sSubPr>
                    <m:ctrlPr>
                      <w:rPr>
                        <w:rFonts w:ascii="Cambria Math" w:hAnsi="Cambria Math"/>
                        <w:bCs/>
                        <w:i/>
                        <w:szCs w:val="28"/>
                      </w:rPr>
                    </m:ctrlPr>
                  </m:sSubPr>
                  <m:e>
                    <m:r>
                      <w:rPr>
                        <w:rFonts w:ascii="Cambria Math" w:hAnsi="Cambria Math"/>
                        <w:szCs w:val="28"/>
                      </w:rPr>
                      <m:t>C</m:t>
                    </m:r>
                    <m:r>
                      <m:rPr>
                        <m:sty m:val="p"/>
                      </m:rPr>
                      <w:rPr>
                        <w:rFonts w:ascii="Cambria Math" w:hAnsi="Cambria Math"/>
                        <w:szCs w:val="28"/>
                      </w:rPr>
                      <w:softHyphen/>
                    </m:r>
                  </m:e>
                  <m:sub>
                    <m:r>
                      <w:rPr>
                        <w:rFonts w:ascii="Cambria Math" w:hAnsi="Cambria Math"/>
                        <w:szCs w:val="28"/>
                      </w:rPr>
                      <m:t>m</m:t>
                    </m:r>
                  </m:sub>
                </m:sSub>
              </m:e>
            </m:d>
          </m:e>
          <m:sub>
            <m:r>
              <w:rPr>
                <w:rFonts w:ascii="Cambria Math" w:hAnsi="Cambria Math"/>
                <w:szCs w:val="28"/>
              </w:rPr>
              <m:t>$ ППС</m:t>
            </m:r>
          </m:sub>
        </m:sSub>
      </m:oMath>
      <w:r w:rsidR="00A440E2" w:rsidRPr="000B485A">
        <w:rPr>
          <w:bCs/>
          <w:szCs w:val="28"/>
        </w:rPr>
        <w:t xml:space="preserve">  в $ППС , где </w:t>
      </w:r>
      <w:r w:rsidR="00A440E2" w:rsidRPr="000B485A">
        <w:rPr>
          <w:bCs/>
          <w:szCs w:val="28"/>
          <w:lang w:val="en-US"/>
        </w:rPr>
        <w:t>m</w:t>
      </w:r>
      <w:r w:rsidR="00A440E2" w:rsidRPr="000B485A">
        <w:rPr>
          <w:bCs/>
          <w:szCs w:val="28"/>
        </w:rPr>
        <w:t xml:space="preserve">=1,…, </w:t>
      </w:r>
      <w:r w:rsidR="00A440E2" w:rsidRPr="000B485A">
        <w:rPr>
          <w:bCs/>
          <w:szCs w:val="28"/>
          <w:lang w:val="en-US"/>
        </w:rPr>
        <w:t>K</w:t>
      </w:r>
      <w:r w:rsidR="00A440E2" w:rsidRPr="000C3ABF">
        <w:rPr>
          <w:bCs/>
          <w:szCs w:val="28"/>
          <w:vertAlign w:val="subscript"/>
        </w:rPr>
        <w:t>2</w:t>
      </w:r>
      <w:r w:rsidR="00A440E2" w:rsidRPr="000B485A">
        <w:rPr>
          <w:bCs/>
          <w:szCs w:val="28"/>
        </w:rPr>
        <w:t>,  меньше, чем</w:t>
      </w:r>
      <w:r w:rsidR="00A440E2">
        <w:rPr>
          <w:bCs/>
          <w:szCs w:val="28"/>
        </w:rPr>
        <w:t xml:space="preserve"> цена такого же товара в США в долларах </w:t>
      </w:r>
      <w:r w:rsidR="00A440E2" w:rsidRPr="000B485A">
        <w:rPr>
          <w:bCs/>
          <w:szCs w:val="28"/>
        </w:rPr>
        <w:t xml:space="preserve">США;   </w:t>
      </w:r>
      <w:r w:rsidR="00A440E2" w:rsidRPr="000B485A">
        <w:rPr>
          <w:bCs/>
          <w:szCs w:val="28"/>
          <w:lang w:val="en-US"/>
        </w:rPr>
        <w:t>K</w:t>
      </w:r>
      <w:r w:rsidR="00A440E2" w:rsidRPr="000C3ABF">
        <w:rPr>
          <w:bCs/>
          <w:szCs w:val="28"/>
          <w:vertAlign w:val="subscript"/>
        </w:rPr>
        <w:t>1</w:t>
      </w:r>
      <w:r w:rsidR="00A440E2" w:rsidRPr="000B485A">
        <w:rPr>
          <w:bCs/>
          <w:szCs w:val="28"/>
        </w:rPr>
        <w:t>+</w:t>
      </w:r>
      <w:r w:rsidR="00A440E2" w:rsidRPr="000B485A">
        <w:rPr>
          <w:bCs/>
          <w:szCs w:val="28"/>
          <w:lang w:val="en-US"/>
        </w:rPr>
        <w:t>K</w:t>
      </w:r>
      <w:r w:rsidR="00A440E2" w:rsidRPr="000C3ABF">
        <w:rPr>
          <w:bCs/>
          <w:szCs w:val="28"/>
          <w:vertAlign w:val="subscript"/>
        </w:rPr>
        <w:t>2</w:t>
      </w:r>
      <w:r w:rsidR="00A440E2" w:rsidRPr="000B485A">
        <w:rPr>
          <w:bCs/>
          <w:szCs w:val="28"/>
        </w:rPr>
        <w:t>=</w:t>
      </w:r>
      <w:r w:rsidR="00A440E2" w:rsidRPr="000B485A">
        <w:rPr>
          <w:bCs/>
          <w:szCs w:val="28"/>
          <w:lang w:val="en-US"/>
        </w:rPr>
        <w:t>K</w:t>
      </w:r>
      <w:r w:rsidR="00A440E2" w:rsidRPr="000B485A">
        <w:rPr>
          <w:bCs/>
          <w:szCs w:val="28"/>
        </w:rPr>
        <w:t>, где К – общее число товаров и услуг, определяющих все ВВП страны.</w:t>
      </w:r>
    </w:p>
    <w:p w14:paraId="7F40200F" w14:textId="7BDDB6A0" w:rsidR="008E2DCC" w:rsidRDefault="008E2DCC" w:rsidP="00A440E2">
      <w:pPr>
        <w:ind w:firstLine="851"/>
        <w:jc w:val="both"/>
        <w:rPr>
          <w:bCs/>
          <w:szCs w:val="28"/>
        </w:rPr>
      </w:pPr>
    </w:p>
    <w:p w14:paraId="0FA0CD6E" w14:textId="4237F55D" w:rsidR="00C93E9D" w:rsidRDefault="008E2DCC" w:rsidP="005B1467">
      <w:pPr>
        <w:ind w:firstLine="709"/>
        <w:jc w:val="both"/>
        <w:rPr>
          <w:b/>
          <w:szCs w:val="28"/>
        </w:rPr>
      </w:pPr>
      <w:r w:rsidRPr="00176A38">
        <w:rPr>
          <w:szCs w:val="28"/>
        </w:rPr>
        <w:t xml:space="preserve">Теперь рассмотрим </w:t>
      </w:r>
      <w:r w:rsidR="005F1A23" w:rsidRPr="00176A38">
        <w:rPr>
          <w:szCs w:val="28"/>
        </w:rPr>
        <w:t>на конкретных примерах</w:t>
      </w:r>
      <w:r w:rsidRPr="00176A38">
        <w:rPr>
          <w:szCs w:val="28"/>
        </w:rPr>
        <w:t xml:space="preserve">, какой экономический смысл имеет $ ППС, рассчитанный по всей корзине ВВП, при его использовании, как коэффициента </w:t>
      </w:r>
      <w:r w:rsidR="00A056F0" w:rsidRPr="00176A38">
        <w:rPr>
          <w:szCs w:val="28"/>
        </w:rPr>
        <w:t>пересчёта</w:t>
      </w:r>
      <w:r w:rsidRPr="00176A38">
        <w:rPr>
          <w:szCs w:val="28"/>
        </w:rPr>
        <w:t xml:space="preserve"> цен на конкретные товары и услуги, номинированных в рублях, в $ США, при их международном сопоставлении. </w:t>
      </w:r>
      <w:r w:rsidR="005F1A23" w:rsidRPr="00176A38">
        <w:rPr>
          <w:szCs w:val="28"/>
        </w:rPr>
        <w:t xml:space="preserve">Такое детальное рассмотрение приходится делать, так как очень часто и в экономической, и в неэкономической среде существует непонимание экономического смысла $ ППС, а отсюда и </w:t>
      </w:r>
      <w:r w:rsidR="005F1A23" w:rsidRPr="00176A38">
        <w:rPr>
          <w:b/>
          <w:szCs w:val="28"/>
        </w:rPr>
        <w:t>неприятие</w:t>
      </w:r>
      <w:r w:rsidR="005F1A23" w:rsidRPr="00176A38">
        <w:rPr>
          <w:szCs w:val="28"/>
        </w:rPr>
        <w:t xml:space="preserve"> его использования в таком качестве. </w:t>
      </w:r>
      <w:r w:rsidR="00C93E9D">
        <w:rPr>
          <w:szCs w:val="28"/>
        </w:rPr>
        <w:t>В</w:t>
      </w:r>
      <w:r w:rsidR="005F1A23" w:rsidRPr="00176A38">
        <w:rPr>
          <w:szCs w:val="28"/>
        </w:rPr>
        <w:t xml:space="preserve">место него </w:t>
      </w:r>
      <w:r w:rsidR="006A5DC4" w:rsidRPr="00176A38">
        <w:rPr>
          <w:szCs w:val="28"/>
        </w:rPr>
        <w:t xml:space="preserve">очень часто </w:t>
      </w:r>
      <w:r w:rsidR="005F1A23" w:rsidRPr="00176A38">
        <w:rPr>
          <w:szCs w:val="28"/>
        </w:rPr>
        <w:t xml:space="preserve">используется валютный курс $ ЦБ, </w:t>
      </w:r>
      <w:r w:rsidR="006A5DC4" w:rsidRPr="00176A38">
        <w:rPr>
          <w:szCs w:val="28"/>
        </w:rPr>
        <w:t>а это, как</w:t>
      </w:r>
      <w:r w:rsidR="007C6BA5" w:rsidRPr="00176A38">
        <w:rPr>
          <w:szCs w:val="28"/>
        </w:rPr>
        <w:t xml:space="preserve"> было</w:t>
      </w:r>
      <w:r w:rsidR="006A5DC4" w:rsidRPr="00176A38">
        <w:rPr>
          <w:szCs w:val="28"/>
        </w:rPr>
        <w:t xml:space="preserve"> показано выше</w:t>
      </w:r>
      <w:r w:rsidR="005F1A23" w:rsidRPr="00176A38">
        <w:rPr>
          <w:szCs w:val="28"/>
        </w:rPr>
        <w:t xml:space="preserve">, </w:t>
      </w:r>
      <w:r w:rsidR="00A7370C" w:rsidRPr="00A7370C">
        <w:rPr>
          <w:szCs w:val="28"/>
        </w:rPr>
        <w:t>является</w:t>
      </w:r>
      <w:r w:rsidR="00A7370C">
        <w:rPr>
          <w:b/>
          <w:szCs w:val="28"/>
        </w:rPr>
        <w:t xml:space="preserve"> ЭКОНОМИЧЕСКИМ НЕВЕЖЕСТВОМ</w:t>
      </w:r>
      <w:r w:rsidR="005F1A23" w:rsidRPr="00176A38">
        <w:rPr>
          <w:b/>
          <w:szCs w:val="28"/>
        </w:rPr>
        <w:t>.</w:t>
      </w:r>
      <w:r w:rsidR="005B1467">
        <w:rPr>
          <w:b/>
          <w:szCs w:val="28"/>
        </w:rPr>
        <w:t xml:space="preserve"> </w:t>
      </w:r>
    </w:p>
    <w:p w14:paraId="3539349F" w14:textId="0A91C45B" w:rsidR="005F1A23" w:rsidRPr="005B1467" w:rsidRDefault="005F1A23" w:rsidP="00107BE8">
      <w:pPr>
        <w:ind w:firstLine="709"/>
        <w:jc w:val="both"/>
        <w:rPr>
          <w:szCs w:val="28"/>
        </w:rPr>
      </w:pPr>
    </w:p>
    <w:p w14:paraId="45BF4020" w14:textId="77777777" w:rsidR="00514BF5" w:rsidRPr="00176A38" w:rsidRDefault="00514BF5" w:rsidP="00107BE8">
      <w:pPr>
        <w:ind w:firstLine="709"/>
        <w:jc w:val="both"/>
        <w:rPr>
          <w:b/>
          <w:szCs w:val="28"/>
        </w:rPr>
      </w:pPr>
    </w:p>
    <w:p w14:paraId="3BA62481" w14:textId="6643821D" w:rsidR="00A42232" w:rsidRDefault="00A42232" w:rsidP="001D692E">
      <w:pPr>
        <w:ind w:firstLine="709"/>
        <w:jc w:val="both"/>
        <w:rPr>
          <w:szCs w:val="28"/>
        </w:rPr>
      </w:pPr>
    </w:p>
    <w:p w14:paraId="46E36EEC" w14:textId="3A9D2B90" w:rsidR="00B06A47" w:rsidRDefault="00B06A47" w:rsidP="001D692E">
      <w:pPr>
        <w:ind w:firstLine="709"/>
        <w:jc w:val="both"/>
        <w:rPr>
          <w:szCs w:val="28"/>
        </w:rPr>
      </w:pPr>
    </w:p>
    <w:p w14:paraId="3A9D12EC" w14:textId="0489E501" w:rsidR="00B06A47" w:rsidRDefault="00B06A47" w:rsidP="001D692E">
      <w:pPr>
        <w:ind w:firstLine="709"/>
        <w:jc w:val="both"/>
        <w:rPr>
          <w:szCs w:val="28"/>
        </w:rPr>
      </w:pPr>
    </w:p>
    <w:p w14:paraId="3922F975" w14:textId="4CF50BF9" w:rsidR="00B06A47" w:rsidRDefault="00B06A47" w:rsidP="001D692E">
      <w:pPr>
        <w:ind w:firstLine="709"/>
        <w:jc w:val="both"/>
        <w:rPr>
          <w:szCs w:val="28"/>
        </w:rPr>
      </w:pPr>
    </w:p>
    <w:p w14:paraId="6FD92A0B" w14:textId="4872AD12" w:rsidR="00B06A47" w:rsidRDefault="00B06A47" w:rsidP="001D692E">
      <w:pPr>
        <w:ind w:firstLine="709"/>
        <w:jc w:val="both"/>
        <w:rPr>
          <w:szCs w:val="28"/>
        </w:rPr>
      </w:pPr>
    </w:p>
    <w:p w14:paraId="726659FC" w14:textId="77777777" w:rsidR="00B06A47" w:rsidRPr="00932DB1" w:rsidRDefault="00B06A47" w:rsidP="001D692E">
      <w:pPr>
        <w:ind w:firstLine="709"/>
        <w:jc w:val="both"/>
        <w:rPr>
          <w:szCs w:val="28"/>
        </w:rPr>
      </w:pPr>
    </w:p>
    <w:p w14:paraId="765C47BF" w14:textId="6CFDA775" w:rsidR="00DC2014" w:rsidRDefault="00745820" w:rsidP="00DC2014">
      <w:pPr>
        <w:ind w:firstLine="708"/>
        <w:jc w:val="both"/>
        <w:rPr>
          <w:b/>
          <w:szCs w:val="28"/>
        </w:rPr>
      </w:pPr>
      <w:r>
        <w:rPr>
          <w:b/>
          <w:szCs w:val="28"/>
        </w:rPr>
        <w:t>5</w:t>
      </w:r>
      <w:r w:rsidR="00734031" w:rsidRPr="00734031">
        <w:rPr>
          <w:b/>
          <w:szCs w:val="28"/>
        </w:rPr>
        <w:t xml:space="preserve">. </w:t>
      </w:r>
      <w:r w:rsidR="00DC2014" w:rsidRPr="00CA1E67">
        <w:rPr>
          <w:b/>
          <w:szCs w:val="28"/>
        </w:rPr>
        <w:t xml:space="preserve">Использование $ ППС, рассчитанного по всей корзине ВВП, как коэффициента пересчёта цен на </w:t>
      </w:r>
      <w:r w:rsidR="00DC2014">
        <w:rPr>
          <w:b/>
          <w:szCs w:val="28"/>
        </w:rPr>
        <w:t xml:space="preserve">электроэнергию </w:t>
      </w:r>
      <w:r w:rsidR="00DC2014" w:rsidRPr="00CA1E67">
        <w:rPr>
          <w:b/>
          <w:szCs w:val="28"/>
        </w:rPr>
        <w:t>при</w:t>
      </w:r>
      <w:r w:rsidR="00DC2014">
        <w:rPr>
          <w:b/>
          <w:szCs w:val="28"/>
        </w:rPr>
        <w:t xml:space="preserve"> их с</w:t>
      </w:r>
      <w:r w:rsidR="00DC2014" w:rsidRPr="00734031">
        <w:rPr>
          <w:b/>
          <w:szCs w:val="28"/>
        </w:rPr>
        <w:t>равнени</w:t>
      </w:r>
      <w:r w:rsidR="00DC2014">
        <w:rPr>
          <w:b/>
          <w:szCs w:val="28"/>
        </w:rPr>
        <w:t>и</w:t>
      </w:r>
      <w:r w:rsidR="00DC2014" w:rsidRPr="00734031">
        <w:rPr>
          <w:b/>
          <w:szCs w:val="28"/>
        </w:rPr>
        <w:t xml:space="preserve"> для промышленных и других потребителей (кроме населения) и отдельно </w:t>
      </w:r>
      <w:r w:rsidR="00DC2014">
        <w:rPr>
          <w:b/>
          <w:szCs w:val="28"/>
        </w:rPr>
        <w:t xml:space="preserve">для </w:t>
      </w:r>
      <w:r w:rsidR="00DC2014" w:rsidRPr="00734031">
        <w:rPr>
          <w:b/>
          <w:szCs w:val="28"/>
        </w:rPr>
        <w:t>населения</w:t>
      </w:r>
      <w:r w:rsidR="00DC2014" w:rsidRPr="00757183">
        <w:rPr>
          <w:b/>
          <w:szCs w:val="28"/>
        </w:rPr>
        <w:t xml:space="preserve"> </w:t>
      </w:r>
      <w:r w:rsidR="00DC2014" w:rsidRPr="00734031">
        <w:rPr>
          <w:b/>
          <w:szCs w:val="28"/>
        </w:rPr>
        <w:t>в России и в США в 201</w:t>
      </w:r>
      <w:r w:rsidR="00DC2014">
        <w:rPr>
          <w:b/>
          <w:szCs w:val="28"/>
        </w:rPr>
        <w:t>7</w:t>
      </w:r>
      <w:r w:rsidR="00DC2014" w:rsidRPr="00734031">
        <w:rPr>
          <w:b/>
          <w:szCs w:val="28"/>
        </w:rPr>
        <w:t xml:space="preserve"> г.</w:t>
      </w:r>
    </w:p>
    <w:p w14:paraId="4D396A37" w14:textId="3B42E05F" w:rsidR="00DC2014" w:rsidRPr="00734031" w:rsidRDefault="004A3EAD" w:rsidP="00DC2014">
      <w:pPr>
        <w:ind w:firstLine="709"/>
        <w:jc w:val="both"/>
        <w:rPr>
          <w:b/>
          <w:szCs w:val="28"/>
          <w:highlight w:val="yellow"/>
        </w:rPr>
      </w:pPr>
      <w:r>
        <w:rPr>
          <w:b/>
          <w:szCs w:val="28"/>
          <w:highlight w:val="yellow"/>
        </w:rPr>
        <w:t xml:space="preserve"> </w:t>
      </w:r>
    </w:p>
    <w:p w14:paraId="072EB5E5" w14:textId="676B32D4" w:rsidR="00D157C0" w:rsidRDefault="00EF51AD" w:rsidP="00D157C0">
      <w:pPr>
        <w:ind w:firstLine="709"/>
        <w:jc w:val="both"/>
        <w:rPr>
          <w:szCs w:val="28"/>
        </w:rPr>
      </w:pPr>
      <w:r>
        <w:rPr>
          <w:szCs w:val="28"/>
        </w:rPr>
        <w:t xml:space="preserve">Особенностью </w:t>
      </w:r>
      <w:r w:rsidR="00A3427D">
        <w:rPr>
          <w:szCs w:val="28"/>
        </w:rPr>
        <w:t>России</w:t>
      </w:r>
      <w:r>
        <w:rPr>
          <w:szCs w:val="28"/>
        </w:rPr>
        <w:t xml:space="preserve"> является относительно небольшие </w:t>
      </w:r>
      <w:r w:rsidR="00A056F0">
        <w:rPr>
          <w:szCs w:val="28"/>
        </w:rPr>
        <w:t>объёмы</w:t>
      </w:r>
      <w:r>
        <w:rPr>
          <w:szCs w:val="28"/>
        </w:rPr>
        <w:t xml:space="preserve"> внешних </w:t>
      </w:r>
      <w:r w:rsidR="00A056F0">
        <w:rPr>
          <w:szCs w:val="28"/>
        </w:rPr>
        <w:t>перетолков</w:t>
      </w:r>
      <w:r w:rsidR="00C066DD">
        <w:rPr>
          <w:szCs w:val="28"/>
        </w:rPr>
        <w:t xml:space="preserve"> электроэнергии</w:t>
      </w:r>
      <w:r>
        <w:rPr>
          <w:szCs w:val="28"/>
        </w:rPr>
        <w:t>:</w:t>
      </w:r>
      <w:r w:rsidRPr="00EF51AD">
        <w:t xml:space="preserve"> </w:t>
      </w:r>
      <w:r w:rsidRPr="00EF51AD">
        <w:rPr>
          <w:szCs w:val="28"/>
        </w:rPr>
        <w:t>в 2017 году по данным Росстата экспорт достиг 11,6 млрд кВт∙ч, импорт — почти 6,4 млрд. кВт∙</w:t>
      </w:r>
      <w:r w:rsidR="00C066DD">
        <w:rPr>
          <w:szCs w:val="28"/>
        </w:rPr>
        <w:t>ч, то есть их сальдо составило всего (</w:t>
      </w:r>
      <w:r w:rsidRPr="00EF51AD">
        <w:rPr>
          <w:szCs w:val="28"/>
        </w:rPr>
        <w:t>-5,2</w:t>
      </w:r>
      <w:r w:rsidR="00C066DD">
        <w:rPr>
          <w:szCs w:val="28"/>
        </w:rPr>
        <w:t>)</w:t>
      </w:r>
      <w:r w:rsidRPr="00EF51AD">
        <w:rPr>
          <w:szCs w:val="28"/>
        </w:rPr>
        <w:t xml:space="preserve"> млрд кВт∙ч, или менее </w:t>
      </w:r>
      <w:r w:rsidRPr="00EF51AD">
        <w:rPr>
          <w:b/>
          <w:szCs w:val="28"/>
        </w:rPr>
        <w:t>0,5 %</w:t>
      </w:r>
      <w:r w:rsidRPr="00EF51AD">
        <w:rPr>
          <w:szCs w:val="28"/>
        </w:rPr>
        <w:t xml:space="preserve"> от </w:t>
      </w:r>
      <w:r>
        <w:rPr>
          <w:szCs w:val="28"/>
        </w:rPr>
        <w:t>электро</w:t>
      </w:r>
      <w:r w:rsidRPr="00EF51AD">
        <w:rPr>
          <w:szCs w:val="28"/>
        </w:rPr>
        <w:t>производства в стране.</w:t>
      </w:r>
      <w:r w:rsidR="0035062B">
        <w:rPr>
          <w:szCs w:val="28"/>
        </w:rPr>
        <w:t xml:space="preserve"> </w:t>
      </w:r>
    </w:p>
    <w:p w14:paraId="15C6BC0C" w14:textId="398010E3" w:rsidR="00EF51AD" w:rsidRDefault="000518B1" w:rsidP="00AE1CB2">
      <w:pPr>
        <w:ind w:firstLine="709"/>
        <w:jc w:val="both"/>
        <w:rPr>
          <w:szCs w:val="28"/>
        </w:rPr>
      </w:pPr>
      <w:r>
        <w:rPr>
          <w:szCs w:val="28"/>
        </w:rPr>
        <w:t xml:space="preserve">Доля импортного оборудования </w:t>
      </w:r>
      <w:r w:rsidR="00AE1CB2">
        <w:rPr>
          <w:szCs w:val="28"/>
        </w:rPr>
        <w:t>в</w:t>
      </w:r>
      <w:r>
        <w:rPr>
          <w:szCs w:val="28"/>
        </w:rPr>
        <w:t xml:space="preserve"> </w:t>
      </w:r>
      <w:r w:rsidR="00C066DD">
        <w:rPr>
          <w:szCs w:val="28"/>
        </w:rPr>
        <w:t xml:space="preserve">общем </w:t>
      </w:r>
      <w:r>
        <w:rPr>
          <w:szCs w:val="28"/>
        </w:rPr>
        <w:t>производстве, транспортировке и распределении электроэнергии</w:t>
      </w:r>
      <w:r w:rsidR="002F529F">
        <w:rPr>
          <w:szCs w:val="28"/>
        </w:rPr>
        <w:t xml:space="preserve"> в стране </w:t>
      </w:r>
      <w:r w:rsidR="000A7648" w:rsidRPr="000A7648">
        <w:rPr>
          <w:b/>
          <w:szCs w:val="28"/>
        </w:rPr>
        <w:t>не является</w:t>
      </w:r>
      <w:r w:rsidR="000A7648">
        <w:rPr>
          <w:szCs w:val="28"/>
        </w:rPr>
        <w:t xml:space="preserve"> определяющей. </w:t>
      </w:r>
      <w:r w:rsidR="002F529F">
        <w:rPr>
          <w:szCs w:val="28"/>
        </w:rPr>
        <w:t>Топлив</w:t>
      </w:r>
      <w:r w:rsidR="009A1187">
        <w:rPr>
          <w:szCs w:val="28"/>
        </w:rPr>
        <w:t xml:space="preserve">о для электростанций </w:t>
      </w:r>
      <w:r w:rsidR="006C169A">
        <w:rPr>
          <w:szCs w:val="28"/>
        </w:rPr>
        <w:t>(газ и уголь</w:t>
      </w:r>
      <w:r w:rsidR="00AB0151">
        <w:rPr>
          <w:szCs w:val="28"/>
        </w:rPr>
        <w:t xml:space="preserve"> для ТЭС,</w:t>
      </w:r>
      <w:r w:rsidR="009A1187">
        <w:rPr>
          <w:szCs w:val="28"/>
        </w:rPr>
        <w:t xml:space="preserve"> и</w:t>
      </w:r>
      <w:r w:rsidR="002D5527">
        <w:rPr>
          <w:szCs w:val="28"/>
        </w:rPr>
        <w:t xml:space="preserve"> ядерное топливо</w:t>
      </w:r>
      <w:r w:rsidR="00AB0151">
        <w:rPr>
          <w:szCs w:val="28"/>
        </w:rPr>
        <w:t xml:space="preserve"> для АЭС</w:t>
      </w:r>
      <w:r w:rsidR="002D5527">
        <w:rPr>
          <w:szCs w:val="28"/>
        </w:rPr>
        <w:t xml:space="preserve">) </w:t>
      </w:r>
      <w:r w:rsidR="00CE7878">
        <w:rPr>
          <w:szCs w:val="28"/>
        </w:rPr>
        <w:t>име</w:t>
      </w:r>
      <w:r w:rsidR="00DA0223">
        <w:rPr>
          <w:szCs w:val="28"/>
        </w:rPr>
        <w:t>е</w:t>
      </w:r>
      <w:r w:rsidR="00CE7878">
        <w:rPr>
          <w:szCs w:val="28"/>
        </w:rPr>
        <w:t xml:space="preserve">т </w:t>
      </w:r>
      <w:r w:rsidR="00CE7878" w:rsidRPr="002F529F">
        <w:rPr>
          <w:b/>
          <w:szCs w:val="28"/>
        </w:rPr>
        <w:t>только</w:t>
      </w:r>
      <w:r w:rsidR="00CE7878">
        <w:rPr>
          <w:szCs w:val="28"/>
        </w:rPr>
        <w:t xml:space="preserve"> отечественное происхождение</w:t>
      </w:r>
      <w:r w:rsidR="009A1187">
        <w:rPr>
          <w:szCs w:val="28"/>
        </w:rPr>
        <w:t xml:space="preserve">. </w:t>
      </w:r>
      <w:r w:rsidR="002F529F">
        <w:rPr>
          <w:szCs w:val="28"/>
        </w:rPr>
        <w:t xml:space="preserve">Поэтому </w:t>
      </w:r>
      <w:r w:rsidR="00D157C0">
        <w:rPr>
          <w:szCs w:val="28"/>
        </w:rPr>
        <w:t>доля</w:t>
      </w:r>
      <w:r w:rsidR="007A7958">
        <w:rPr>
          <w:szCs w:val="28"/>
        </w:rPr>
        <w:t xml:space="preserve"> стоимости</w:t>
      </w:r>
      <w:r w:rsidR="00D157C0">
        <w:rPr>
          <w:szCs w:val="28"/>
        </w:rPr>
        <w:t xml:space="preserve"> импортных товаров и услуг </w:t>
      </w:r>
      <w:r w:rsidR="00BA6B14">
        <w:rPr>
          <w:szCs w:val="28"/>
        </w:rPr>
        <w:t>в</w:t>
      </w:r>
      <w:r w:rsidR="00D157C0">
        <w:rPr>
          <w:szCs w:val="28"/>
        </w:rPr>
        <w:t xml:space="preserve"> </w:t>
      </w:r>
      <w:r w:rsidR="007A7958">
        <w:rPr>
          <w:szCs w:val="28"/>
        </w:rPr>
        <w:t>цене</w:t>
      </w:r>
      <w:r w:rsidR="00BA6B14">
        <w:rPr>
          <w:szCs w:val="28"/>
        </w:rPr>
        <w:t xml:space="preserve"> </w:t>
      </w:r>
      <w:r w:rsidR="00D157C0">
        <w:rPr>
          <w:szCs w:val="28"/>
        </w:rPr>
        <w:t xml:space="preserve">электроэнергии </w:t>
      </w:r>
      <w:r w:rsidR="007A7958">
        <w:rPr>
          <w:szCs w:val="28"/>
        </w:rPr>
        <w:t>в стране несущественна</w:t>
      </w:r>
      <w:r w:rsidR="00BA6B14">
        <w:rPr>
          <w:szCs w:val="28"/>
        </w:rPr>
        <w:t>.</w:t>
      </w:r>
      <w:r w:rsidR="007A7958">
        <w:rPr>
          <w:szCs w:val="28"/>
        </w:rPr>
        <w:t xml:space="preserve"> </w:t>
      </w:r>
      <w:r w:rsidR="00376EE0">
        <w:rPr>
          <w:szCs w:val="28"/>
        </w:rPr>
        <w:t xml:space="preserve">Отсюда следует, что </w:t>
      </w:r>
      <w:r w:rsidR="00B875EB">
        <w:rPr>
          <w:szCs w:val="28"/>
        </w:rPr>
        <w:t>валютный курс</w:t>
      </w:r>
      <w:r w:rsidR="00376EE0">
        <w:rPr>
          <w:szCs w:val="28"/>
        </w:rPr>
        <w:t xml:space="preserve"> </w:t>
      </w:r>
      <w:r w:rsidR="00376EE0" w:rsidRPr="00376EE0">
        <w:rPr>
          <w:szCs w:val="28"/>
        </w:rPr>
        <w:t>$</w:t>
      </w:r>
      <w:r w:rsidR="00376EE0">
        <w:rPr>
          <w:szCs w:val="28"/>
        </w:rPr>
        <w:t xml:space="preserve">ЦБ </w:t>
      </w:r>
      <w:r w:rsidR="00376EE0" w:rsidRPr="0032216C">
        <w:rPr>
          <w:b/>
          <w:szCs w:val="28"/>
        </w:rPr>
        <w:t>не имеет</w:t>
      </w:r>
      <w:r w:rsidR="00376EE0">
        <w:rPr>
          <w:szCs w:val="28"/>
        </w:rPr>
        <w:t xml:space="preserve"> никакого отношения к внутренней цене на электроэнергию в стране.</w:t>
      </w:r>
    </w:p>
    <w:p w14:paraId="2050D27B" w14:textId="334E5FB2" w:rsidR="00A7535F" w:rsidRDefault="00E50E2A" w:rsidP="00A7535F">
      <w:pPr>
        <w:ind w:firstLine="709"/>
        <w:jc w:val="both"/>
        <w:rPr>
          <w:szCs w:val="28"/>
        </w:rPr>
      </w:pPr>
      <w:r w:rsidRPr="00E50E2A">
        <w:rPr>
          <w:szCs w:val="28"/>
        </w:rPr>
        <w:t>В настоящее время (май 2019 г.) отсутствуют</w:t>
      </w:r>
      <w:r w:rsidR="0075304D">
        <w:rPr>
          <w:szCs w:val="28"/>
        </w:rPr>
        <w:t xml:space="preserve"> полные</w:t>
      </w:r>
      <w:r w:rsidRPr="00E50E2A">
        <w:rPr>
          <w:szCs w:val="28"/>
        </w:rPr>
        <w:t xml:space="preserve"> данные</w:t>
      </w:r>
      <w:r w:rsidR="0075304D">
        <w:rPr>
          <w:szCs w:val="28"/>
        </w:rPr>
        <w:t xml:space="preserve"> </w:t>
      </w:r>
      <w:r w:rsidR="006755DB">
        <w:rPr>
          <w:szCs w:val="28"/>
        </w:rPr>
        <w:t xml:space="preserve">по стоимости электроэнергии </w:t>
      </w:r>
      <w:r w:rsidR="00A52870">
        <w:rPr>
          <w:szCs w:val="28"/>
        </w:rPr>
        <w:t xml:space="preserve">и </w:t>
      </w:r>
      <w:r w:rsidR="0075304D">
        <w:rPr>
          <w:szCs w:val="28"/>
        </w:rPr>
        <w:t>для России, и для США</w:t>
      </w:r>
      <w:r w:rsidR="00795373">
        <w:rPr>
          <w:szCs w:val="28"/>
        </w:rPr>
        <w:t xml:space="preserve"> </w:t>
      </w:r>
      <w:r w:rsidR="00867FCB">
        <w:rPr>
          <w:szCs w:val="28"/>
        </w:rPr>
        <w:t xml:space="preserve">за 2018 г., </w:t>
      </w:r>
      <w:r w:rsidR="00795373">
        <w:rPr>
          <w:szCs w:val="28"/>
        </w:rPr>
        <w:t>поэтому сравнение делается за 2017 г.</w:t>
      </w:r>
    </w:p>
    <w:p w14:paraId="57A76950" w14:textId="274A8046" w:rsidR="00A7535F" w:rsidRPr="00F3596D" w:rsidRDefault="00F1279D" w:rsidP="000B68D2">
      <w:pPr>
        <w:spacing w:after="200" w:line="276" w:lineRule="auto"/>
        <w:ind w:firstLine="709"/>
        <w:jc w:val="both"/>
        <w:rPr>
          <w:i/>
          <w:szCs w:val="28"/>
          <w:u w:val="single"/>
        </w:rPr>
      </w:pPr>
      <w:r w:rsidRPr="00F3596D">
        <w:rPr>
          <w:i/>
          <w:szCs w:val="28"/>
          <w:u w:val="single"/>
        </w:rPr>
        <w:t>Сравнение цены на</w:t>
      </w:r>
      <w:r w:rsidR="00A7535F" w:rsidRPr="00F3596D">
        <w:rPr>
          <w:i/>
          <w:szCs w:val="28"/>
          <w:u w:val="single"/>
        </w:rPr>
        <w:t xml:space="preserve"> электроэнерги</w:t>
      </w:r>
      <w:r w:rsidRPr="00F3596D">
        <w:rPr>
          <w:i/>
          <w:szCs w:val="28"/>
          <w:u w:val="single"/>
        </w:rPr>
        <w:t>ю</w:t>
      </w:r>
      <w:r w:rsidR="00A7535F" w:rsidRPr="00F3596D">
        <w:rPr>
          <w:i/>
          <w:szCs w:val="28"/>
          <w:u w:val="single"/>
        </w:rPr>
        <w:t xml:space="preserve"> для промышленных </w:t>
      </w:r>
      <w:r w:rsidR="007F0C7B" w:rsidRPr="00F3596D">
        <w:rPr>
          <w:i/>
          <w:szCs w:val="28"/>
          <w:u w:val="single"/>
        </w:rPr>
        <w:t xml:space="preserve">и других </w:t>
      </w:r>
      <w:r w:rsidR="00A7535F" w:rsidRPr="00F3596D">
        <w:rPr>
          <w:i/>
          <w:szCs w:val="28"/>
          <w:u w:val="single"/>
        </w:rPr>
        <w:t>потребителей</w:t>
      </w:r>
      <w:r w:rsidR="007F0C7B" w:rsidRPr="00F3596D">
        <w:rPr>
          <w:i/>
          <w:szCs w:val="28"/>
          <w:u w:val="single"/>
        </w:rPr>
        <w:t xml:space="preserve"> (кроме населения)</w:t>
      </w:r>
      <w:r w:rsidR="00D07A85" w:rsidRPr="00F3596D">
        <w:rPr>
          <w:i/>
          <w:szCs w:val="28"/>
          <w:u w:val="single"/>
        </w:rPr>
        <w:t xml:space="preserve"> </w:t>
      </w:r>
      <w:r w:rsidR="004356E2" w:rsidRPr="00F3596D">
        <w:rPr>
          <w:i/>
          <w:szCs w:val="28"/>
          <w:u w:val="single"/>
        </w:rPr>
        <w:t xml:space="preserve">в России и США </w:t>
      </w:r>
      <w:r w:rsidR="00D07A85" w:rsidRPr="00F3596D">
        <w:rPr>
          <w:i/>
          <w:szCs w:val="28"/>
          <w:u w:val="single"/>
        </w:rPr>
        <w:t>в 201</w:t>
      </w:r>
      <w:r w:rsidR="00E50E2A" w:rsidRPr="00F3596D">
        <w:rPr>
          <w:i/>
          <w:szCs w:val="28"/>
          <w:u w:val="single"/>
        </w:rPr>
        <w:t>7</w:t>
      </w:r>
      <w:r w:rsidR="00D07A85" w:rsidRPr="00F3596D">
        <w:rPr>
          <w:i/>
          <w:szCs w:val="28"/>
          <w:u w:val="single"/>
        </w:rPr>
        <w:t xml:space="preserve"> г</w:t>
      </w:r>
      <w:r w:rsidR="00A7535F" w:rsidRPr="00F3596D">
        <w:rPr>
          <w:i/>
          <w:szCs w:val="28"/>
          <w:u w:val="single"/>
        </w:rPr>
        <w:t>.</w:t>
      </w:r>
    </w:p>
    <w:p w14:paraId="008A0961" w14:textId="62099171" w:rsidR="004356E2" w:rsidRPr="008009F3" w:rsidRDefault="004356E2" w:rsidP="008009F3">
      <w:pPr>
        <w:ind w:firstLine="709"/>
        <w:jc w:val="both"/>
        <w:rPr>
          <w:szCs w:val="28"/>
        </w:rPr>
      </w:pPr>
      <w:r w:rsidRPr="008009F3">
        <w:rPr>
          <w:szCs w:val="28"/>
        </w:rPr>
        <w:t xml:space="preserve">В базе данных Росстата </w:t>
      </w:r>
      <w:r w:rsidRPr="008009F3">
        <w:rPr>
          <w:b/>
          <w:szCs w:val="28"/>
        </w:rPr>
        <w:t>не приводятся</w:t>
      </w:r>
      <w:r w:rsidRPr="008009F3">
        <w:rPr>
          <w:szCs w:val="28"/>
        </w:rPr>
        <w:t xml:space="preserve"> </w:t>
      </w:r>
      <w:r w:rsidR="007715B0" w:rsidRPr="008009F3">
        <w:rPr>
          <w:szCs w:val="28"/>
        </w:rPr>
        <w:t>цены</w:t>
      </w:r>
      <w:r w:rsidR="003817EF" w:rsidRPr="008009F3">
        <w:rPr>
          <w:szCs w:val="28"/>
        </w:rPr>
        <w:t xml:space="preserve"> на электроэнергию</w:t>
      </w:r>
      <w:r w:rsidRPr="008009F3">
        <w:rPr>
          <w:szCs w:val="28"/>
        </w:rPr>
        <w:t xml:space="preserve"> для </w:t>
      </w:r>
      <w:r w:rsidR="00055569" w:rsidRPr="008009F3">
        <w:rPr>
          <w:szCs w:val="28"/>
        </w:rPr>
        <w:t xml:space="preserve">конечных </w:t>
      </w:r>
      <w:r w:rsidRPr="008009F3">
        <w:rPr>
          <w:szCs w:val="28"/>
        </w:rPr>
        <w:t>промышленных потребителей</w:t>
      </w:r>
      <w:r w:rsidR="00BF3AEF" w:rsidRPr="008009F3">
        <w:rPr>
          <w:szCs w:val="28"/>
        </w:rPr>
        <w:t>, тем более дифференцированны</w:t>
      </w:r>
      <w:r w:rsidR="00055569" w:rsidRPr="008009F3">
        <w:rPr>
          <w:szCs w:val="28"/>
        </w:rPr>
        <w:t>е</w:t>
      </w:r>
      <w:r w:rsidR="006916DE" w:rsidRPr="008009F3">
        <w:rPr>
          <w:szCs w:val="28"/>
        </w:rPr>
        <w:t xml:space="preserve"> по </w:t>
      </w:r>
      <w:r w:rsidR="00A056F0" w:rsidRPr="008009F3">
        <w:rPr>
          <w:szCs w:val="28"/>
        </w:rPr>
        <w:t>объёму</w:t>
      </w:r>
      <w:r w:rsidR="006916DE" w:rsidRPr="008009F3">
        <w:rPr>
          <w:szCs w:val="28"/>
        </w:rPr>
        <w:t xml:space="preserve"> потребления и </w:t>
      </w:r>
      <w:r w:rsidR="00B21F30" w:rsidRPr="008009F3">
        <w:rPr>
          <w:szCs w:val="28"/>
        </w:rPr>
        <w:t xml:space="preserve">уровню </w:t>
      </w:r>
      <w:r w:rsidR="006916DE" w:rsidRPr="008009F3">
        <w:rPr>
          <w:szCs w:val="28"/>
        </w:rPr>
        <w:t>напряжения</w:t>
      </w:r>
      <w:r w:rsidRPr="008009F3">
        <w:rPr>
          <w:szCs w:val="28"/>
        </w:rPr>
        <w:t>.</w:t>
      </w:r>
      <w:r w:rsidR="003817EF" w:rsidRPr="008009F3">
        <w:rPr>
          <w:szCs w:val="28"/>
        </w:rPr>
        <w:t xml:space="preserve"> </w:t>
      </w:r>
      <w:r w:rsidR="005A253C" w:rsidRPr="008009F3">
        <w:rPr>
          <w:szCs w:val="28"/>
        </w:rPr>
        <w:t>Однако в Росстате и</w:t>
      </w:r>
      <w:r w:rsidR="00457D34" w:rsidRPr="008009F3">
        <w:rPr>
          <w:szCs w:val="28"/>
        </w:rPr>
        <w:t>мее</w:t>
      </w:r>
      <w:r w:rsidR="005A253C" w:rsidRPr="008009F3">
        <w:rPr>
          <w:szCs w:val="28"/>
        </w:rPr>
        <w:t>тся</w:t>
      </w:r>
      <w:r w:rsidR="00577B1B" w:rsidRPr="008009F3">
        <w:rPr>
          <w:szCs w:val="28"/>
        </w:rPr>
        <w:t xml:space="preserve"> достаточно представительная</w:t>
      </w:r>
      <w:r w:rsidR="005A253C" w:rsidRPr="008009F3">
        <w:rPr>
          <w:szCs w:val="28"/>
        </w:rPr>
        <w:t xml:space="preserve"> баз</w:t>
      </w:r>
      <w:r w:rsidR="00457D34" w:rsidRPr="008009F3">
        <w:rPr>
          <w:szCs w:val="28"/>
        </w:rPr>
        <w:t>а</w:t>
      </w:r>
      <w:r w:rsidR="005A253C" w:rsidRPr="008009F3">
        <w:rPr>
          <w:szCs w:val="28"/>
        </w:rPr>
        <w:t xml:space="preserve"> данных по</w:t>
      </w:r>
      <w:r w:rsidR="001F0A67" w:rsidRPr="008009F3">
        <w:rPr>
          <w:szCs w:val="28"/>
        </w:rPr>
        <w:t xml:space="preserve"> средним</w:t>
      </w:r>
      <w:r w:rsidR="005A253C" w:rsidRPr="008009F3">
        <w:rPr>
          <w:szCs w:val="28"/>
        </w:rPr>
        <w:t xml:space="preserve"> ценам </w:t>
      </w:r>
      <w:r w:rsidR="00A75E56" w:rsidRPr="008009F3">
        <w:rPr>
          <w:szCs w:val="28"/>
        </w:rPr>
        <w:t>на</w:t>
      </w:r>
      <w:r w:rsidR="001F0A67" w:rsidRPr="008009F3">
        <w:rPr>
          <w:szCs w:val="28"/>
        </w:rPr>
        <w:t xml:space="preserve"> приобретение электроэнергии</w:t>
      </w:r>
      <w:r w:rsidR="00A75E56" w:rsidRPr="008009F3">
        <w:rPr>
          <w:szCs w:val="28"/>
        </w:rPr>
        <w:t xml:space="preserve"> </w:t>
      </w:r>
      <w:r w:rsidR="005A253C" w:rsidRPr="008009F3">
        <w:rPr>
          <w:szCs w:val="28"/>
        </w:rPr>
        <w:t xml:space="preserve">для </w:t>
      </w:r>
      <w:r w:rsidRPr="008009F3">
        <w:rPr>
          <w:szCs w:val="28"/>
        </w:rPr>
        <w:t>строительных организаций</w:t>
      </w:r>
      <w:r w:rsidR="00094CBB" w:rsidRPr="008009F3">
        <w:rPr>
          <w:szCs w:val="28"/>
        </w:rPr>
        <w:t>.</w:t>
      </w:r>
      <w:r w:rsidR="001214C4" w:rsidRPr="008009F3">
        <w:rPr>
          <w:szCs w:val="28"/>
        </w:rPr>
        <w:t xml:space="preserve"> </w:t>
      </w:r>
      <w:r w:rsidR="00094CBB" w:rsidRPr="008009F3">
        <w:rPr>
          <w:szCs w:val="28"/>
        </w:rPr>
        <w:t>Считается, что е</w:t>
      </w:r>
      <w:r w:rsidR="00A056F0">
        <w:rPr>
          <w:szCs w:val="28"/>
        </w:rPr>
        <w:t>ё</w:t>
      </w:r>
      <w:r w:rsidR="00094CBB" w:rsidRPr="008009F3">
        <w:rPr>
          <w:szCs w:val="28"/>
        </w:rPr>
        <w:t xml:space="preserve"> можно использовать </w:t>
      </w:r>
      <w:r w:rsidR="00B664C4" w:rsidRPr="008009F3">
        <w:rPr>
          <w:szCs w:val="28"/>
        </w:rPr>
        <w:t xml:space="preserve">и </w:t>
      </w:r>
      <w:r w:rsidR="00094CBB" w:rsidRPr="008009F3">
        <w:rPr>
          <w:szCs w:val="28"/>
        </w:rPr>
        <w:t>для всех промышленных потребителей, так как</w:t>
      </w:r>
      <w:r w:rsidR="00B664C4" w:rsidRPr="008009F3">
        <w:rPr>
          <w:szCs w:val="28"/>
        </w:rPr>
        <w:t xml:space="preserve"> большинство</w:t>
      </w:r>
      <w:r w:rsidR="00094CBB" w:rsidRPr="008009F3">
        <w:rPr>
          <w:szCs w:val="28"/>
        </w:rPr>
        <w:t xml:space="preserve"> строительны</w:t>
      </w:r>
      <w:r w:rsidR="00B664C4" w:rsidRPr="008009F3">
        <w:rPr>
          <w:szCs w:val="28"/>
        </w:rPr>
        <w:t>х</w:t>
      </w:r>
      <w:r w:rsidR="00094CBB" w:rsidRPr="008009F3">
        <w:rPr>
          <w:szCs w:val="28"/>
        </w:rPr>
        <w:t xml:space="preserve"> организаци</w:t>
      </w:r>
      <w:r w:rsidR="00B664C4" w:rsidRPr="008009F3">
        <w:rPr>
          <w:szCs w:val="28"/>
        </w:rPr>
        <w:t>й</w:t>
      </w:r>
      <w:r w:rsidR="001214C4" w:rsidRPr="008009F3">
        <w:rPr>
          <w:szCs w:val="28"/>
        </w:rPr>
        <w:t xml:space="preserve"> </w:t>
      </w:r>
      <w:r w:rsidR="00B664C4" w:rsidRPr="008009F3">
        <w:rPr>
          <w:szCs w:val="28"/>
        </w:rPr>
        <w:t>являются</w:t>
      </w:r>
      <w:r w:rsidR="001214C4" w:rsidRPr="008009F3">
        <w:rPr>
          <w:szCs w:val="28"/>
        </w:rPr>
        <w:t xml:space="preserve"> средни</w:t>
      </w:r>
      <w:r w:rsidR="00B664C4" w:rsidRPr="008009F3">
        <w:rPr>
          <w:szCs w:val="28"/>
        </w:rPr>
        <w:t>ми</w:t>
      </w:r>
      <w:r w:rsidR="001214C4" w:rsidRPr="008009F3">
        <w:rPr>
          <w:szCs w:val="28"/>
        </w:rPr>
        <w:t xml:space="preserve"> </w:t>
      </w:r>
      <w:r w:rsidR="00B664C4" w:rsidRPr="008009F3">
        <w:rPr>
          <w:szCs w:val="28"/>
        </w:rPr>
        <w:t xml:space="preserve">и </w:t>
      </w:r>
      <w:r w:rsidR="001214C4" w:rsidRPr="008009F3">
        <w:rPr>
          <w:szCs w:val="28"/>
        </w:rPr>
        <w:t>крупны</w:t>
      </w:r>
      <w:r w:rsidR="00B664C4" w:rsidRPr="008009F3">
        <w:rPr>
          <w:szCs w:val="28"/>
        </w:rPr>
        <w:t>ми</w:t>
      </w:r>
      <w:r w:rsidR="001214C4" w:rsidRPr="008009F3">
        <w:rPr>
          <w:szCs w:val="28"/>
        </w:rPr>
        <w:t xml:space="preserve"> </w:t>
      </w:r>
      <w:r w:rsidR="00094CBB" w:rsidRPr="008009F3">
        <w:rPr>
          <w:szCs w:val="28"/>
        </w:rPr>
        <w:t>потребител</w:t>
      </w:r>
      <w:r w:rsidR="00B664C4" w:rsidRPr="008009F3">
        <w:rPr>
          <w:szCs w:val="28"/>
        </w:rPr>
        <w:t>ями</w:t>
      </w:r>
      <w:r w:rsidR="00094CBB" w:rsidRPr="008009F3">
        <w:rPr>
          <w:szCs w:val="28"/>
        </w:rPr>
        <w:t xml:space="preserve"> электроэнергии</w:t>
      </w:r>
      <w:r w:rsidR="00B664C4" w:rsidRPr="008009F3">
        <w:rPr>
          <w:szCs w:val="28"/>
        </w:rPr>
        <w:t xml:space="preserve"> и</w:t>
      </w:r>
      <w:r w:rsidR="001214C4" w:rsidRPr="008009F3">
        <w:rPr>
          <w:szCs w:val="28"/>
        </w:rPr>
        <w:t xml:space="preserve"> </w:t>
      </w:r>
      <w:r w:rsidR="00094CBB" w:rsidRPr="008009F3">
        <w:rPr>
          <w:szCs w:val="28"/>
        </w:rPr>
        <w:t>находя</w:t>
      </w:r>
      <w:r w:rsidR="00B664C4" w:rsidRPr="008009F3">
        <w:rPr>
          <w:szCs w:val="28"/>
        </w:rPr>
        <w:t>тс</w:t>
      </w:r>
      <w:r w:rsidR="00094CBB" w:rsidRPr="008009F3">
        <w:rPr>
          <w:szCs w:val="28"/>
        </w:rPr>
        <w:t>я</w:t>
      </w:r>
      <w:r w:rsidR="00577B1B" w:rsidRPr="008009F3">
        <w:rPr>
          <w:szCs w:val="28"/>
        </w:rPr>
        <w:t xml:space="preserve"> </w:t>
      </w:r>
      <w:r w:rsidR="006944EE" w:rsidRPr="008009F3">
        <w:rPr>
          <w:szCs w:val="28"/>
        </w:rPr>
        <w:t xml:space="preserve">и </w:t>
      </w:r>
      <w:r w:rsidR="00B7368B" w:rsidRPr="008009F3">
        <w:rPr>
          <w:szCs w:val="28"/>
        </w:rPr>
        <w:t>обоих</w:t>
      </w:r>
      <w:r w:rsidR="006944EE" w:rsidRPr="008009F3">
        <w:rPr>
          <w:szCs w:val="28"/>
        </w:rPr>
        <w:t xml:space="preserve"> ценов</w:t>
      </w:r>
      <w:r w:rsidR="00B7368B" w:rsidRPr="008009F3">
        <w:rPr>
          <w:szCs w:val="28"/>
        </w:rPr>
        <w:t>ых</w:t>
      </w:r>
      <w:r w:rsidR="006944EE" w:rsidRPr="008009F3">
        <w:rPr>
          <w:szCs w:val="28"/>
        </w:rPr>
        <w:t xml:space="preserve"> групп</w:t>
      </w:r>
      <w:r w:rsidR="00B7368B" w:rsidRPr="008009F3">
        <w:rPr>
          <w:szCs w:val="28"/>
        </w:rPr>
        <w:t>ах</w:t>
      </w:r>
      <w:r w:rsidR="006944EE" w:rsidRPr="008009F3">
        <w:rPr>
          <w:szCs w:val="28"/>
        </w:rPr>
        <w:t xml:space="preserve"> потребителей</w:t>
      </w:r>
      <w:r w:rsidR="00E12065">
        <w:rPr>
          <w:szCs w:val="28"/>
        </w:rPr>
        <w:t xml:space="preserve"> (Европейская часть России и Урал</w:t>
      </w:r>
      <w:r w:rsidR="001F24AE">
        <w:rPr>
          <w:szCs w:val="28"/>
        </w:rPr>
        <w:t>, а также Сибирь и Дальний Восток</w:t>
      </w:r>
      <w:r w:rsidR="00E12065">
        <w:rPr>
          <w:szCs w:val="28"/>
        </w:rPr>
        <w:t>)</w:t>
      </w:r>
      <w:r w:rsidR="00573165" w:rsidRPr="008009F3">
        <w:rPr>
          <w:szCs w:val="28"/>
        </w:rPr>
        <w:t>, то есть представляют всех промышленных потребителей</w:t>
      </w:r>
      <w:r w:rsidR="004106B6">
        <w:rPr>
          <w:szCs w:val="28"/>
        </w:rPr>
        <w:t xml:space="preserve"> электроэнергии</w:t>
      </w:r>
      <w:r w:rsidR="00573165" w:rsidRPr="008009F3">
        <w:rPr>
          <w:szCs w:val="28"/>
        </w:rPr>
        <w:t xml:space="preserve"> независимо от </w:t>
      </w:r>
      <w:r w:rsidR="00A00AE6" w:rsidRPr="008009F3">
        <w:rPr>
          <w:szCs w:val="28"/>
        </w:rPr>
        <w:t>географии их расположения</w:t>
      </w:r>
      <w:r w:rsidR="00577B1B" w:rsidRPr="008009F3">
        <w:rPr>
          <w:szCs w:val="28"/>
        </w:rPr>
        <w:t xml:space="preserve">. </w:t>
      </w:r>
      <w:r w:rsidR="00A00AE6" w:rsidRPr="008009F3">
        <w:rPr>
          <w:szCs w:val="28"/>
        </w:rPr>
        <w:t>В среднюю</w:t>
      </w:r>
      <w:r w:rsidRPr="008009F3">
        <w:rPr>
          <w:szCs w:val="28"/>
        </w:rPr>
        <w:t xml:space="preserve"> цен</w:t>
      </w:r>
      <w:r w:rsidR="00A00AE6" w:rsidRPr="008009F3">
        <w:rPr>
          <w:szCs w:val="28"/>
        </w:rPr>
        <w:t>у</w:t>
      </w:r>
      <w:r w:rsidRPr="008009F3">
        <w:rPr>
          <w:szCs w:val="28"/>
        </w:rPr>
        <w:t xml:space="preserve"> приобретения</w:t>
      </w:r>
      <w:r w:rsidR="001F0A67" w:rsidRPr="008009F3">
        <w:rPr>
          <w:szCs w:val="28"/>
        </w:rPr>
        <w:t xml:space="preserve"> </w:t>
      </w:r>
      <w:r w:rsidR="00A00AE6" w:rsidRPr="008009F3">
        <w:rPr>
          <w:szCs w:val="28"/>
        </w:rPr>
        <w:t>входят</w:t>
      </w:r>
      <w:r w:rsidR="00BD7C8B" w:rsidRPr="008009F3">
        <w:rPr>
          <w:szCs w:val="28"/>
        </w:rPr>
        <w:t>:</w:t>
      </w:r>
      <w:r w:rsidRPr="008009F3">
        <w:rPr>
          <w:szCs w:val="28"/>
        </w:rPr>
        <w:t xml:space="preserve"> цен</w:t>
      </w:r>
      <w:r w:rsidR="00BD7C8B" w:rsidRPr="008009F3">
        <w:rPr>
          <w:szCs w:val="28"/>
        </w:rPr>
        <w:t>а</w:t>
      </w:r>
      <w:r w:rsidRPr="008009F3">
        <w:rPr>
          <w:szCs w:val="28"/>
        </w:rPr>
        <w:t xml:space="preserve"> производства, </w:t>
      </w:r>
      <w:r w:rsidR="00B7368B" w:rsidRPr="008009F3">
        <w:rPr>
          <w:szCs w:val="28"/>
        </w:rPr>
        <w:t>НДС</w:t>
      </w:r>
      <w:r w:rsidRPr="008009F3">
        <w:rPr>
          <w:szCs w:val="28"/>
        </w:rPr>
        <w:t>, транспортные</w:t>
      </w:r>
      <w:r w:rsidR="00F30988" w:rsidRPr="008009F3">
        <w:rPr>
          <w:szCs w:val="28"/>
        </w:rPr>
        <w:t xml:space="preserve"> (сетевые)</w:t>
      </w:r>
      <w:r w:rsidRPr="008009F3">
        <w:rPr>
          <w:szCs w:val="28"/>
        </w:rPr>
        <w:t xml:space="preserve">, сбытовые, посреднические и другие расходы. </w:t>
      </w:r>
      <w:r w:rsidRPr="008009F3">
        <w:footnoteReference w:id="4"/>
      </w:r>
      <w:r w:rsidRPr="008009F3">
        <w:rPr>
          <w:szCs w:val="28"/>
        </w:rPr>
        <w:t xml:space="preserve"> </w:t>
      </w:r>
    </w:p>
    <w:p w14:paraId="4A968DDA" w14:textId="48DEACCC" w:rsidR="004356E2" w:rsidRDefault="006260AC" w:rsidP="008009F3">
      <w:pPr>
        <w:ind w:firstLine="709"/>
        <w:jc w:val="both"/>
        <w:rPr>
          <w:szCs w:val="28"/>
        </w:rPr>
      </w:pPr>
      <w:r w:rsidRPr="008009F3">
        <w:rPr>
          <w:szCs w:val="28"/>
        </w:rPr>
        <w:t>Общий о</w:t>
      </w:r>
      <w:r w:rsidR="004356E2" w:rsidRPr="008009F3">
        <w:rPr>
          <w:szCs w:val="28"/>
        </w:rPr>
        <w:t>бъем потребления электроэнергии</w:t>
      </w:r>
      <w:r w:rsidRPr="008009F3">
        <w:rPr>
          <w:szCs w:val="28"/>
        </w:rPr>
        <w:t xml:space="preserve"> в стране</w:t>
      </w:r>
      <w:r w:rsidR="004356E2" w:rsidRPr="008009F3">
        <w:rPr>
          <w:szCs w:val="28"/>
        </w:rPr>
        <w:t xml:space="preserve"> принимается как объём </w:t>
      </w:r>
      <w:r w:rsidR="001640FA" w:rsidRPr="008009F3">
        <w:rPr>
          <w:szCs w:val="28"/>
        </w:rPr>
        <w:t xml:space="preserve">производства </w:t>
      </w:r>
      <w:r w:rsidR="004356E2" w:rsidRPr="008009F3">
        <w:rPr>
          <w:szCs w:val="28"/>
        </w:rPr>
        <w:t xml:space="preserve">электроэнергии </w:t>
      </w:r>
      <w:r w:rsidR="00C46AA6">
        <w:rPr>
          <w:szCs w:val="28"/>
        </w:rPr>
        <w:t>(</w:t>
      </w:r>
      <w:r w:rsidR="00C46AA6">
        <w:rPr>
          <w:szCs w:val="28"/>
          <w:lang w:val="en-US"/>
        </w:rPr>
        <w:t>gross</w:t>
      </w:r>
      <w:r w:rsidR="00C46AA6">
        <w:rPr>
          <w:szCs w:val="28"/>
        </w:rPr>
        <w:t xml:space="preserve">), </w:t>
      </w:r>
      <w:r w:rsidR="004356E2" w:rsidRPr="008009F3">
        <w:rPr>
          <w:szCs w:val="28"/>
        </w:rPr>
        <w:t>за вычетом сетевых потерь и</w:t>
      </w:r>
      <w:r w:rsidR="00BC20AA" w:rsidRPr="008009F3">
        <w:rPr>
          <w:szCs w:val="28"/>
        </w:rPr>
        <w:t xml:space="preserve"> расходов электроэнергии</w:t>
      </w:r>
      <w:r w:rsidR="004356E2" w:rsidRPr="008009F3">
        <w:rPr>
          <w:szCs w:val="28"/>
        </w:rPr>
        <w:t xml:space="preserve"> на собственные нужды </w:t>
      </w:r>
      <w:r w:rsidR="00C55F9E">
        <w:rPr>
          <w:szCs w:val="28"/>
        </w:rPr>
        <w:t>электростанций</w:t>
      </w:r>
      <w:r w:rsidR="004356E2" w:rsidRPr="008009F3">
        <w:rPr>
          <w:szCs w:val="28"/>
        </w:rPr>
        <w:t xml:space="preserve">. Объём </w:t>
      </w:r>
      <w:r w:rsidR="000C6972">
        <w:rPr>
          <w:szCs w:val="28"/>
        </w:rPr>
        <w:t>электро</w:t>
      </w:r>
      <w:r w:rsidR="004356E2" w:rsidRPr="008009F3">
        <w:rPr>
          <w:szCs w:val="28"/>
        </w:rPr>
        <w:t>потребления</w:t>
      </w:r>
      <w:r w:rsidR="000C6972">
        <w:rPr>
          <w:szCs w:val="28"/>
        </w:rPr>
        <w:t xml:space="preserve"> </w:t>
      </w:r>
      <w:r w:rsidR="004356E2" w:rsidRPr="008009F3">
        <w:rPr>
          <w:szCs w:val="28"/>
        </w:rPr>
        <w:t>дом</w:t>
      </w:r>
      <w:r w:rsidRPr="008009F3">
        <w:rPr>
          <w:szCs w:val="28"/>
        </w:rPr>
        <w:t xml:space="preserve">ашними </w:t>
      </w:r>
      <w:r w:rsidR="004356E2" w:rsidRPr="008009F3">
        <w:rPr>
          <w:szCs w:val="28"/>
        </w:rPr>
        <w:t>хозяйствами принимается по энергобалансу Росстата.</w:t>
      </w:r>
      <w:r w:rsidR="004356E2" w:rsidRPr="008009F3">
        <w:footnoteReference w:id="5"/>
      </w:r>
      <w:r w:rsidR="004356E2" w:rsidRPr="008009F3">
        <w:rPr>
          <w:szCs w:val="28"/>
        </w:rPr>
        <w:t xml:space="preserve"> </w:t>
      </w:r>
      <w:r w:rsidR="007F3444" w:rsidRPr="008009F3">
        <w:rPr>
          <w:szCs w:val="28"/>
        </w:rPr>
        <w:t>Разность</w:t>
      </w:r>
      <w:r w:rsidR="004356E2" w:rsidRPr="008009F3">
        <w:rPr>
          <w:szCs w:val="28"/>
        </w:rPr>
        <w:t xml:space="preserve"> между общим </w:t>
      </w:r>
      <w:r w:rsidR="00A056F0" w:rsidRPr="008009F3">
        <w:rPr>
          <w:szCs w:val="28"/>
        </w:rPr>
        <w:t>объёмом</w:t>
      </w:r>
      <w:r w:rsidRPr="008009F3">
        <w:rPr>
          <w:szCs w:val="28"/>
        </w:rPr>
        <w:t xml:space="preserve"> </w:t>
      </w:r>
      <w:r w:rsidR="004356E2" w:rsidRPr="008009F3">
        <w:rPr>
          <w:szCs w:val="28"/>
        </w:rPr>
        <w:t>потреблени</w:t>
      </w:r>
      <w:r w:rsidRPr="008009F3">
        <w:rPr>
          <w:szCs w:val="28"/>
        </w:rPr>
        <w:t>я</w:t>
      </w:r>
      <w:r w:rsidR="004356E2" w:rsidRPr="008009F3">
        <w:rPr>
          <w:szCs w:val="28"/>
        </w:rPr>
        <w:t xml:space="preserve"> и дом</w:t>
      </w:r>
      <w:r w:rsidRPr="008009F3">
        <w:rPr>
          <w:szCs w:val="28"/>
        </w:rPr>
        <w:t xml:space="preserve">ашними </w:t>
      </w:r>
      <w:r w:rsidR="004356E2" w:rsidRPr="008009F3">
        <w:rPr>
          <w:szCs w:val="28"/>
        </w:rPr>
        <w:lastRenderedPageBreak/>
        <w:t xml:space="preserve">хозяйствами </w:t>
      </w:r>
      <w:r w:rsidR="007F3444" w:rsidRPr="008009F3">
        <w:rPr>
          <w:szCs w:val="28"/>
        </w:rPr>
        <w:t>представляет собой потребление</w:t>
      </w:r>
      <w:r w:rsidR="008009F3" w:rsidRPr="008009F3">
        <w:rPr>
          <w:szCs w:val="28"/>
        </w:rPr>
        <w:t xml:space="preserve"> электроэнергии</w:t>
      </w:r>
      <w:r w:rsidR="004356E2" w:rsidRPr="008009F3">
        <w:rPr>
          <w:szCs w:val="28"/>
        </w:rPr>
        <w:t xml:space="preserve"> промышленным</w:t>
      </w:r>
      <w:r w:rsidR="008009F3" w:rsidRPr="008009F3">
        <w:rPr>
          <w:szCs w:val="28"/>
        </w:rPr>
        <w:t>и и другими</w:t>
      </w:r>
      <w:r w:rsidR="004356E2" w:rsidRPr="008009F3">
        <w:rPr>
          <w:szCs w:val="28"/>
        </w:rPr>
        <w:t xml:space="preserve"> потребителям</w:t>
      </w:r>
      <w:r w:rsidR="00C46AA6">
        <w:rPr>
          <w:szCs w:val="28"/>
        </w:rPr>
        <w:t>и</w:t>
      </w:r>
      <w:r w:rsidR="008009F3" w:rsidRPr="008009F3">
        <w:rPr>
          <w:szCs w:val="28"/>
        </w:rPr>
        <w:t xml:space="preserve"> (кроме населения)</w:t>
      </w:r>
      <w:r w:rsidR="004356E2" w:rsidRPr="008009F3">
        <w:rPr>
          <w:szCs w:val="28"/>
        </w:rPr>
        <w:t>.</w:t>
      </w:r>
    </w:p>
    <w:p w14:paraId="776EDF4C" w14:textId="77777777" w:rsidR="004356E2" w:rsidRDefault="004356E2" w:rsidP="00D2305C">
      <w:pPr>
        <w:ind w:firstLine="709"/>
        <w:jc w:val="both"/>
        <w:rPr>
          <w:szCs w:val="28"/>
          <w:highlight w:val="yellow"/>
        </w:rPr>
      </w:pPr>
    </w:p>
    <w:p w14:paraId="4F383628" w14:textId="0993CD82" w:rsidR="00C24CEE" w:rsidRPr="00875662" w:rsidRDefault="00D07A85" w:rsidP="00D2305C">
      <w:pPr>
        <w:ind w:firstLine="709"/>
        <w:jc w:val="both"/>
        <w:rPr>
          <w:szCs w:val="28"/>
        </w:rPr>
      </w:pPr>
      <w:r w:rsidRPr="00875662">
        <w:rPr>
          <w:szCs w:val="28"/>
        </w:rPr>
        <w:t>В</w:t>
      </w:r>
      <w:r w:rsidR="00400AAD" w:rsidRPr="00875662">
        <w:rPr>
          <w:szCs w:val="28"/>
        </w:rPr>
        <w:t xml:space="preserve"> России в 201</w:t>
      </w:r>
      <w:r w:rsidR="00167459">
        <w:rPr>
          <w:szCs w:val="28"/>
        </w:rPr>
        <w:t>7</w:t>
      </w:r>
      <w:r w:rsidR="00400AAD" w:rsidRPr="00875662">
        <w:rPr>
          <w:szCs w:val="28"/>
        </w:rPr>
        <w:t xml:space="preserve"> г</w:t>
      </w:r>
      <w:r w:rsidRPr="00875662">
        <w:rPr>
          <w:szCs w:val="28"/>
        </w:rPr>
        <w:t xml:space="preserve">. </w:t>
      </w:r>
      <w:r w:rsidR="009A395C">
        <w:rPr>
          <w:szCs w:val="28"/>
        </w:rPr>
        <w:t xml:space="preserve">общее потребление электроэнергии равнялось </w:t>
      </w:r>
      <w:r w:rsidR="009A395C" w:rsidRPr="009A395C">
        <w:rPr>
          <w:b/>
          <w:szCs w:val="28"/>
        </w:rPr>
        <w:t xml:space="preserve">906 млрд. кВт.ч. </w:t>
      </w:r>
      <w:r w:rsidR="009A395C">
        <w:rPr>
          <w:szCs w:val="28"/>
        </w:rPr>
        <w:t xml:space="preserve">При этом, </w:t>
      </w:r>
      <w:r w:rsidRPr="00875662">
        <w:rPr>
          <w:szCs w:val="28"/>
        </w:rPr>
        <w:t>п</w:t>
      </w:r>
      <w:r w:rsidR="00C24CEE" w:rsidRPr="00875662">
        <w:rPr>
          <w:szCs w:val="28"/>
        </w:rPr>
        <w:t>ромышленны</w:t>
      </w:r>
      <w:r w:rsidR="003606BF" w:rsidRPr="00875662">
        <w:rPr>
          <w:szCs w:val="28"/>
        </w:rPr>
        <w:t>е</w:t>
      </w:r>
      <w:r w:rsidR="00C24CEE" w:rsidRPr="00875662">
        <w:rPr>
          <w:szCs w:val="28"/>
        </w:rPr>
        <w:t xml:space="preserve"> </w:t>
      </w:r>
      <w:r w:rsidR="00400AAD" w:rsidRPr="00875662">
        <w:rPr>
          <w:szCs w:val="28"/>
        </w:rPr>
        <w:t>и други</w:t>
      </w:r>
      <w:r w:rsidR="003606BF" w:rsidRPr="00875662">
        <w:rPr>
          <w:szCs w:val="28"/>
        </w:rPr>
        <w:t>е</w:t>
      </w:r>
      <w:r w:rsidR="00400AAD" w:rsidRPr="00875662">
        <w:rPr>
          <w:szCs w:val="28"/>
        </w:rPr>
        <w:t xml:space="preserve"> потребител</w:t>
      </w:r>
      <w:r w:rsidR="003606BF" w:rsidRPr="00875662">
        <w:rPr>
          <w:szCs w:val="28"/>
        </w:rPr>
        <w:t>и</w:t>
      </w:r>
      <w:r w:rsidR="00400AAD" w:rsidRPr="00875662">
        <w:rPr>
          <w:szCs w:val="28"/>
        </w:rPr>
        <w:t xml:space="preserve"> (кроме населения)</w:t>
      </w:r>
      <w:r w:rsidR="00C24CEE" w:rsidRPr="00875662">
        <w:rPr>
          <w:szCs w:val="28"/>
        </w:rPr>
        <w:t xml:space="preserve"> потребили </w:t>
      </w:r>
      <w:r w:rsidR="00AD7109" w:rsidRPr="00875662">
        <w:rPr>
          <w:szCs w:val="28"/>
        </w:rPr>
        <w:t>7</w:t>
      </w:r>
      <w:r w:rsidR="00167459">
        <w:rPr>
          <w:szCs w:val="28"/>
        </w:rPr>
        <w:t>50</w:t>
      </w:r>
      <w:r w:rsidR="00C24CEE" w:rsidRPr="00875662">
        <w:rPr>
          <w:b/>
          <w:szCs w:val="28"/>
        </w:rPr>
        <w:t xml:space="preserve"> </w:t>
      </w:r>
      <w:r w:rsidR="00C24CEE" w:rsidRPr="00875662">
        <w:rPr>
          <w:szCs w:val="28"/>
        </w:rPr>
        <w:t xml:space="preserve">млрд. кВт. ч. со средней </w:t>
      </w:r>
      <w:r w:rsidR="00DB0C4B">
        <w:rPr>
          <w:szCs w:val="28"/>
        </w:rPr>
        <w:t>стоимостью</w:t>
      </w:r>
      <w:r w:rsidR="00C24CEE" w:rsidRPr="00875662">
        <w:rPr>
          <w:szCs w:val="28"/>
        </w:rPr>
        <w:t xml:space="preserve"> на розничном рынке</w:t>
      </w:r>
      <w:r w:rsidR="0051251B" w:rsidRPr="00875662">
        <w:rPr>
          <w:szCs w:val="28"/>
        </w:rPr>
        <w:t xml:space="preserve"> </w:t>
      </w:r>
      <w:r w:rsidR="00167459">
        <w:rPr>
          <w:szCs w:val="28"/>
        </w:rPr>
        <w:t>4</w:t>
      </w:r>
      <w:r w:rsidR="00C24CEE" w:rsidRPr="00875662">
        <w:rPr>
          <w:szCs w:val="28"/>
        </w:rPr>
        <w:t>,</w:t>
      </w:r>
      <w:r w:rsidR="00167459">
        <w:rPr>
          <w:szCs w:val="28"/>
        </w:rPr>
        <w:t>96</w:t>
      </w:r>
      <w:r w:rsidR="00C24CEE" w:rsidRPr="00875662">
        <w:rPr>
          <w:szCs w:val="28"/>
        </w:rPr>
        <w:t xml:space="preserve"> р</w:t>
      </w:r>
      <w:r w:rsidR="00234825" w:rsidRPr="00875662">
        <w:rPr>
          <w:szCs w:val="28"/>
        </w:rPr>
        <w:t xml:space="preserve">уб. </w:t>
      </w:r>
      <w:r w:rsidR="006400DE" w:rsidRPr="00875662">
        <w:rPr>
          <w:szCs w:val="28"/>
        </w:rPr>
        <w:t xml:space="preserve">(включая НДС) </w:t>
      </w:r>
      <w:r w:rsidR="00234825" w:rsidRPr="00875662">
        <w:rPr>
          <w:szCs w:val="28"/>
        </w:rPr>
        <w:t xml:space="preserve">за 1 кВт. ч. </w:t>
      </w:r>
      <w:r w:rsidR="00C24CEE" w:rsidRPr="00875662">
        <w:rPr>
          <w:szCs w:val="28"/>
        </w:rPr>
        <w:t>Тогда объем затрат этих потребите</w:t>
      </w:r>
      <w:r w:rsidR="00C04A1F" w:rsidRPr="00875662">
        <w:rPr>
          <w:szCs w:val="28"/>
        </w:rPr>
        <w:t xml:space="preserve">лей на электроэнергию составил </w:t>
      </w:r>
      <w:r w:rsidR="00C04A1F" w:rsidRPr="00875662">
        <w:rPr>
          <w:b/>
          <w:szCs w:val="28"/>
        </w:rPr>
        <w:t>3</w:t>
      </w:r>
      <w:r w:rsidR="00896E36">
        <w:rPr>
          <w:b/>
          <w:szCs w:val="28"/>
        </w:rPr>
        <w:t>,72</w:t>
      </w:r>
      <w:r w:rsidR="00C24CEE" w:rsidRPr="00875662">
        <w:rPr>
          <w:b/>
          <w:szCs w:val="28"/>
        </w:rPr>
        <w:t xml:space="preserve"> трлн. руб.</w:t>
      </w:r>
      <w:r w:rsidR="00D2305C" w:rsidRPr="00875662">
        <w:rPr>
          <w:szCs w:val="28"/>
        </w:rPr>
        <w:t xml:space="preserve"> </w:t>
      </w:r>
      <w:r w:rsidR="00C24CEE" w:rsidRPr="00875662">
        <w:rPr>
          <w:szCs w:val="28"/>
        </w:rPr>
        <w:t>В 201</w:t>
      </w:r>
      <w:r w:rsidR="00896E36">
        <w:rPr>
          <w:szCs w:val="28"/>
        </w:rPr>
        <w:t>7</w:t>
      </w:r>
      <w:r w:rsidR="00C24CEE" w:rsidRPr="00875662">
        <w:rPr>
          <w:szCs w:val="28"/>
        </w:rPr>
        <w:t xml:space="preserve"> г. 1 $ ППС = 2</w:t>
      </w:r>
      <w:r w:rsidR="004166C0" w:rsidRPr="00875662">
        <w:rPr>
          <w:szCs w:val="28"/>
        </w:rPr>
        <w:t>4</w:t>
      </w:r>
      <w:r w:rsidR="00C24CEE" w:rsidRPr="00875662">
        <w:rPr>
          <w:szCs w:val="28"/>
        </w:rPr>
        <w:t>,</w:t>
      </w:r>
      <w:r w:rsidR="00896E36">
        <w:rPr>
          <w:szCs w:val="28"/>
        </w:rPr>
        <w:t>34</w:t>
      </w:r>
      <w:r w:rsidR="00C24CEE" w:rsidRPr="00875662">
        <w:rPr>
          <w:szCs w:val="28"/>
        </w:rPr>
        <w:t xml:space="preserve"> руб. (см. табл. 2). </w:t>
      </w:r>
      <w:bookmarkStart w:id="38" w:name="OLE_LINK41"/>
      <w:bookmarkStart w:id="39" w:name="OLE_LINK42"/>
      <w:bookmarkStart w:id="40" w:name="OLE_LINK43"/>
      <w:r w:rsidR="00C24CEE" w:rsidRPr="00875662">
        <w:rPr>
          <w:szCs w:val="28"/>
        </w:rPr>
        <w:t xml:space="preserve">Тогда </w:t>
      </w:r>
      <w:r w:rsidR="00D2305C" w:rsidRPr="00875662">
        <w:rPr>
          <w:szCs w:val="28"/>
        </w:rPr>
        <w:t>цена</w:t>
      </w:r>
      <w:r w:rsidR="00C24CEE" w:rsidRPr="00875662">
        <w:rPr>
          <w:szCs w:val="28"/>
        </w:rPr>
        <w:t xml:space="preserve"> 1 кВт. ч., пересчитанная в $ ППС, равняется </w:t>
      </w:r>
      <w:r w:rsidR="00C24CEE" w:rsidRPr="000E2D36">
        <w:rPr>
          <w:b/>
          <w:szCs w:val="28"/>
        </w:rPr>
        <w:t>0,</w:t>
      </w:r>
      <w:r w:rsidR="0081415B" w:rsidRPr="000E2D36">
        <w:rPr>
          <w:b/>
          <w:szCs w:val="28"/>
        </w:rPr>
        <w:t>204</w:t>
      </w:r>
      <w:r w:rsidR="00C24CEE" w:rsidRPr="000E2D36">
        <w:rPr>
          <w:b/>
          <w:szCs w:val="28"/>
        </w:rPr>
        <w:t xml:space="preserve"> $ ППС</w:t>
      </w:r>
      <w:r w:rsidR="00D2305C" w:rsidRPr="00875662">
        <w:rPr>
          <w:szCs w:val="28"/>
        </w:rPr>
        <w:t xml:space="preserve"> (включая НДС)</w:t>
      </w:r>
      <w:r w:rsidR="00C24CEE" w:rsidRPr="00875662">
        <w:rPr>
          <w:szCs w:val="28"/>
        </w:rPr>
        <w:t xml:space="preserve">, а общая стоимость </w:t>
      </w:r>
      <w:r w:rsidR="00A056F0" w:rsidRPr="00875662">
        <w:rPr>
          <w:szCs w:val="28"/>
        </w:rPr>
        <w:t>потреблённой</w:t>
      </w:r>
      <w:r w:rsidR="00C24CEE" w:rsidRPr="00875662">
        <w:rPr>
          <w:szCs w:val="28"/>
        </w:rPr>
        <w:t xml:space="preserve"> электроэнергии равняется </w:t>
      </w:r>
      <w:r w:rsidR="00383C49" w:rsidRPr="00875662">
        <w:rPr>
          <w:b/>
          <w:szCs w:val="28"/>
        </w:rPr>
        <w:t>1</w:t>
      </w:r>
      <w:r w:rsidR="0081415B">
        <w:rPr>
          <w:b/>
          <w:szCs w:val="28"/>
        </w:rPr>
        <w:t>53</w:t>
      </w:r>
      <w:r w:rsidR="00EE71C1" w:rsidRPr="00875662">
        <w:rPr>
          <w:b/>
          <w:szCs w:val="28"/>
        </w:rPr>
        <w:t xml:space="preserve"> млрд $ ППС</w:t>
      </w:r>
      <w:r w:rsidR="0081415B">
        <w:rPr>
          <w:szCs w:val="28"/>
        </w:rPr>
        <w:t xml:space="preserve"> = 750</w:t>
      </w:r>
      <w:r w:rsidR="00EE71C1" w:rsidRPr="00875662">
        <w:rPr>
          <w:szCs w:val="28"/>
        </w:rPr>
        <w:t xml:space="preserve"> млрд. кВт. ч. * 0,2</w:t>
      </w:r>
      <w:r w:rsidR="0081415B">
        <w:rPr>
          <w:szCs w:val="28"/>
        </w:rPr>
        <w:t>04</w:t>
      </w:r>
      <w:r w:rsidR="00C24CEE" w:rsidRPr="00875662">
        <w:rPr>
          <w:szCs w:val="28"/>
        </w:rPr>
        <w:t xml:space="preserve"> $ ППС.</w:t>
      </w:r>
      <w:bookmarkEnd w:id="38"/>
      <w:bookmarkEnd w:id="39"/>
    </w:p>
    <w:bookmarkEnd w:id="40"/>
    <w:p w14:paraId="3EBF7070" w14:textId="76388DC6" w:rsidR="001E067A" w:rsidRDefault="001E067A" w:rsidP="00D2305C">
      <w:pPr>
        <w:ind w:firstLine="709"/>
        <w:jc w:val="both"/>
        <w:rPr>
          <w:szCs w:val="28"/>
          <w:highlight w:val="yellow"/>
        </w:rPr>
      </w:pPr>
    </w:p>
    <w:p w14:paraId="7FB800DF" w14:textId="178FA819" w:rsidR="001E067A" w:rsidRDefault="00C24CEE" w:rsidP="00DE3E83">
      <w:pPr>
        <w:ind w:firstLine="709"/>
        <w:jc w:val="both"/>
        <w:rPr>
          <w:szCs w:val="28"/>
        </w:rPr>
      </w:pPr>
      <w:r w:rsidRPr="00875662">
        <w:rPr>
          <w:szCs w:val="28"/>
        </w:rPr>
        <w:t>В США в 201</w:t>
      </w:r>
      <w:r w:rsidR="00167459">
        <w:rPr>
          <w:szCs w:val="28"/>
        </w:rPr>
        <w:t>7</w:t>
      </w:r>
      <w:r w:rsidRPr="00875662">
        <w:rPr>
          <w:szCs w:val="28"/>
        </w:rPr>
        <w:t xml:space="preserve"> г.</w:t>
      </w:r>
      <w:r w:rsidR="002D63BF">
        <w:rPr>
          <w:szCs w:val="28"/>
        </w:rPr>
        <w:t xml:space="preserve"> (по  данным</w:t>
      </w:r>
      <w:r w:rsidR="002D63BF" w:rsidRPr="002D63BF">
        <w:t xml:space="preserve"> </w:t>
      </w:r>
      <w:r w:rsidR="002D63BF" w:rsidRPr="002D63BF">
        <w:rPr>
          <w:szCs w:val="28"/>
        </w:rPr>
        <w:t>Enerdata Global Energy database</w:t>
      </w:r>
      <w:r w:rsidR="00835C3B">
        <w:rPr>
          <w:szCs w:val="28"/>
        </w:rPr>
        <w:t xml:space="preserve"> </w:t>
      </w:r>
      <w:r w:rsidR="00BC7147">
        <w:rPr>
          <w:rStyle w:val="a8"/>
          <w:szCs w:val="28"/>
        </w:rPr>
        <w:footnoteReference w:id="6"/>
      </w:r>
      <w:r w:rsidR="002D63BF">
        <w:rPr>
          <w:szCs w:val="28"/>
        </w:rPr>
        <w:t xml:space="preserve">) </w:t>
      </w:r>
      <w:r w:rsidR="00AE1E70">
        <w:rPr>
          <w:szCs w:val="28"/>
        </w:rPr>
        <w:t xml:space="preserve">общее потребление электроэнергии в стране равнялось </w:t>
      </w:r>
      <w:r w:rsidR="00AE1E70" w:rsidRPr="00836E48">
        <w:rPr>
          <w:b/>
          <w:szCs w:val="28"/>
        </w:rPr>
        <w:t>3,72 трлн. кВт.ч.</w:t>
      </w:r>
      <w:r w:rsidR="00AE1E70">
        <w:rPr>
          <w:szCs w:val="28"/>
        </w:rPr>
        <w:t xml:space="preserve"> </w:t>
      </w:r>
      <w:r w:rsidR="00836E48">
        <w:rPr>
          <w:szCs w:val="28"/>
        </w:rPr>
        <w:t xml:space="preserve">При этом </w:t>
      </w:r>
      <w:r w:rsidR="00697378" w:rsidRPr="00875662">
        <w:rPr>
          <w:szCs w:val="28"/>
        </w:rPr>
        <w:t xml:space="preserve">промышленность потребила </w:t>
      </w:r>
      <w:r w:rsidR="00836E48">
        <w:rPr>
          <w:szCs w:val="28"/>
        </w:rPr>
        <w:t>984</w:t>
      </w:r>
      <w:r w:rsidR="00697378" w:rsidRPr="00875662">
        <w:rPr>
          <w:szCs w:val="28"/>
        </w:rPr>
        <w:t xml:space="preserve"> млрд. кВт.ч. со средней ценой 0,069 $</w:t>
      </w:r>
      <w:r w:rsidR="003757C9" w:rsidRPr="00875662">
        <w:rPr>
          <w:szCs w:val="28"/>
        </w:rPr>
        <w:t xml:space="preserve"> /</w:t>
      </w:r>
      <w:r w:rsidR="00697378" w:rsidRPr="00875662">
        <w:rPr>
          <w:szCs w:val="28"/>
        </w:rPr>
        <w:t xml:space="preserve"> кВт.ч.</w:t>
      </w:r>
      <w:r w:rsidR="003757C9" w:rsidRPr="00875662">
        <w:rPr>
          <w:szCs w:val="28"/>
        </w:rPr>
        <w:t xml:space="preserve"> </w:t>
      </w:r>
      <w:r w:rsidR="00E019C2" w:rsidRPr="00875662">
        <w:rPr>
          <w:szCs w:val="28"/>
        </w:rPr>
        <w:t xml:space="preserve">(включая все налоги), </w:t>
      </w:r>
      <w:r w:rsidR="003757C9" w:rsidRPr="00875662">
        <w:rPr>
          <w:szCs w:val="28"/>
        </w:rPr>
        <w:t>а прочие потребители (кроме населения) — 1,</w:t>
      </w:r>
      <w:r w:rsidR="00A527B6">
        <w:rPr>
          <w:szCs w:val="28"/>
        </w:rPr>
        <w:t>36 трлн</w:t>
      </w:r>
      <w:r w:rsidR="003757C9" w:rsidRPr="00875662">
        <w:rPr>
          <w:szCs w:val="28"/>
        </w:rPr>
        <w:t>. кВт.ч. со средней ценой 0,107 $ / кВт.ч.</w:t>
      </w:r>
      <w:r w:rsidR="00E019C2" w:rsidRPr="00875662">
        <w:rPr>
          <w:szCs w:val="28"/>
        </w:rPr>
        <w:t xml:space="preserve"> (включая все налоги).</w:t>
      </w:r>
      <w:r w:rsidR="003757C9" w:rsidRPr="00875662">
        <w:rPr>
          <w:szCs w:val="28"/>
        </w:rPr>
        <w:t xml:space="preserve"> </w:t>
      </w:r>
      <w:r w:rsidR="00DE3E83" w:rsidRPr="00875662">
        <w:rPr>
          <w:szCs w:val="28"/>
        </w:rPr>
        <w:t>Отсюда получается, что в США в 201</w:t>
      </w:r>
      <w:r w:rsidR="00167459">
        <w:rPr>
          <w:szCs w:val="28"/>
        </w:rPr>
        <w:t>7</w:t>
      </w:r>
      <w:r w:rsidR="00DE3E83" w:rsidRPr="00875662">
        <w:rPr>
          <w:szCs w:val="28"/>
        </w:rPr>
        <w:t xml:space="preserve"> г. </w:t>
      </w:r>
      <w:r w:rsidR="00444A98" w:rsidRPr="00875662">
        <w:rPr>
          <w:szCs w:val="28"/>
        </w:rPr>
        <w:t>средневзвешенная цена на электроэнергию для промышленности и прочих потребителей (кроме населения</w:t>
      </w:r>
      <w:r w:rsidR="00C8316E" w:rsidRPr="00875662">
        <w:rPr>
          <w:szCs w:val="28"/>
        </w:rPr>
        <w:t>)</w:t>
      </w:r>
      <w:r w:rsidR="00F77576">
        <w:rPr>
          <w:szCs w:val="28"/>
        </w:rPr>
        <w:t xml:space="preserve"> равнялась</w:t>
      </w:r>
      <w:r w:rsidR="00DE3E83" w:rsidRPr="00875662">
        <w:rPr>
          <w:szCs w:val="28"/>
        </w:rPr>
        <w:t xml:space="preserve"> </w:t>
      </w:r>
      <w:r w:rsidRPr="00466107">
        <w:rPr>
          <w:b/>
          <w:szCs w:val="28"/>
        </w:rPr>
        <w:t>0,0</w:t>
      </w:r>
      <w:r w:rsidR="00344C32" w:rsidRPr="00466107">
        <w:rPr>
          <w:b/>
          <w:szCs w:val="28"/>
        </w:rPr>
        <w:t>9</w:t>
      </w:r>
      <w:r w:rsidR="00F77576">
        <w:rPr>
          <w:b/>
          <w:szCs w:val="28"/>
        </w:rPr>
        <w:t>1</w:t>
      </w:r>
      <w:r w:rsidRPr="00466107">
        <w:rPr>
          <w:b/>
          <w:szCs w:val="28"/>
        </w:rPr>
        <w:t xml:space="preserve"> $</w:t>
      </w:r>
      <w:r w:rsidR="00A933A9">
        <w:rPr>
          <w:szCs w:val="28"/>
        </w:rPr>
        <w:t>. Это значит, что</w:t>
      </w:r>
      <w:r w:rsidRPr="00875662">
        <w:rPr>
          <w:szCs w:val="28"/>
        </w:rPr>
        <w:t xml:space="preserve"> </w:t>
      </w:r>
      <w:r w:rsidR="00AE26E5">
        <w:rPr>
          <w:szCs w:val="28"/>
        </w:rPr>
        <w:t>в России</w:t>
      </w:r>
      <w:r w:rsidR="00A933A9">
        <w:rPr>
          <w:szCs w:val="28"/>
        </w:rPr>
        <w:t xml:space="preserve"> она была</w:t>
      </w:r>
      <w:r w:rsidR="00AE26E5">
        <w:rPr>
          <w:szCs w:val="28"/>
        </w:rPr>
        <w:t xml:space="preserve"> </w:t>
      </w:r>
      <w:r w:rsidRPr="00875662">
        <w:rPr>
          <w:szCs w:val="28"/>
        </w:rPr>
        <w:t xml:space="preserve">в </w:t>
      </w:r>
      <w:r w:rsidRPr="00A73E0C">
        <w:rPr>
          <w:b/>
          <w:szCs w:val="28"/>
        </w:rPr>
        <w:t>2</w:t>
      </w:r>
      <w:r w:rsidR="00A70B93">
        <w:rPr>
          <w:b/>
          <w:szCs w:val="28"/>
        </w:rPr>
        <w:t>,2</w:t>
      </w:r>
      <w:r w:rsidR="00F77576">
        <w:rPr>
          <w:b/>
          <w:szCs w:val="28"/>
        </w:rPr>
        <w:t>4</w:t>
      </w:r>
      <w:r w:rsidR="00234825" w:rsidRPr="00A73E0C">
        <w:rPr>
          <w:b/>
          <w:szCs w:val="28"/>
        </w:rPr>
        <w:t xml:space="preserve"> раза</w:t>
      </w:r>
      <w:r w:rsidR="00234825" w:rsidRPr="00875662">
        <w:rPr>
          <w:szCs w:val="28"/>
        </w:rPr>
        <w:t xml:space="preserve"> </w:t>
      </w:r>
      <w:r w:rsidR="00AE26E5">
        <w:rPr>
          <w:szCs w:val="28"/>
        </w:rPr>
        <w:t>дороже, чем в США.</w:t>
      </w:r>
      <w:r w:rsidRPr="00875662">
        <w:rPr>
          <w:szCs w:val="28"/>
        </w:rPr>
        <w:t xml:space="preserve"> </w:t>
      </w:r>
    </w:p>
    <w:p w14:paraId="5C6EB3BD" w14:textId="63D49C72" w:rsidR="004E73E9" w:rsidRPr="004A4534" w:rsidRDefault="004E73E9" w:rsidP="004E73E9">
      <w:pPr>
        <w:ind w:firstLine="709"/>
        <w:jc w:val="both"/>
        <w:rPr>
          <w:szCs w:val="28"/>
        </w:rPr>
      </w:pPr>
      <w:bookmarkStart w:id="41" w:name="OLE_LINK47"/>
      <w:bookmarkStart w:id="42" w:name="OLE_LINK48"/>
      <w:r w:rsidRPr="004A4534">
        <w:rPr>
          <w:szCs w:val="28"/>
        </w:rPr>
        <w:t xml:space="preserve">Таким образом, стоимость всей электроэнергии, </w:t>
      </w:r>
      <w:r w:rsidR="00A056F0" w:rsidRPr="004A4534">
        <w:rPr>
          <w:szCs w:val="28"/>
        </w:rPr>
        <w:t>потреблённой</w:t>
      </w:r>
      <w:r w:rsidRPr="004A4534">
        <w:rPr>
          <w:szCs w:val="28"/>
        </w:rPr>
        <w:t xml:space="preserve"> российскими </w:t>
      </w:r>
      <w:r>
        <w:rPr>
          <w:szCs w:val="28"/>
        </w:rPr>
        <w:t>промышленными и другими потребителями (кроме населения)</w:t>
      </w:r>
      <w:r w:rsidRPr="004A4534">
        <w:rPr>
          <w:szCs w:val="28"/>
        </w:rPr>
        <w:t xml:space="preserve"> в 2017 г., в США в $ США равнялась</w:t>
      </w:r>
      <w:r w:rsidR="00FB6B4F">
        <w:rPr>
          <w:szCs w:val="28"/>
        </w:rPr>
        <w:t xml:space="preserve"> бы</w:t>
      </w:r>
      <w:r w:rsidRPr="004A4534">
        <w:rPr>
          <w:szCs w:val="28"/>
        </w:rPr>
        <w:t xml:space="preserve"> </w:t>
      </w:r>
      <w:r w:rsidR="007A6156">
        <w:rPr>
          <w:b/>
          <w:szCs w:val="28"/>
        </w:rPr>
        <w:t>68</w:t>
      </w:r>
      <w:r w:rsidRPr="004A4534">
        <w:rPr>
          <w:b/>
          <w:szCs w:val="28"/>
        </w:rPr>
        <w:t>,</w:t>
      </w:r>
      <w:r w:rsidR="007A6156">
        <w:rPr>
          <w:b/>
          <w:szCs w:val="28"/>
        </w:rPr>
        <w:t>3</w:t>
      </w:r>
      <w:r w:rsidRPr="004A4534">
        <w:rPr>
          <w:b/>
          <w:szCs w:val="28"/>
        </w:rPr>
        <w:t xml:space="preserve"> млрд. $</w:t>
      </w:r>
      <w:r w:rsidR="007A6156">
        <w:rPr>
          <w:szCs w:val="28"/>
        </w:rPr>
        <w:t xml:space="preserve"> = 750 млрд. кВт. ч. * 0,091</w:t>
      </w:r>
      <w:r w:rsidRPr="004A4534">
        <w:rPr>
          <w:szCs w:val="28"/>
        </w:rPr>
        <w:t xml:space="preserve"> $ / кВт. ч. Это значит, что американские промышленные и другие потребители, по сравнению с российскими, за ту же самую электроэнергию </w:t>
      </w:r>
      <w:bookmarkStart w:id="43" w:name="OLE_LINK46"/>
      <w:r w:rsidRPr="004A4534">
        <w:rPr>
          <w:szCs w:val="28"/>
        </w:rPr>
        <w:t xml:space="preserve">заплатили </w:t>
      </w:r>
      <w:r w:rsidR="00FB6B4F">
        <w:rPr>
          <w:szCs w:val="28"/>
        </w:rPr>
        <w:t xml:space="preserve">бы </w:t>
      </w:r>
      <w:r w:rsidRPr="004A4534">
        <w:rPr>
          <w:szCs w:val="28"/>
        </w:rPr>
        <w:t xml:space="preserve">меньше на </w:t>
      </w:r>
      <w:r w:rsidRPr="004A4534">
        <w:rPr>
          <w:b/>
          <w:szCs w:val="28"/>
        </w:rPr>
        <w:t>8</w:t>
      </w:r>
      <w:r w:rsidR="00FB6B4F">
        <w:rPr>
          <w:b/>
          <w:szCs w:val="28"/>
        </w:rPr>
        <w:t>4</w:t>
      </w:r>
      <w:r w:rsidRPr="004A4534">
        <w:rPr>
          <w:b/>
          <w:szCs w:val="28"/>
        </w:rPr>
        <w:t>,</w:t>
      </w:r>
      <w:r w:rsidR="00FB6B4F">
        <w:rPr>
          <w:b/>
          <w:szCs w:val="28"/>
        </w:rPr>
        <w:t>7</w:t>
      </w:r>
      <w:r w:rsidRPr="004A4534">
        <w:rPr>
          <w:b/>
          <w:szCs w:val="28"/>
        </w:rPr>
        <w:t xml:space="preserve"> млрд. $ ППС</w:t>
      </w:r>
      <w:r w:rsidRPr="004A4534">
        <w:rPr>
          <w:szCs w:val="28"/>
        </w:rPr>
        <w:t xml:space="preserve"> = 153 </w:t>
      </w:r>
      <w:bookmarkStart w:id="44" w:name="OLE_LINK51"/>
      <w:r w:rsidRPr="004A4534">
        <w:rPr>
          <w:szCs w:val="28"/>
        </w:rPr>
        <w:t xml:space="preserve">млрд. $ ППС </w:t>
      </w:r>
      <w:bookmarkEnd w:id="44"/>
      <w:r w:rsidRPr="004A4534">
        <w:rPr>
          <w:szCs w:val="28"/>
        </w:rPr>
        <w:t>– 6</w:t>
      </w:r>
      <w:r w:rsidR="007A6156">
        <w:rPr>
          <w:szCs w:val="28"/>
        </w:rPr>
        <w:t>8</w:t>
      </w:r>
      <w:r w:rsidRPr="004A4534">
        <w:rPr>
          <w:szCs w:val="28"/>
        </w:rPr>
        <w:t>,</w:t>
      </w:r>
      <w:r w:rsidR="007A6156">
        <w:rPr>
          <w:szCs w:val="28"/>
        </w:rPr>
        <w:t>3</w:t>
      </w:r>
      <w:r w:rsidRPr="004A4534">
        <w:rPr>
          <w:szCs w:val="28"/>
        </w:rPr>
        <w:t xml:space="preserve"> млрд. $.</w:t>
      </w:r>
    </w:p>
    <w:bookmarkEnd w:id="41"/>
    <w:bookmarkEnd w:id="42"/>
    <w:bookmarkEnd w:id="43"/>
    <w:p w14:paraId="77B4264F" w14:textId="77777777" w:rsidR="00F3596D" w:rsidRPr="00875662" w:rsidRDefault="00F3596D" w:rsidP="00DE3E83">
      <w:pPr>
        <w:ind w:firstLine="709"/>
        <w:jc w:val="both"/>
        <w:rPr>
          <w:szCs w:val="28"/>
        </w:rPr>
      </w:pPr>
    </w:p>
    <w:p w14:paraId="5B39A36F" w14:textId="1034450D" w:rsidR="00A73E0C" w:rsidRPr="00F3596D" w:rsidRDefault="00A73E0C" w:rsidP="00F3596D">
      <w:pPr>
        <w:spacing w:after="200" w:line="276" w:lineRule="auto"/>
        <w:ind w:firstLine="709"/>
        <w:jc w:val="both"/>
        <w:rPr>
          <w:i/>
          <w:szCs w:val="28"/>
          <w:u w:val="single"/>
        </w:rPr>
      </w:pPr>
      <w:r w:rsidRPr="00F3596D">
        <w:rPr>
          <w:i/>
          <w:szCs w:val="28"/>
          <w:u w:val="single"/>
        </w:rPr>
        <w:t>Сравнение цены на электроэнергию для</w:t>
      </w:r>
      <w:r w:rsidR="00E50E2A" w:rsidRPr="00F3596D">
        <w:rPr>
          <w:i/>
          <w:szCs w:val="28"/>
          <w:u w:val="single"/>
        </w:rPr>
        <w:t xml:space="preserve"> населения</w:t>
      </w:r>
      <w:r w:rsidRPr="00F3596D">
        <w:rPr>
          <w:i/>
          <w:szCs w:val="28"/>
          <w:u w:val="single"/>
        </w:rPr>
        <w:t xml:space="preserve"> в России и США в 201</w:t>
      </w:r>
      <w:r w:rsidR="00E50E2A" w:rsidRPr="00F3596D">
        <w:rPr>
          <w:i/>
          <w:szCs w:val="28"/>
          <w:u w:val="single"/>
        </w:rPr>
        <w:t>7</w:t>
      </w:r>
      <w:r w:rsidRPr="00F3596D">
        <w:rPr>
          <w:i/>
          <w:szCs w:val="28"/>
          <w:u w:val="single"/>
        </w:rPr>
        <w:t xml:space="preserve"> г.</w:t>
      </w:r>
    </w:p>
    <w:p w14:paraId="302776F0" w14:textId="5724B740" w:rsidR="00F92010" w:rsidRDefault="00F92010" w:rsidP="00F92010">
      <w:pPr>
        <w:ind w:firstLine="709"/>
        <w:jc w:val="both"/>
        <w:rPr>
          <w:szCs w:val="28"/>
        </w:rPr>
      </w:pPr>
      <w:r>
        <w:rPr>
          <w:szCs w:val="28"/>
        </w:rPr>
        <w:t>В</w:t>
      </w:r>
      <w:r w:rsidR="006505A9">
        <w:rPr>
          <w:szCs w:val="28"/>
        </w:rPr>
        <w:t xml:space="preserve"> базе данных Росстата для населения (</w:t>
      </w:r>
      <w:r w:rsidR="006505A9" w:rsidRPr="00F92010">
        <w:rPr>
          <w:szCs w:val="28"/>
        </w:rPr>
        <w:t>дом</w:t>
      </w:r>
      <w:r w:rsidR="006505A9">
        <w:rPr>
          <w:szCs w:val="28"/>
        </w:rPr>
        <w:t xml:space="preserve">ашних </w:t>
      </w:r>
      <w:r w:rsidR="006505A9" w:rsidRPr="00F92010">
        <w:rPr>
          <w:szCs w:val="28"/>
        </w:rPr>
        <w:t>хозяйств</w:t>
      </w:r>
      <w:r w:rsidR="006505A9">
        <w:rPr>
          <w:szCs w:val="28"/>
        </w:rPr>
        <w:t>)</w:t>
      </w:r>
      <w:r w:rsidR="006505A9" w:rsidRPr="00F92010">
        <w:rPr>
          <w:szCs w:val="28"/>
        </w:rPr>
        <w:t xml:space="preserve"> </w:t>
      </w:r>
      <w:r w:rsidR="006505A9">
        <w:rPr>
          <w:szCs w:val="28"/>
        </w:rPr>
        <w:t>приводятся средние</w:t>
      </w:r>
      <w:r>
        <w:rPr>
          <w:szCs w:val="28"/>
        </w:rPr>
        <w:t xml:space="preserve"> цены на электроэнергию</w:t>
      </w:r>
      <w:r w:rsidRPr="00F92010">
        <w:rPr>
          <w:szCs w:val="28"/>
        </w:rPr>
        <w:t xml:space="preserve"> в квартирах без электроплит за минимальный объем потребления, т.е. за 100 кВт/ч.</w:t>
      </w:r>
      <w:r w:rsidRPr="00A90A5B">
        <w:rPr>
          <w:vertAlign w:val="superscript"/>
        </w:rPr>
        <w:footnoteReference w:id="7"/>
      </w:r>
      <w:r w:rsidR="00A25EC7" w:rsidRPr="00A90A5B">
        <w:rPr>
          <w:szCs w:val="28"/>
          <w:vertAlign w:val="superscript"/>
        </w:rPr>
        <w:t xml:space="preserve"> </w:t>
      </w:r>
    </w:p>
    <w:p w14:paraId="04F2CA88" w14:textId="77777777" w:rsidR="00F92010" w:rsidRDefault="00F92010" w:rsidP="008805BB">
      <w:pPr>
        <w:ind w:firstLine="709"/>
        <w:jc w:val="both"/>
        <w:rPr>
          <w:szCs w:val="28"/>
        </w:rPr>
      </w:pPr>
    </w:p>
    <w:p w14:paraId="5B9EF17D" w14:textId="336A2B62" w:rsidR="008805BB" w:rsidRPr="00B76A7A" w:rsidRDefault="004A4534" w:rsidP="00B76A7A">
      <w:pPr>
        <w:ind w:firstLine="709"/>
        <w:jc w:val="both"/>
        <w:rPr>
          <w:szCs w:val="28"/>
        </w:rPr>
      </w:pPr>
      <w:r>
        <w:rPr>
          <w:szCs w:val="28"/>
        </w:rPr>
        <w:t xml:space="preserve">В России в 2017 г. </w:t>
      </w:r>
      <w:r w:rsidR="003C7A6E">
        <w:rPr>
          <w:szCs w:val="28"/>
        </w:rPr>
        <w:t xml:space="preserve">население потребило 156 млрд. кВт.ч. </w:t>
      </w:r>
      <w:r w:rsidR="00DB0C4B">
        <w:rPr>
          <w:szCs w:val="28"/>
        </w:rPr>
        <w:t xml:space="preserve">со средней стоимостью на розничном рынке 3,71 руб. </w:t>
      </w:r>
      <w:r w:rsidR="00841933">
        <w:rPr>
          <w:szCs w:val="28"/>
        </w:rPr>
        <w:t>(включая НДС) за 1</w:t>
      </w:r>
      <w:r w:rsidR="00DB0C4B">
        <w:rPr>
          <w:szCs w:val="28"/>
        </w:rPr>
        <w:t xml:space="preserve"> кВт.</w:t>
      </w:r>
      <w:r w:rsidR="00841933">
        <w:rPr>
          <w:szCs w:val="28"/>
        </w:rPr>
        <w:t xml:space="preserve"> </w:t>
      </w:r>
      <w:r w:rsidR="00DB0C4B">
        <w:rPr>
          <w:szCs w:val="28"/>
        </w:rPr>
        <w:t xml:space="preserve">ч. </w:t>
      </w:r>
      <w:r w:rsidR="002819D4">
        <w:rPr>
          <w:szCs w:val="28"/>
        </w:rPr>
        <w:t xml:space="preserve">или </w:t>
      </w:r>
      <w:r w:rsidR="002819D4" w:rsidRPr="003E3827">
        <w:rPr>
          <w:b/>
          <w:szCs w:val="28"/>
        </w:rPr>
        <w:t>0,152 $ ППС</w:t>
      </w:r>
      <w:r w:rsidR="002819D4">
        <w:rPr>
          <w:szCs w:val="28"/>
        </w:rPr>
        <w:t xml:space="preserve"> за 1 кВт.ч. </w:t>
      </w:r>
      <w:r w:rsidR="00841933">
        <w:rPr>
          <w:szCs w:val="28"/>
        </w:rPr>
        <w:t xml:space="preserve">Тогда, </w:t>
      </w:r>
      <w:r w:rsidR="00C73E5D">
        <w:rPr>
          <w:szCs w:val="28"/>
        </w:rPr>
        <w:t xml:space="preserve">в 2017 г. </w:t>
      </w:r>
      <w:r w:rsidR="00841933">
        <w:rPr>
          <w:szCs w:val="28"/>
        </w:rPr>
        <w:t>объем затрат населения</w:t>
      </w:r>
      <w:r w:rsidR="00C73E5D">
        <w:rPr>
          <w:szCs w:val="28"/>
        </w:rPr>
        <w:t xml:space="preserve"> </w:t>
      </w:r>
      <w:r w:rsidR="00841933">
        <w:rPr>
          <w:szCs w:val="28"/>
        </w:rPr>
        <w:t xml:space="preserve">на потребление электроэнергии составил </w:t>
      </w:r>
      <w:r w:rsidR="00923661" w:rsidRPr="005B22F5">
        <w:rPr>
          <w:b/>
          <w:szCs w:val="28"/>
        </w:rPr>
        <w:t>5</w:t>
      </w:r>
      <w:r w:rsidR="005B22F5">
        <w:rPr>
          <w:b/>
          <w:szCs w:val="28"/>
        </w:rPr>
        <w:t>79</w:t>
      </w:r>
      <w:r w:rsidR="00923661" w:rsidRPr="005B22F5">
        <w:rPr>
          <w:b/>
          <w:szCs w:val="28"/>
        </w:rPr>
        <w:t xml:space="preserve"> млрд. руб.</w:t>
      </w:r>
      <w:r w:rsidR="00923661">
        <w:rPr>
          <w:szCs w:val="28"/>
        </w:rPr>
        <w:t xml:space="preserve"> </w:t>
      </w:r>
      <w:r w:rsidR="003E3827">
        <w:rPr>
          <w:szCs w:val="28"/>
        </w:rPr>
        <w:t>= 156 млрд. кВт.ч. * 3,71 руб</w:t>
      </w:r>
      <w:r w:rsidR="00DB77B7">
        <w:rPr>
          <w:szCs w:val="28"/>
        </w:rPr>
        <w:t>.</w:t>
      </w:r>
      <w:r w:rsidR="003E3827">
        <w:rPr>
          <w:szCs w:val="28"/>
        </w:rPr>
        <w:t xml:space="preserve">, </w:t>
      </w:r>
      <w:r w:rsidR="00923661">
        <w:rPr>
          <w:szCs w:val="28"/>
        </w:rPr>
        <w:t xml:space="preserve">или </w:t>
      </w:r>
      <w:r w:rsidR="008805BB" w:rsidRPr="004E7E8D">
        <w:rPr>
          <w:b/>
          <w:szCs w:val="28"/>
        </w:rPr>
        <w:t>23,8 млрд. $ ППС</w:t>
      </w:r>
      <w:r w:rsidR="008805BB">
        <w:rPr>
          <w:szCs w:val="28"/>
        </w:rPr>
        <w:t xml:space="preserve">. </w:t>
      </w:r>
      <w:r w:rsidR="00B76A7A">
        <w:rPr>
          <w:szCs w:val="28"/>
        </w:rPr>
        <w:t xml:space="preserve">Это без </w:t>
      </w:r>
      <w:r w:rsidR="00A056F0">
        <w:rPr>
          <w:szCs w:val="28"/>
        </w:rPr>
        <w:t>учёта</w:t>
      </w:r>
      <w:r w:rsidR="00B76A7A">
        <w:rPr>
          <w:szCs w:val="28"/>
        </w:rPr>
        <w:t xml:space="preserve"> </w:t>
      </w:r>
      <w:r w:rsidR="00A056F0">
        <w:rPr>
          <w:szCs w:val="28"/>
        </w:rPr>
        <w:t>перекрёстного</w:t>
      </w:r>
      <w:r w:rsidR="00B76A7A">
        <w:rPr>
          <w:szCs w:val="28"/>
        </w:rPr>
        <w:t xml:space="preserve"> субсидирования населения в сетевом комплексе до 368 млрд. руб. в 2017 г.</w:t>
      </w:r>
      <w:r w:rsidR="00B76A7A">
        <w:rPr>
          <w:rStyle w:val="a8"/>
          <w:szCs w:val="28"/>
        </w:rPr>
        <w:footnoteReference w:id="8"/>
      </w:r>
      <w:r w:rsidR="00B76A7A">
        <w:rPr>
          <w:szCs w:val="28"/>
        </w:rPr>
        <w:t xml:space="preserve"> </w:t>
      </w:r>
      <w:r w:rsidR="00B76A7A">
        <w:rPr>
          <w:szCs w:val="28"/>
        </w:rPr>
        <w:lastRenderedPageBreak/>
        <w:t>В</w:t>
      </w:r>
      <w:r w:rsidR="00B76A7A" w:rsidRPr="00B76A7A">
        <w:rPr>
          <w:szCs w:val="28"/>
        </w:rPr>
        <w:t xml:space="preserve">ся эта нагрузка ложится на малый и средний бизнес, ЖКХ и бюджетные предприятия, так как крупные энергопотребители уходят в собственную генерацию или подключаются напрямую к сетям ФСК, тариф которой не включает </w:t>
      </w:r>
      <w:r w:rsidR="00A056F0" w:rsidRPr="00B76A7A">
        <w:rPr>
          <w:szCs w:val="28"/>
        </w:rPr>
        <w:t>перекрёстное</w:t>
      </w:r>
      <w:r w:rsidR="00B76A7A" w:rsidRPr="00B76A7A">
        <w:rPr>
          <w:szCs w:val="28"/>
        </w:rPr>
        <w:t xml:space="preserve"> субсидирование</w:t>
      </w:r>
      <w:r w:rsidR="002020AC">
        <w:rPr>
          <w:szCs w:val="28"/>
        </w:rPr>
        <w:t>.</w:t>
      </w:r>
    </w:p>
    <w:p w14:paraId="00395C14" w14:textId="7A5007C6" w:rsidR="00825C48" w:rsidRDefault="00ED48AF" w:rsidP="00825C48">
      <w:pPr>
        <w:ind w:firstLine="709"/>
        <w:jc w:val="both"/>
        <w:rPr>
          <w:szCs w:val="28"/>
        </w:rPr>
      </w:pPr>
      <w:r w:rsidRPr="00ED48AF">
        <w:rPr>
          <w:szCs w:val="28"/>
        </w:rPr>
        <w:t>В США в 201</w:t>
      </w:r>
      <w:r>
        <w:rPr>
          <w:szCs w:val="28"/>
        </w:rPr>
        <w:t>7</w:t>
      </w:r>
      <w:r w:rsidRPr="00ED48AF">
        <w:rPr>
          <w:szCs w:val="28"/>
        </w:rPr>
        <w:t xml:space="preserve"> г. средняя стоимость электроэ</w:t>
      </w:r>
      <w:r>
        <w:rPr>
          <w:szCs w:val="28"/>
        </w:rPr>
        <w:t xml:space="preserve">нергии для населения равнялась </w:t>
      </w:r>
      <w:r w:rsidRPr="003E3827">
        <w:rPr>
          <w:b/>
          <w:szCs w:val="28"/>
        </w:rPr>
        <w:t xml:space="preserve">0,129 </w:t>
      </w:r>
      <w:r w:rsidR="009B359A" w:rsidRPr="003E3827">
        <w:rPr>
          <w:b/>
          <w:szCs w:val="28"/>
        </w:rPr>
        <w:t>$</w:t>
      </w:r>
      <w:r w:rsidR="009B359A">
        <w:rPr>
          <w:szCs w:val="28"/>
        </w:rPr>
        <w:t xml:space="preserve"> за 1 кВт.</w:t>
      </w:r>
      <w:r w:rsidRPr="00ED48AF">
        <w:rPr>
          <w:szCs w:val="28"/>
        </w:rPr>
        <w:t xml:space="preserve">ч. Отсюда следует, что в России по сравнению с США стоимость электроэнергии для населения на </w:t>
      </w:r>
      <w:r w:rsidRPr="00A541F8">
        <w:rPr>
          <w:b/>
          <w:szCs w:val="28"/>
        </w:rPr>
        <w:t>1</w:t>
      </w:r>
      <w:r w:rsidR="009B359A" w:rsidRPr="00A541F8">
        <w:rPr>
          <w:b/>
          <w:szCs w:val="28"/>
        </w:rPr>
        <w:t>8</w:t>
      </w:r>
      <w:r w:rsidRPr="00A541F8">
        <w:rPr>
          <w:b/>
          <w:szCs w:val="28"/>
        </w:rPr>
        <w:t>%</w:t>
      </w:r>
      <w:r w:rsidRPr="00ED48AF">
        <w:rPr>
          <w:szCs w:val="28"/>
        </w:rPr>
        <w:t xml:space="preserve"> дороже.</w:t>
      </w:r>
      <w:r w:rsidR="009C7D90">
        <w:rPr>
          <w:szCs w:val="28"/>
        </w:rPr>
        <w:t xml:space="preserve"> </w:t>
      </w:r>
      <w:r w:rsidR="00825C48" w:rsidRPr="004A4534">
        <w:rPr>
          <w:szCs w:val="28"/>
        </w:rPr>
        <w:t xml:space="preserve">Таким образом, стоимость всей электроэнергии, </w:t>
      </w:r>
      <w:r w:rsidR="00A056F0" w:rsidRPr="004A4534">
        <w:rPr>
          <w:szCs w:val="28"/>
        </w:rPr>
        <w:t>потреблённой</w:t>
      </w:r>
      <w:r w:rsidR="00825C48" w:rsidRPr="004A4534">
        <w:rPr>
          <w:szCs w:val="28"/>
        </w:rPr>
        <w:t xml:space="preserve"> российскими </w:t>
      </w:r>
      <w:r w:rsidR="00043DD2">
        <w:rPr>
          <w:szCs w:val="28"/>
        </w:rPr>
        <w:t>населением</w:t>
      </w:r>
      <w:r w:rsidR="00825C48" w:rsidRPr="004A4534">
        <w:rPr>
          <w:szCs w:val="28"/>
        </w:rPr>
        <w:t xml:space="preserve"> в 2017 г., в США в $ США равнялась</w:t>
      </w:r>
      <w:r w:rsidR="000167DE">
        <w:rPr>
          <w:szCs w:val="28"/>
        </w:rPr>
        <w:t xml:space="preserve"> бы</w:t>
      </w:r>
      <w:r w:rsidR="00043DD2">
        <w:rPr>
          <w:szCs w:val="28"/>
        </w:rPr>
        <w:t xml:space="preserve"> </w:t>
      </w:r>
      <w:r w:rsidR="00795587" w:rsidRPr="00043DD2">
        <w:rPr>
          <w:szCs w:val="28"/>
        </w:rPr>
        <w:t>$</w:t>
      </w:r>
      <w:r w:rsidR="00795587">
        <w:rPr>
          <w:szCs w:val="28"/>
        </w:rPr>
        <w:t xml:space="preserve"> </w:t>
      </w:r>
      <w:r w:rsidR="00043DD2">
        <w:rPr>
          <w:szCs w:val="28"/>
        </w:rPr>
        <w:t>20,1 млрд. =</w:t>
      </w:r>
      <w:r w:rsidR="00825C48" w:rsidRPr="004A4534">
        <w:rPr>
          <w:szCs w:val="28"/>
        </w:rPr>
        <w:t xml:space="preserve"> </w:t>
      </w:r>
      <w:r w:rsidR="00043DD2">
        <w:rPr>
          <w:szCs w:val="28"/>
        </w:rPr>
        <w:t>156</w:t>
      </w:r>
      <w:r w:rsidR="00825C48" w:rsidRPr="004A4534">
        <w:rPr>
          <w:szCs w:val="28"/>
        </w:rPr>
        <w:t xml:space="preserve"> млрд. кВ</w:t>
      </w:r>
      <w:r w:rsidR="00043DD2">
        <w:rPr>
          <w:szCs w:val="28"/>
        </w:rPr>
        <w:t xml:space="preserve">т. ч. * </w:t>
      </w:r>
      <w:r w:rsidR="0034205D" w:rsidRPr="004A4534">
        <w:rPr>
          <w:szCs w:val="28"/>
        </w:rPr>
        <w:t>$</w:t>
      </w:r>
      <w:r w:rsidR="0034205D">
        <w:rPr>
          <w:szCs w:val="28"/>
        </w:rPr>
        <w:t xml:space="preserve"> </w:t>
      </w:r>
      <w:r w:rsidR="00043DD2">
        <w:rPr>
          <w:szCs w:val="28"/>
        </w:rPr>
        <w:t>0,129</w:t>
      </w:r>
      <w:r w:rsidR="00825C48" w:rsidRPr="004A4534">
        <w:rPr>
          <w:szCs w:val="28"/>
        </w:rPr>
        <w:t xml:space="preserve"> / кВт. ч. Это значит, что </w:t>
      </w:r>
      <w:r w:rsidR="004E7E8D">
        <w:rPr>
          <w:szCs w:val="28"/>
        </w:rPr>
        <w:t>население США, по сравнению с российским</w:t>
      </w:r>
      <w:r w:rsidR="00825C48" w:rsidRPr="004A4534">
        <w:rPr>
          <w:szCs w:val="28"/>
        </w:rPr>
        <w:t>, за ту же самую электроэнергию заплатил</w:t>
      </w:r>
      <w:r w:rsidR="004E7E8D">
        <w:rPr>
          <w:szCs w:val="28"/>
        </w:rPr>
        <w:t>о</w:t>
      </w:r>
      <w:r w:rsidR="00414453">
        <w:rPr>
          <w:szCs w:val="28"/>
        </w:rPr>
        <w:t xml:space="preserve"> бы</w:t>
      </w:r>
      <w:r w:rsidR="00825C48" w:rsidRPr="004A4534">
        <w:rPr>
          <w:szCs w:val="28"/>
        </w:rPr>
        <w:t xml:space="preserve"> меньше на </w:t>
      </w:r>
      <w:r w:rsidR="00825C48" w:rsidRPr="004A4534">
        <w:rPr>
          <w:b/>
          <w:szCs w:val="28"/>
        </w:rPr>
        <w:t>3,</w:t>
      </w:r>
      <w:r w:rsidR="004E7E8D">
        <w:rPr>
          <w:b/>
          <w:szCs w:val="28"/>
        </w:rPr>
        <w:t>7</w:t>
      </w:r>
      <w:r w:rsidR="00825C48" w:rsidRPr="004A4534">
        <w:rPr>
          <w:b/>
          <w:szCs w:val="28"/>
        </w:rPr>
        <w:t xml:space="preserve"> млрд. $ ППС</w:t>
      </w:r>
      <w:r w:rsidR="00825C48" w:rsidRPr="004A4534">
        <w:rPr>
          <w:szCs w:val="28"/>
        </w:rPr>
        <w:t xml:space="preserve"> = </w:t>
      </w:r>
      <w:r w:rsidR="00356E5F">
        <w:rPr>
          <w:szCs w:val="28"/>
        </w:rPr>
        <w:t>23,8</w:t>
      </w:r>
      <w:r w:rsidR="00825C48" w:rsidRPr="004A4534">
        <w:rPr>
          <w:szCs w:val="28"/>
        </w:rPr>
        <w:t xml:space="preserve"> млрд. $ ППС –</w:t>
      </w:r>
      <w:r w:rsidR="00356E5F">
        <w:rPr>
          <w:szCs w:val="28"/>
        </w:rPr>
        <w:t xml:space="preserve"> </w:t>
      </w:r>
      <w:r w:rsidR="00795587" w:rsidRPr="004A4534">
        <w:rPr>
          <w:szCs w:val="28"/>
        </w:rPr>
        <w:t>$</w:t>
      </w:r>
      <w:r w:rsidR="00795587">
        <w:rPr>
          <w:szCs w:val="28"/>
        </w:rPr>
        <w:t xml:space="preserve"> </w:t>
      </w:r>
      <w:r w:rsidR="00356E5F">
        <w:rPr>
          <w:szCs w:val="28"/>
        </w:rPr>
        <w:t>20</w:t>
      </w:r>
      <w:r w:rsidR="00825C48" w:rsidRPr="004A4534">
        <w:rPr>
          <w:szCs w:val="28"/>
        </w:rPr>
        <w:t>,</w:t>
      </w:r>
      <w:r w:rsidR="00356E5F">
        <w:rPr>
          <w:szCs w:val="28"/>
        </w:rPr>
        <w:t>1</w:t>
      </w:r>
      <w:r w:rsidR="00825C48" w:rsidRPr="004A4534">
        <w:rPr>
          <w:szCs w:val="28"/>
        </w:rPr>
        <w:t xml:space="preserve"> млрд., или на </w:t>
      </w:r>
      <w:r w:rsidR="00356E5F" w:rsidRPr="00356E5F">
        <w:rPr>
          <w:b/>
          <w:szCs w:val="28"/>
        </w:rPr>
        <w:t>90 млрд</w:t>
      </w:r>
      <w:r w:rsidR="00825C48" w:rsidRPr="004A4534">
        <w:rPr>
          <w:b/>
          <w:szCs w:val="28"/>
        </w:rPr>
        <w:t>. руб.</w:t>
      </w:r>
      <w:r w:rsidR="00825C48" w:rsidRPr="004A4534">
        <w:rPr>
          <w:szCs w:val="28"/>
        </w:rPr>
        <w:t xml:space="preserve"> (в ценах 2017г.).</w:t>
      </w:r>
    </w:p>
    <w:p w14:paraId="3E32ACA9" w14:textId="27A4B83F" w:rsidR="009947FD" w:rsidRDefault="00206044" w:rsidP="009947FD">
      <w:pPr>
        <w:ind w:firstLine="709"/>
        <w:rPr>
          <w:b/>
          <w:szCs w:val="28"/>
        </w:rPr>
      </w:pPr>
      <w:r>
        <w:rPr>
          <w:szCs w:val="28"/>
        </w:rPr>
        <w:t>Таким образом</w:t>
      </w:r>
      <w:r w:rsidR="00A92102">
        <w:rPr>
          <w:szCs w:val="28"/>
        </w:rPr>
        <w:t>,</w:t>
      </w:r>
      <w:r w:rsidR="00A92102" w:rsidRPr="00A92102">
        <w:rPr>
          <w:szCs w:val="28"/>
        </w:rPr>
        <w:t xml:space="preserve"> </w:t>
      </w:r>
      <w:r w:rsidR="0068169F">
        <w:rPr>
          <w:szCs w:val="28"/>
        </w:rPr>
        <w:t xml:space="preserve">в 2017 г. </w:t>
      </w:r>
      <w:r w:rsidR="00A92102">
        <w:rPr>
          <w:szCs w:val="28"/>
        </w:rPr>
        <w:t xml:space="preserve">российские потребители, по сравнению с </w:t>
      </w:r>
      <w:r w:rsidR="009947FD">
        <w:rPr>
          <w:szCs w:val="28"/>
        </w:rPr>
        <w:t>американски</w:t>
      </w:r>
      <w:r w:rsidR="00A92102">
        <w:rPr>
          <w:szCs w:val="28"/>
        </w:rPr>
        <w:t>ми</w:t>
      </w:r>
      <w:r w:rsidR="009947FD">
        <w:rPr>
          <w:szCs w:val="28"/>
        </w:rPr>
        <w:t>, заплатили</w:t>
      </w:r>
      <w:r w:rsidR="000167DE">
        <w:rPr>
          <w:szCs w:val="28"/>
        </w:rPr>
        <w:t xml:space="preserve"> </w:t>
      </w:r>
      <w:r w:rsidR="00486CD5">
        <w:rPr>
          <w:szCs w:val="28"/>
        </w:rPr>
        <w:t xml:space="preserve">за </w:t>
      </w:r>
      <w:r w:rsidR="00A056F0">
        <w:rPr>
          <w:szCs w:val="28"/>
        </w:rPr>
        <w:t>потреблённую</w:t>
      </w:r>
      <w:r w:rsidR="0068169F">
        <w:rPr>
          <w:szCs w:val="28"/>
        </w:rPr>
        <w:t xml:space="preserve"> </w:t>
      </w:r>
      <w:r w:rsidR="00486CD5">
        <w:rPr>
          <w:szCs w:val="28"/>
        </w:rPr>
        <w:t xml:space="preserve">электроэнергию </w:t>
      </w:r>
      <w:r w:rsidR="00885490">
        <w:rPr>
          <w:szCs w:val="28"/>
        </w:rPr>
        <w:t>больше</w:t>
      </w:r>
      <w:r w:rsidR="009947FD">
        <w:rPr>
          <w:szCs w:val="28"/>
        </w:rPr>
        <w:t xml:space="preserve"> </w:t>
      </w:r>
      <w:r w:rsidR="0068169F">
        <w:rPr>
          <w:szCs w:val="28"/>
        </w:rPr>
        <w:t xml:space="preserve">на </w:t>
      </w:r>
      <w:r w:rsidR="009947FD" w:rsidRPr="0055201E">
        <w:rPr>
          <w:b/>
          <w:szCs w:val="28"/>
        </w:rPr>
        <w:t>8</w:t>
      </w:r>
      <w:r w:rsidR="000E2D36">
        <w:rPr>
          <w:b/>
          <w:szCs w:val="28"/>
        </w:rPr>
        <w:t>8</w:t>
      </w:r>
      <w:r w:rsidR="009947FD" w:rsidRPr="0055201E">
        <w:rPr>
          <w:b/>
          <w:szCs w:val="28"/>
        </w:rPr>
        <w:t>,</w:t>
      </w:r>
      <w:r w:rsidR="000E2D36">
        <w:rPr>
          <w:b/>
          <w:szCs w:val="28"/>
        </w:rPr>
        <w:t>4</w:t>
      </w:r>
      <w:r w:rsidR="009947FD" w:rsidRPr="0055201E">
        <w:rPr>
          <w:b/>
          <w:szCs w:val="28"/>
        </w:rPr>
        <w:t xml:space="preserve"> млрд. $ ППС</w:t>
      </w:r>
      <w:r w:rsidR="009947FD">
        <w:rPr>
          <w:szCs w:val="28"/>
        </w:rPr>
        <w:t xml:space="preserve"> = 8</w:t>
      </w:r>
      <w:r w:rsidR="000E2D36">
        <w:rPr>
          <w:szCs w:val="28"/>
        </w:rPr>
        <w:t>4</w:t>
      </w:r>
      <w:r w:rsidR="009947FD">
        <w:rPr>
          <w:szCs w:val="28"/>
        </w:rPr>
        <w:t>,</w:t>
      </w:r>
      <w:r w:rsidR="000E2D36">
        <w:rPr>
          <w:szCs w:val="28"/>
        </w:rPr>
        <w:t>7</w:t>
      </w:r>
      <w:r w:rsidR="009947FD">
        <w:rPr>
          <w:szCs w:val="28"/>
        </w:rPr>
        <w:t xml:space="preserve"> </w:t>
      </w:r>
      <w:r w:rsidR="009947FD" w:rsidRPr="004A4534">
        <w:rPr>
          <w:szCs w:val="28"/>
        </w:rPr>
        <w:t>млрд. $ ППС</w:t>
      </w:r>
      <w:r w:rsidR="009947FD">
        <w:rPr>
          <w:szCs w:val="28"/>
        </w:rPr>
        <w:t xml:space="preserve"> + 3,7 </w:t>
      </w:r>
      <w:r w:rsidR="009947FD" w:rsidRPr="004A4534">
        <w:rPr>
          <w:szCs w:val="28"/>
        </w:rPr>
        <w:t>млрд. $ ППС</w:t>
      </w:r>
      <w:r w:rsidR="009947FD">
        <w:rPr>
          <w:szCs w:val="28"/>
        </w:rPr>
        <w:t xml:space="preserve">, или </w:t>
      </w:r>
      <w:r w:rsidR="00D72354">
        <w:rPr>
          <w:b/>
          <w:szCs w:val="28"/>
        </w:rPr>
        <w:t>2,1</w:t>
      </w:r>
      <w:r w:rsidR="009947FD" w:rsidRPr="00C57021">
        <w:rPr>
          <w:b/>
          <w:szCs w:val="28"/>
        </w:rPr>
        <w:t xml:space="preserve">5 трлн. </w:t>
      </w:r>
      <w:r w:rsidR="00A056F0" w:rsidRPr="00C57021">
        <w:rPr>
          <w:b/>
          <w:szCs w:val="28"/>
        </w:rPr>
        <w:t>Р</w:t>
      </w:r>
      <w:r w:rsidR="009947FD" w:rsidRPr="00C57021">
        <w:rPr>
          <w:b/>
          <w:szCs w:val="28"/>
        </w:rPr>
        <w:t>уб</w:t>
      </w:r>
      <w:r w:rsidR="00A056F0">
        <w:rPr>
          <w:b/>
          <w:szCs w:val="28"/>
        </w:rPr>
        <w:t>.</w:t>
      </w:r>
      <w:r w:rsidR="009947FD">
        <w:rPr>
          <w:szCs w:val="28"/>
        </w:rPr>
        <w:t xml:space="preserve"> (в ценах 2017 г.), что составляет </w:t>
      </w:r>
      <w:r w:rsidR="009947FD" w:rsidRPr="00C57021">
        <w:rPr>
          <w:b/>
          <w:szCs w:val="28"/>
        </w:rPr>
        <w:t>2,3% ВВП</w:t>
      </w:r>
      <w:r w:rsidR="009947FD">
        <w:rPr>
          <w:b/>
          <w:szCs w:val="28"/>
        </w:rPr>
        <w:t xml:space="preserve"> России</w:t>
      </w:r>
      <w:r w:rsidR="007D1A3C">
        <w:rPr>
          <w:b/>
          <w:szCs w:val="28"/>
        </w:rPr>
        <w:t xml:space="preserve"> </w:t>
      </w:r>
      <w:r w:rsidR="007D1A3C" w:rsidRPr="007D1A3C">
        <w:rPr>
          <w:szCs w:val="28"/>
        </w:rPr>
        <w:t>в 2017 г</w:t>
      </w:r>
      <w:r w:rsidR="009947FD" w:rsidRPr="00C57021">
        <w:rPr>
          <w:b/>
          <w:szCs w:val="28"/>
        </w:rPr>
        <w:t>.</w:t>
      </w:r>
    </w:p>
    <w:p w14:paraId="6939EB60" w14:textId="46A001B3" w:rsidR="00FC3749" w:rsidRDefault="0091757B" w:rsidP="00FC3749">
      <w:pPr>
        <w:ind w:firstLine="709"/>
        <w:jc w:val="both"/>
        <w:rPr>
          <w:color w:val="0D0D0D" w:themeColor="text1" w:themeTint="F2"/>
          <w:szCs w:val="28"/>
        </w:rPr>
      </w:pPr>
      <w:r>
        <w:rPr>
          <w:szCs w:val="28"/>
        </w:rPr>
        <w:t>Это значит, что, в</w:t>
      </w:r>
      <w:r w:rsidR="008F189A">
        <w:rPr>
          <w:szCs w:val="28"/>
        </w:rPr>
        <w:t xml:space="preserve"> соответствии с </w:t>
      </w:r>
      <w:r w:rsidR="00CA66EA">
        <w:rPr>
          <w:szCs w:val="28"/>
        </w:rPr>
        <w:t xml:space="preserve">теоремой, </w:t>
      </w:r>
      <w:r w:rsidR="00FC3749">
        <w:rPr>
          <w:szCs w:val="28"/>
        </w:rPr>
        <w:t xml:space="preserve">доказанной </w:t>
      </w:r>
      <w:r w:rsidR="00CA66EA">
        <w:rPr>
          <w:szCs w:val="28"/>
        </w:rPr>
        <w:t xml:space="preserve">в </w:t>
      </w:r>
      <w:r w:rsidR="008F189A">
        <w:rPr>
          <w:szCs w:val="28"/>
        </w:rPr>
        <w:t>раздел</w:t>
      </w:r>
      <w:r w:rsidR="00CA66EA">
        <w:rPr>
          <w:szCs w:val="28"/>
        </w:rPr>
        <w:t>е</w:t>
      </w:r>
      <w:r w:rsidR="008F189A">
        <w:rPr>
          <w:szCs w:val="28"/>
        </w:rPr>
        <w:t xml:space="preserve"> 1.</w:t>
      </w:r>
      <w:r w:rsidR="00926DCF">
        <w:rPr>
          <w:szCs w:val="28"/>
        </w:rPr>
        <w:t>4</w:t>
      </w:r>
      <w:r w:rsidR="008F189A">
        <w:rPr>
          <w:szCs w:val="28"/>
        </w:rPr>
        <w:t>.,</w:t>
      </w:r>
      <w:r w:rsidR="00FC3749">
        <w:rPr>
          <w:szCs w:val="28"/>
        </w:rPr>
        <w:t xml:space="preserve"> </w:t>
      </w:r>
      <w:r w:rsidR="00FC3749">
        <w:rPr>
          <w:color w:val="0D0D0D" w:themeColor="text1" w:themeTint="F2"/>
          <w:szCs w:val="28"/>
        </w:rPr>
        <w:t>в России имеются другие товары и услуги, например, услуги здравоохранения</w:t>
      </w:r>
      <w:r w:rsidR="00966A42">
        <w:rPr>
          <w:color w:val="0D0D0D" w:themeColor="text1" w:themeTint="F2"/>
          <w:szCs w:val="28"/>
        </w:rPr>
        <w:t>,</w:t>
      </w:r>
      <w:r w:rsidR="00FC3749">
        <w:rPr>
          <w:color w:val="0D0D0D" w:themeColor="text1" w:themeTint="F2"/>
          <w:szCs w:val="28"/>
        </w:rPr>
        <w:t xml:space="preserve"> продовольственные товары</w:t>
      </w:r>
      <w:r w:rsidR="00966A42">
        <w:rPr>
          <w:color w:val="0D0D0D" w:themeColor="text1" w:themeTint="F2"/>
          <w:szCs w:val="28"/>
        </w:rPr>
        <w:t xml:space="preserve"> и </w:t>
      </w:r>
      <w:r w:rsidR="00494D9F">
        <w:rPr>
          <w:color w:val="0D0D0D" w:themeColor="text1" w:themeTint="F2"/>
          <w:szCs w:val="28"/>
        </w:rPr>
        <w:t>т.д</w:t>
      </w:r>
      <w:r w:rsidR="00966A42">
        <w:rPr>
          <w:color w:val="0D0D0D" w:themeColor="text1" w:themeTint="F2"/>
          <w:szCs w:val="28"/>
        </w:rPr>
        <w:t>.</w:t>
      </w:r>
      <w:r w:rsidR="00FC3749">
        <w:rPr>
          <w:color w:val="0D0D0D" w:themeColor="text1" w:themeTint="F2"/>
          <w:szCs w:val="28"/>
        </w:rPr>
        <w:t xml:space="preserve">, у которых цены в рублях, пересчитанные в </w:t>
      </w:r>
      <w:r w:rsidR="00FC3749" w:rsidRPr="004E5733">
        <w:rPr>
          <w:color w:val="0D0D0D" w:themeColor="text1" w:themeTint="F2"/>
          <w:szCs w:val="28"/>
        </w:rPr>
        <w:t>$</w:t>
      </w:r>
      <w:r w:rsidR="00FC3749">
        <w:rPr>
          <w:color w:val="0D0D0D" w:themeColor="text1" w:themeTint="F2"/>
          <w:szCs w:val="28"/>
        </w:rPr>
        <w:t xml:space="preserve"> ППС, меньше цен на аналогичные товары и услуги в США</w:t>
      </w:r>
      <w:r w:rsidR="00966A42">
        <w:rPr>
          <w:color w:val="0D0D0D" w:themeColor="text1" w:themeTint="F2"/>
          <w:szCs w:val="28"/>
        </w:rPr>
        <w:t xml:space="preserve"> в </w:t>
      </w:r>
      <w:r w:rsidR="00966A42" w:rsidRPr="00966A42">
        <w:rPr>
          <w:color w:val="0D0D0D" w:themeColor="text1" w:themeTint="F2"/>
          <w:szCs w:val="28"/>
        </w:rPr>
        <w:t>$</w:t>
      </w:r>
      <w:r w:rsidR="00966A42">
        <w:rPr>
          <w:color w:val="0D0D0D" w:themeColor="text1" w:themeTint="F2"/>
          <w:szCs w:val="28"/>
        </w:rPr>
        <w:t xml:space="preserve"> США</w:t>
      </w:r>
      <w:r w:rsidR="005631AD">
        <w:rPr>
          <w:color w:val="0D0D0D" w:themeColor="text1" w:themeTint="F2"/>
          <w:szCs w:val="28"/>
        </w:rPr>
        <w:t xml:space="preserve"> </w:t>
      </w:r>
      <w:r w:rsidR="005631AD" w:rsidRPr="00AC5A50">
        <w:rPr>
          <w:b/>
          <w:color w:val="0D0D0D" w:themeColor="text1" w:themeTint="F2"/>
          <w:szCs w:val="28"/>
        </w:rPr>
        <w:t>настолько</w:t>
      </w:r>
      <w:r w:rsidR="00FC3749">
        <w:rPr>
          <w:color w:val="0D0D0D" w:themeColor="text1" w:themeTint="F2"/>
          <w:szCs w:val="28"/>
        </w:rPr>
        <w:t xml:space="preserve">, что затраты конечных российских потребителей на </w:t>
      </w:r>
      <w:r w:rsidR="00966A42">
        <w:rPr>
          <w:color w:val="0D0D0D" w:themeColor="text1" w:themeTint="F2"/>
          <w:szCs w:val="28"/>
        </w:rPr>
        <w:t xml:space="preserve">приобретение </w:t>
      </w:r>
      <w:r w:rsidR="00FC3749">
        <w:rPr>
          <w:color w:val="0D0D0D" w:themeColor="text1" w:themeTint="F2"/>
          <w:szCs w:val="28"/>
        </w:rPr>
        <w:t xml:space="preserve">этих товаров или услуг компенсируют </w:t>
      </w:r>
      <w:r w:rsidR="004A71ED">
        <w:rPr>
          <w:b/>
          <w:color w:val="0D0D0D" w:themeColor="text1" w:themeTint="F2"/>
          <w:szCs w:val="28"/>
        </w:rPr>
        <w:t>8</w:t>
      </w:r>
      <w:r w:rsidR="009E7215">
        <w:rPr>
          <w:b/>
          <w:color w:val="0D0D0D" w:themeColor="text1" w:themeTint="F2"/>
          <w:szCs w:val="28"/>
        </w:rPr>
        <w:t>8</w:t>
      </w:r>
      <w:r w:rsidR="00FC3749" w:rsidRPr="00432E6F">
        <w:rPr>
          <w:b/>
          <w:color w:val="0D0D0D" w:themeColor="text1" w:themeTint="F2"/>
          <w:szCs w:val="28"/>
        </w:rPr>
        <w:t>,</w:t>
      </w:r>
      <w:r w:rsidR="009E7215">
        <w:rPr>
          <w:b/>
          <w:color w:val="0D0D0D" w:themeColor="text1" w:themeTint="F2"/>
          <w:szCs w:val="28"/>
        </w:rPr>
        <w:t>4</w:t>
      </w:r>
      <w:r w:rsidR="00FC3749" w:rsidRPr="00432E6F">
        <w:rPr>
          <w:b/>
          <w:color w:val="0D0D0D" w:themeColor="text1" w:themeTint="F2"/>
          <w:szCs w:val="28"/>
        </w:rPr>
        <w:t xml:space="preserve"> млрд. $</w:t>
      </w:r>
      <w:r w:rsidR="00966A42">
        <w:rPr>
          <w:b/>
          <w:color w:val="0D0D0D" w:themeColor="text1" w:themeTint="F2"/>
          <w:szCs w:val="28"/>
        </w:rPr>
        <w:t xml:space="preserve"> </w:t>
      </w:r>
      <w:r w:rsidR="00FC3749" w:rsidRPr="00432E6F">
        <w:rPr>
          <w:b/>
          <w:color w:val="0D0D0D" w:themeColor="text1" w:themeTint="F2"/>
          <w:szCs w:val="28"/>
        </w:rPr>
        <w:t>ППС</w:t>
      </w:r>
      <w:r w:rsidR="004A71ED">
        <w:rPr>
          <w:color w:val="0D0D0D" w:themeColor="text1" w:themeTint="F2"/>
          <w:szCs w:val="28"/>
        </w:rPr>
        <w:t xml:space="preserve"> (2</w:t>
      </w:r>
      <w:r w:rsidR="00FC3749">
        <w:rPr>
          <w:color w:val="0D0D0D" w:themeColor="text1" w:themeTint="F2"/>
          <w:szCs w:val="28"/>
        </w:rPr>
        <w:t>,</w:t>
      </w:r>
      <w:r w:rsidR="004A71ED">
        <w:rPr>
          <w:color w:val="0D0D0D" w:themeColor="text1" w:themeTint="F2"/>
          <w:szCs w:val="28"/>
        </w:rPr>
        <w:t>15</w:t>
      </w:r>
      <w:r w:rsidR="00FC3749">
        <w:rPr>
          <w:color w:val="0D0D0D" w:themeColor="text1" w:themeTint="F2"/>
          <w:szCs w:val="28"/>
        </w:rPr>
        <w:t xml:space="preserve"> трлн. руб. в ценах 201</w:t>
      </w:r>
      <w:r w:rsidR="004A71ED">
        <w:rPr>
          <w:color w:val="0D0D0D" w:themeColor="text1" w:themeTint="F2"/>
          <w:szCs w:val="28"/>
        </w:rPr>
        <w:t>7</w:t>
      </w:r>
      <w:r w:rsidR="00FC3749">
        <w:rPr>
          <w:color w:val="0D0D0D" w:themeColor="text1" w:themeTint="F2"/>
          <w:szCs w:val="28"/>
        </w:rPr>
        <w:t xml:space="preserve"> г.)</w:t>
      </w:r>
      <w:r w:rsidR="00BF29E1">
        <w:rPr>
          <w:color w:val="0D0D0D" w:themeColor="text1" w:themeTint="F2"/>
          <w:szCs w:val="28"/>
        </w:rPr>
        <w:t xml:space="preserve"> - их</w:t>
      </w:r>
      <w:r w:rsidR="00FC3749">
        <w:rPr>
          <w:color w:val="0D0D0D" w:themeColor="text1" w:themeTint="F2"/>
          <w:szCs w:val="28"/>
        </w:rPr>
        <w:t xml:space="preserve"> </w:t>
      </w:r>
      <w:r w:rsidR="00CC0CE7">
        <w:rPr>
          <w:color w:val="0D0D0D" w:themeColor="text1" w:themeTint="F2"/>
          <w:szCs w:val="28"/>
        </w:rPr>
        <w:t>завышенные</w:t>
      </w:r>
      <w:r w:rsidR="00680197">
        <w:rPr>
          <w:color w:val="0D0D0D" w:themeColor="text1" w:themeTint="F2"/>
          <w:szCs w:val="28"/>
        </w:rPr>
        <w:t xml:space="preserve"> затрат</w:t>
      </w:r>
      <w:r w:rsidR="00CC0CE7">
        <w:rPr>
          <w:color w:val="0D0D0D" w:themeColor="text1" w:themeTint="F2"/>
          <w:szCs w:val="28"/>
        </w:rPr>
        <w:t>ы</w:t>
      </w:r>
      <w:r w:rsidR="00FC3749">
        <w:rPr>
          <w:color w:val="0D0D0D" w:themeColor="text1" w:themeTint="F2"/>
          <w:szCs w:val="28"/>
        </w:rPr>
        <w:t xml:space="preserve"> </w:t>
      </w:r>
      <w:r w:rsidR="00A3124C">
        <w:rPr>
          <w:color w:val="0D0D0D" w:themeColor="text1" w:themeTint="F2"/>
          <w:szCs w:val="28"/>
        </w:rPr>
        <w:t xml:space="preserve">на </w:t>
      </w:r>
      <w:r w:rsidR="00880B52">
        <w:rPr>
          <w:color w:val="0D0D0D" w:themeColor="text1" w:themeTint="F2"/>
          <w:szCs w:val="28"/>
        </w:rPr>
        <w:t>электроэнерги</w:t>
      </w:r>
      <w:r w:rsidR="00680197">
        <w:rPr>
          <w:color w:val="0D0D0D" w:themeColor="text1" w:themeTint="F2"/>
          <w:szCs w:val="28"/>
        </w:rPr>
        <w:t>ю</w:t>
      </w:r>
      <w:r w:rsidR="00FC3749">
        <w:rPr>
          <w:color w:val="0D0D0D" w:themeColor="text1" w:themeTint="F2"/>
          <w:szCs w:val="28"/>
        </w:rPr>
        <w:t>.</w:t>
      </w:r>
    </w:p>
    <w:p w14:paraId="3B7F6B3F" w14:textId="77777777" w:rsidR="002E2D26" w:rsidRPr="009947FD" w:rsidRDefault="002E2D26" w:rsidP="002E2D26">
      <w:pPr>
        <w:ind w:firstLine="709"/>
        <w:jc w:val="both"/>
        <w:rPr>
          <w:szCs w:val="28"/>
        </w:rPr>
      </w:pPr>
    </w:p>
    <w:p w14:paraId="22422BC0" w14:textId="1CF9C18A" w:rsidR="002E2D26" w:rsidRPr="008D7C8F" w:rsidRDefault="002E2D26" w:rsidP="002E2D26">
      <w:pPr>
        <w:ind w:firstLine="709"/>
        <w:jc w:val="both"/>
        <w:rPr>
          <w:szCs w:val="28"/>
        </w:rPr>
      </w:pPr>
      <w:r w:rsidRPr="008D7C8F">
        <w:rPr>
          <w:szCs w:val="28"/>
        </w:rPr>
        <w:t>Таким образом, если правильно считать, получается, что стоимость электроэнергии в России дороже, чем в США: для промышленных и других потребителей (кроме населения) в 2,24 раза; для населения на 18% (</w:t>
      </w:r>
      <w:r w:rsidR="003F6CF7" w:rsidRPr="008D7C8F">
        <w:rPr>
          <w:szCs w:val="28"/>
        </w:rPr>
        <w:t xml:space="preserve">с </w:t>
      </w:r>
      <w:r w:rsidR="00A056F0" w:rsidRPr="008D7C8F">
        <w:rPr>
          <w:szCs w:val="28"/>
        </w:rPr>
        <w:t>учётом</w:t>
      </w:r>
      <w:r w:rsidR="003F6CF7" w:rsidRPr="008D7C8F">
        <w:rPr>
          <w:szCs w:val="28"/>
        </w:rPr>
        <w:t xml:space="preserve"> </w:t>
      </w:r>
      <w:r w:rsidR="00A056F0" w:rsidRPr="008D7C8F">
        <w:rPr>
          <w:szCs w:val="28"/>
        </w:rPr>
        <w:t>перекрёстного</w:t>
      </w:r>
      <w:r w:rsidR="003F6CF7" w:rsidRPr="008D7C8F">
        <w:rPr>
          <w:szCs w:val="28"/>
        </w:rPr>
        <w:t xml:space="preserve"> субсидирования</w:t>
      </w:r>
      <w:r w:rsidR="003F6CF7" w:rsidRPr="003F6CF7">
        <w:rPr>
          <w:szCs w:val="28"/>
        </w:rPr>
        <w:t xml:space="preserve"> </w:t>
      </w:r>
      <w:r w:rsidR="003F6CF7" w:rsidRPr="008D7C8F">
        <w:rPr>
          <w:szCs w:val="28"/>
        </w:rPr>
        <w:t>промышленн</w:t>
      </w:r>
      <w:r w:rsidR="003F6CF7">
        <w:rPr>
          <w:szCs w:val="28"/>
        </w:rPr>
        <w:t>ыми и другими потребителями</w:t>
      </w:r>
      <w:r w:rsidRPr="008D7C8F">
        <w:rPr>
          <w:szCs w:val="28"/>
        </w:rPr>
        <w:t>) и на 93% (</w:t>
      </w:r>
      <w:r w:rsidR="003F6CF7" w:rsidRPr="008D7C8F">
        <w:rPr>
          <w:szCs w:val="28"/>
        </w:rPr>
        <w:t xml:space="preserve">без </w:t>
      </w:r>
      <w:r w:rsidR="00A056F0" w:rsidRPr="008D7C8F">
        <w:rPr>
          <w:szCs w:val="28"/>
        </w:rPr>
        <w:t>учёта</w:t>
      </w:r>
      <w:r w:rsidR="003F6CF7" w:rsidRPr="008D7C8F">
        <w:rPr>
          <w:szCs w:val="28"/>
        </w:rPr>
        <w:t xml:space="preserve"> субсидирования</w:t>
      </w:r>
      <w:r w:rsidRPr="008D7C8F">
        <w:rPr>
          <w:szCs w:val="28"/>
        </w:rPr>
        <w:t>).</w:t>
      </w:r>
    </w:p>
    <w:p w14:paraId="79C8CCF5" w14:textId="32B988F6" w:rsidR="002E2D26" w:rsidRDefault="002E2D26" w:rsidP="004254F0">
      <w:pPr>
        <w:ind w:firstLine="426"/>
        <w:rPr>
          <w:szCs w:val="28"/>
        </w:rPr>
      </w:pPr>
      <w:r>
        <w:rPr>
          <w:szCs w:val="28"/>
        </w:rPr>
        <w:t>В России в 2017 г. сумма</w:t>
      </w:r>
      <w:r w:rsidR="004254F0">
        <w:rPr>
          <w:szCs w:val="28"/>
        </w:rPr>
        <w:t>рный объем затрат всех конечных п</w:t>
      </w:r>
      <w:r>
        <w:rPr>
          <w:szCs w:val="28"/>
        </w:rPr>
        <w:t xml:space="preserve">отребителей на приобретение электроэнергии (0,906 трлн. кВт.ч.) составил </w:t>
      </w:r>
    </w:p>
    <w:p w14:paraId="6E58EC96" w14:textId="18BE8851" w:rsidR="002E2D26" w:rsidRPr="00956722" w:rsidRDefault="002E2D26" w:rsidP="002E2D26">
      <w:pPr>
        <w:rPr>
          <w:b/>
          <w:szCs w:val="28"/>
        </w:rPr>
      </w:pPr>
      <w:r w:rsidRPr="003E7A3D">
        <w:rPr>
          <w:b/>
          <w:szCs w:val="28"/>
        </w:rPr>
        <w:t>4,3 трлн. руб.</w:t>
      </w:r>
      <w:r>
        <w:rPr>
          <w:szCs w:val="28"/>
        </w:rPr>
        <w:t xml:space="preserve"> = 3,72 трлн. руб. </w:t>
      </w:r>
      <w:r w:rsidRPr="0023079C">
        <w:rPr>
          <w:szCs w:val="28"/>
        </w:rPr>
        <w:t xml:space="preserve">+ 0,58 </w:t>
      </w:r>
      <w:r>
        <w:rPr>
          <w:szCs w:val="28"/>
        </w:rPr>
        <w:t>трлн</w:t>
      </w:r>
      <w:r w:rsidRPr="0023079C">
        <w:rPr>
          <w:szCs w:val="28"/>
        </w:rPr>
        <w:t xml:space="preserve">. </w:t>
      </w:r>
      <w:r>
        <w:rPr>
          <w:szCs w:val="28"/>
        </w:rPr>
        <w:t>руб</w:t>
      </w:r>
      <w:r w:rsidRPr="0023079C">
        <w:rPr>
          <w:szCs w:val="28"/>
        </w:rPr>
        <w:t>.</w:t>
      </w:r>
      <w:r>
        <w:rPr>
          <w:szCs w:val="28"/>
        </w:rPr>
        <w:t>,</w:t>
      </w:r>
      <w:r w:rsidRPr="0023079C">
        <w:rPr>
          <w:szCs w:val="28"/>
        </w:rPr>
        <w:t xml:space="preserve"> </w:t>
      </w:r>
      <w:r>
        <w:rPr>
          <w:szCs w:val="28"/>
        </w:rPr>
        <w:t>или</w:t>
      </w:r>
      <w:r w:rsidRPr="0023079C">
        <w:rPr>
          <w:szCs w:val="28"/>
        </w:rPr>
        <w:t xml:space="preserve"> </w:t>
      </w:r>
      <w:r w:rsidRPr="0023079C">
        <w:rPr>
          <w:b/>
          <w:szCs w:val="28"/>
        </w:rPr>
        <w:t xml:space="preserve">4,7% </w:t>
      </w:r>
      <w:r w:rsidRPr="003E7A3D">
        <w:rPr>
          <w:b/>
          <w:szCs w:val="28"/>
        </w:rPr>
        <w:t>ВВП</w:t>
      </w:r>
      <w:r w:rsidR="00637141" w:rsidRPr="00637141">
        <w:rPr>
          <w:szCs w:val="28"/>
        </w:rPr>
        <w:t xml:space="preserve"> (в</w:t>
      </w:r>
      <w:r w:rsidR="00956722" w:rsidRPr="00956722">
        <w:rPr>
          <w:szCs w:val="28"/>
        </w:rPr>
        <w:t xml:space="preserve"> России в 2017 г. ВВП равнялся 92,1</w:t>
      </w:r>
      <w:r w:rsidR="00956722">
        <w:rPr>
          <w:szCs w:val="28"/>
        </w:rPr>
        <w:t xml:space="preserve"> трлн. руб</w:t>
      </w:r>
      <w:r w:rsidRPr="00B44912">
        <w:rPr>
          <w:szCs w:val="28"/>
        </w:rPr>
        <w:t>.</w:t>
      </w:r>
      <w:r w:rsidR="00637141" w:rsidRPr="00B44912">
        <w:rPr>
          <w:szCs w:val="28"/>
        </w:rPr>
        <w:t>)</w:t>
      </w:r>
      <w:r w:rsidR="00B44912" w:rsidRPr="00B44912">
        <w:rPr>
          <w:szCs w:val="28"/>
        </w:rPr>
        <w:t>.</w:t>
      </w:r>
    </w:p>
    <w:p w14:paraId="64791C8B" w14:textId="77777777" w:rsidR="002E2D26" w:rsidRDefault="002E2D26" w:rsidP="002E2D26">
      <w:pPr>
        <w:rPr>
          <w:b/>
          <w:szCs w:val="28"/>
        </w:rPr>
      </w:pPr>
    </w:p>
    <w:p w14:paraId="1548E9A0" w14:textId="6C395D99" w:rsidR="002E2D26" w:rsidRPr="00E965AC" w:rsidRDefault="002E2D26" w:rsidP="002E2D26">
      <w:pPr>
        <w:ind w:firstLine="709"/>
        <w:rPr>
          <w:szCs w:val="28"/>
        </w:rPr>
      </w:pPr>
      <w:r w:rsidRPr="00262C65">
        <w:rPr>
          <w:szCs w:val="28"/>
          <w:u w:val="single"/>
        </w:rPr>
        <w:t>Для сравнения</w:t>
      </w:r>
      <w:r>
        <w:rPr>
          <w:szCs w:val="28"/>
        </w:rPr>
        <w:t xml:space="preserve">, в США в 2017 г. суммарный объем затрат всех конечных потребителей на электроэнергию (3,72 трлн. кВт.ч.) составил </w:t>
      </w:r>
      <w:r w:rsidRPr="00795587">
        <w:rPr>
          <w:szCs w:val="28"/>
        </w:rPr>
        <w:t>$</w:t>
      </w:r>
      <w:r>
        <w:rPr>
          <w:szCs w:val="28"/>
        </w:rPr>
        <w:t xml:space="preserve"> 401,4 млрд. или </w:t>
      </w:r>
      <w:r w:rsidRPr="00AF3E82">
        <w:rPr>
          <w:b/>
          <w:szCs w:val="28"/>
        </w:rPr>
        <w:t>2,07% ВВП</w:t>
      </w:r>
      <w:r w:rsidR="00637141">
        <w:rPr>
          <w:b/>
          <w:szCs w:val="28"/>
        </w:rPr>
        <w:t xml:space="preserve"> </w:t>
      </w:r>
      <w:r w:rsidR="00637141" w:rsidRPr="00637141">
        <w:rPr>
          <w:szCs w:val="28"/>
        </w:rPr>
        <w:t>(в</w:t>
      </w:r>
      <w:r w:rsidR="00637141">
        <w:rPr>
          <w:b/>
          <w:szCs w:val="28"/>
        </w:rPr>
        <w:t xml:space="preserve"> </w:t>
      </w:r>
      <w:r>
        <w:rPr>
          <w:szCs w:val="28"/>
        </w:rPr>
        <w:t xml:space="preserve">США в 2017 г. ВВП равнялся </w:t>
      </w:r>
      <w:r w:rsidRPr="00E965AC">
        <w:rPr>
          <w:szCs w:val="28"/>
        </w:rPr>
        <w:t>$</w:t>
      </w:r>
      <w:r>
        <w:rPr>
          <w:szCs w:val="28"/>
        </w:rPr>
        <w:t xml:space="preserve"> 19,39 трлн.</w:t>
      </w:r>
      <w:r w:rsidR="00637141">
        <w:rPr>
          <w:szCs w:val="28"/>
        </w:rPr>
        <w:t>)</w:t>
      </w:r>
      <w:r w:rsidR="00B44912">
        <w:rPr>
          <w:szCs w:val="28"/>
        </w:rPr>
        <w:t>.</w:t>
      </w:r>
    </w:p>
    <w:p w14:paraId="70FDA24C" w14:textId="56663D2F" w:rsidR="00B32A0A" w:rsidRDefault="005D1554" w:rsidP="00350CA8">
      <w:pPr>
        <w:ind w:firstLine="709"/>
        <w:jc w:val="both"/>
        <w:rPr>
          <w:szCs w:val="28"/>
        </w:rPr>
      </w:pPr>
      <w:r>
        <w:rPr>
          <w:szCs w:val="28"/>
        </w:rPr>
        <w:t>Это значит</w:t>
      </w:r>
      <w:r w:rsidR="003A0A15">
        <w:rPr>
          <w:szCs w:val="28"/>
        </w:rPr>
        <w:t>,</w:t>
      </w:r>
      <w:r>
        <w:rPr>
          <w:szCs w:val="28"/>
        </w:rPr>
        <w:t xml:space="preserve"> что </w:t>
      </w:r>
      <w:r w:rsidR="00097280">
        <w:rPr>
          <w:szCs w:val="28"/>
        </w:rPr>
        <w:t>в России</w:t>
      </w:r>
      <w:r w:rsidR="00D83334" w:rsidRPr="00D83334">
        <w:rPr>
          <w:szCs w:val="28"/>
        </w:rPr>
        <w:t xml:space="preserve"> </w:t>
      </w:r>
      <w:r w:rsidR="00D83334">
        <w:rPr>
          <w:szCs w:val="28"/>
        </w:rPr>
        <w:t>в 2017 г.</w:t>
      </w:r>
      <w:r w:rsidR="003A0A15">
        <w:rPr>
          <w:szCs w:val="28"/>
        </w:rPr>
        <w:t>, по сравнению с США,</w:t>
      </w:r>
      <w:r w:rsidR="00097280">
        <w:rPr>
          <w:szCs w:val="28"/>
        </w:rPr>
        <w:t xml:space="preserve"> затраты конечных потребителей на электроэнергию</w:t>
      </w:r>
      <w:r w:rsidR="003A0A15">
        <w:rPr>
          <w:szCs w:val="28"/>
        </w:rPr>
        <w:t xml:space="preserve"> </w:t>
      </w:r>
      <w:r w:rsidR="00350CA8">
        <w:rPr>
          <w:szCs w:val="28"/>
        </w:rPr>
        <w:t xml:space="preserve">в долях ВВП </w:t>
      </w:r>
      <w:r>
        <w:rPr>
          <w:szCs w:val="28"/>
        </w:rPr>
        <w:t xml:space="preserve">были </w:t>
      </w:r>
      <w:r w:rsidR="003A0A15">
        <w:rPr>
          <w:szCs w:val="28"/>
        </w:rPr>
        <w:t xml:space="preserve">в </w:t>
      </w:r>
      <w:r w:rsidR="003A0A15" w:rsidRPr="00C44061">
        <w:rPr>
          <w:b/>
          <w:szCs w:val="28"/>
          <w:u w:val="single"/>
        </w:rPr>
        <w:t xml:space="preserve">2,3 раза </w:t>
      </w:r>
      <w:r w:rsidR="00DA0B95" w:rsidRPr="00C44061">
        <w:rPr>
          <w:b/>
          <w:szCs w:val="28"/>
          <w:u w:val="single"/>
        </w:rPr>
        <w:t>выше</w:t>
      </w:r>
      <w:r w:rsidR="00350CA8">
        <w:rPr>
          <w:szCs w:val="28"/>
        </w:rPr>
        <w:t xml:space="preserve">. </w:t>
      </w:r>
    </w:p>
    <w:p w14:paraId="51960387" w14:textId="71A1DE02" w:rsidR="00FE0EAB" w:rsidRDefault="00E173E0" w:rsidP="00350CA8">
      <w:pPr>
        <w:ind w:firstLine="709"/>
        <w:jc w:val="both"/>
        <w:rPr>
          <w:szCs w:val="28"/>
          <w:highlight w:val="yellow"/>
        </w:rPr>
      </w:pPr>
      <w:r>
        <w:rPr>
          <w:szCs w:val="28"/>
        </w:rPr>
        <w:t>Теперь, для сравнения, с</w:t>
      </w:r>
      <w:r w:rsidR="00132D97">
        <w:rPr>
          <w:szCs w:val="28"/>
        </w:rPr>
        <w:t>опоставим общие расходы на здравоохранение (государственные и из средств населения) в России и в США</w:t>
      </w:r>
      <w:r>
        <w:rPr>
          <w:szCs w:val="28"/>
        </w:rPr>
        <w:t xml:space="preserve"> в долях ВВП</w:t>
      </w:r>
      <w:r w:rsidR="00132D97">
        <w:rPr>
          <w:szCs w:val="28"/>
        </w:rPr>
        <w:t xml:space="preserve"> в</w:t>
      </w:r>
      <w:r>
        <w:rPr>
          <w:szCs w:val="28"/>
        </w:rPr>
        <w:t xml:space="preserve"> том же</w:t>
      </w:r>
      <w:r w:rsidR="00132D97">
        <w:rPr>
          <w:szCs w:val="28"/>
        </w:rPr>
        <w:t xml:space="preserve"> 2017 г.</w:t>
      </w:r>
      <w:r>
        <w:rPr>
          <w:szCs w:val="28"/>
        </w:rPr>
        <w:t xml:space="preserve"> В России они</w:t>
      </w:r>
      <w:r w:rsidR="00565BB3">
        <w:rPr>
          <w:szCs w:val="28"/>
        </w:rPr>
        <w:t xml:space="preserve"> были</w:t>
      </w:r>
      <w:r>
        <w:rPr>
          <w:szCs w:val="28"/>
        </w:rPr>
        <w:t xml:space="preserve"> равны 5,3% ВВП</w:t>
      </w:r>
      <w:r w:rsidR="00565BB3">
        <w:rPr>
          <w:szCs w:val="28"/>
        </w:rPr>
        <w:t xml:space="preserve"> (по данным Росстата)</w:t>
      </w:r>
      <w:r>
        <w:rPr>
          <w:szCs w:val="28"/>
        </w:rPr>
        <w:t xml:space="preserve">, а в </w:t>
      </w:r>
      <w:r>
        <w:rPr>
          <w:szCs w:val="28"/>
        </w:rPr>
        <w:lastRenderedPageBreak/>
        <w:t>США — 17% ВВП</w:t>
      </w:r>
      <w:r w:rsidR="00565BB3">
        <w:rPr>
          <w:szCs w:val="28"/>
        </w:rPr>
        <w:t xml:space="preserve"> (по данным Всемирной организации здравоохранения (ВОЗ))</w:t>
      </w:r>
      <w:r>
        <w:rPr>
          <w:szCs w:val="28"/>
        </w:rPr>
        <w:t xml:space="preserve">. </w:t>
      </w:r>
      <w:r w:rsidR="00B32A0A">
        <w:rPr>
          <w:szCs w:val="28"/>
        </w:rPr>
        <w:t>Это значит, что</w:t>
      </w:r>
      <w:r w:rsidR="00B44912" w:rsidRPr="00B44912">
        <w:rPr>
          <w:szCs w:val="28"/>
        </w:rPr>
        <w:t xml:space="preserve"> </w:t>
      </w:r>
      <w:r w:rsidR="00B44912">
        <w:rPr>
          <w:szCs w:val="28"/>
        </w:rPr>
        <w:t xml:space="preserve">в США </w:t>
      </w:r>
      <w:r w:rsidR="00C44061" w:rsidRPr="00C44061">
        <w:rPr>
          <w:b/>
          <w:szCs w:val="28"/>
        </w:rPr>
        <w:t>наоборот</w:t>
      </w:r>
      <w:r w:rsidR="00C44061">
        <w:rPr>
          <w:szCs w:val="28"/>
        </w:rPr>
        <w:t>,</w:t>
      </w:r>
      <w:r w:rsidR="00B32A0A">
        <w:rPr>
          <w:szCs w:val="28"/>
        </w:rPr>
        <w:t xml:space="preserve"> </w:t>
      </w:r>
      <w:r w:rsidR="00DA0B95">
        <w:rPr>
          <w:szCs w:val="28"/>
        </w:rPr>
        <w:t>по сравнению с Россией</w:t>
      </w:r>
      <w:r w:rsidR="00B44912">
        <w:rPr>
          <w:szCs w:val="28"/>
        </w:rPr>
        <w:t xml:space="preserve">, </w:t>
      </w:r>
      <w:r w:rsidR="00B32A0A">
        <w:rPr>
          <w:szCs w:val="28"/>
        </w:rPr>
        <w:t xml:space="preserve">общие затраты на здравоохранение в долях ВВП </w:t>
      </w:r>
      <w:r w:rsidR="00DA0B95">
        <w:rPr>
          <w:szCs w:val="28"/>
        </w:rPr>
        <w:t xml:space="preserve">были в </w:t>
      </w:r>
      <w:r w:rsidR="00DA0B95" w:rsidRPr="004516B4">
        <w:rPr>
          <w:b/>
          <w:szCs w:val="28"/>
          <w:u w:val="single"/>
        </w:rPr>
        <w:t>3,2 раза выше</w:t>
      </w:r>
      <w:r w:rsidR="00B32A0A">
        <w:rPr>
          <w:szCs w:val="28"/>
        </w:rPr>
        <w:t>.</w:t>
      </w:r>
    </w:p>
    <w:p w14:paraId="3B1D8D57" w14:textId="249664CA" w:rsidR="00E520F3" w:rsidRPr="00B25E6F" w:rsidRDefault="00FE0EAB" w:rsidP="00FE0EAB">
      <w:pPr>
        <w:ind w:firstLine="709"/>
        <w:jc w:val="both"/>
        <w:rPr>
          <w:szCs w:val="28"/>
        </w:rPr>
      </w:pPr>
      <w:r w:rsidRPr="00B25E6F">
        <w:rPr>
          <w:szCs w:val="28"/>
        </w:rPr>
        <w:t xml:space="preserve">Эти примеры показывают, что в России так перекошено ценообразование, что оно </w:t>
      </w:r>
      <w:r w:rsidR="00A056F0" w:rsidRPr="00B25E6F">
        <w:rPr>
          <w:szCs w:val="28"/>
        </w:rPr>
        <w:t>даёт</w:t>
      </w:r>
      <w:r w:rsidRPr="00B25E6F">
        <w:rPr>
          <w:szCs w:val="28"/>
        </w:rPr>
        <w:t xml:space="preserve"> существенные преференции электроэнергетической отрасли, по отношению, например, к</w:t>
      </w:r>
      <w:r w:rsidR="00E520F3" w:rsidRPr="00B25E6F">
        <w:rPr>
          <w:szCs w:val="28"/>
        </w:rPr>
        <w:t xml:space="preserve"> здравоохранени</w:t>
      </w:r>
      <w:r w:rsidR="007619E2" w:rsidRPr="00B25E6F">
        <w:rPr>
          <w:szCs w:val="28"/>
        </w:rPr>
        <w:t>ю</w:t>
      </w:r>
      <w:r w:rsidR="00E520F3" w:rsidRPr="00B25E6F">
        <w:rPr>
          <w:szCs w:val="28"/>
        </w:rPr>
        <w:t xml:space="preserve"> — отрасли, определяющей безопасность</w:t>
      </w:r>
      <w:r w:rsidR="00273292" w:rsidRPr="00B25E6F">
        <w:rPr>
          <w:szCs w:val="28"/>
        </w:rPr>
        <w:t>, социальное благополучие</w:t>
      </w:r>
      <w:r w:rsidR="00E520F3" w:rsidRPr="00B25E6F">
        <w:rPr>
          <w:szCs w:val="28"/>
        </w:rPr>
        <w:t xml:space="preserve"> </w:t>
      </w:r>
      <w:r w:rsidR="002E16D2" w:rsidRPr="00B25E6F">
        <w:rPr>
          <w:szCs w:val="28"/>
        </w:rPr>
        <w:t xml:space="preserve">и будущее </w:t>
      </w:r>
      <w:r w:rsidR="00E520F3" w:rsidRPr="00B25E6F">
        <w:rPr>
          <w:szCs w:val="28"/>
        </w:rPr>
        <w:t>страны.</w:t>
      </w:r>
    </w:p>
    <w:p w14:paraId="1105E46A" w14:textId="3BC774B1" w:rsidR="00C24CEE" w:rsidRDefault="00C24CEE" w:rsidP="00831882">
      <w:pPr>
        <w:ind w:firstLine="709"/>
        <w:jc w:val="both"/>
        <w:rPr>
          <w:szCs w:val="28"/>
        </w:rPr>
      </w:pPr>
      <w:r w:rsidRPr="00B25E6F">
        <w:rPr>
          <w:szCs w:val="28"/>
        </w:rPr>
        <w:t>Теперь сравним стоимость электроэнергии</w:t>
      </w:r>
      <w:r w:rsidR="002568C8">
        <w:rPr>
          <w:szCs w:val="28"/>
        </w:rPr>
        <w:t xml:space="preserve"> в России и в США в 2017 г.</w:t>
      </w:r>
      <w:r w:rsidRPr="00B25E6F">
        <w:rPr>
          <w:szCs w:val="28"/>
        </w:rPr>
        <w:t xml:space="preserve">, как это часто </w:t>
      </w:r>
      <w:r w:rsidR="002568C8" w:rsidRPr="002568C8">
        <w:rPr>
          <w:b/>
          <w:szCs w:val="28"/>
        </w:rPr>
        <w:t>НЕВЕРНО</w:t>
      </w:r>
      <w:r w:rsidR="002568C8">
        <w:rPr>
          <w:szCs w:val="28"/>
        </w:rPr>
        <w:t xml:space="preserve"> </w:t>
      </w:r>
      <w:r w:rsidRPr="00B25E6F">
        <w:rPr>
          <w:szCs w:val="28"/>
        </w:rPr>
        <w:t xml:space="preserve">делается, через валютный курс $ ЦБ. </w:t>
      </w:r>
      <w:r w:rsidR="00B47226">
        <w:rPr>
          <w:szCs w:val="28"/>
        </w:rPr>
        <w:t>В 2017 г. 1</w:t>
      </w:r>
      <w:r w:rsidR="00B47226" w:rsidRPr="00B47226">
        <w:rPr>
          <w:szCs w:val="28"/>
        </w:rPr>
        <w:t>$</w:t>
      </w:r>
      <w:r w:rsidR="00B47226">
        <w:rPr>
          <w:szCs w:val="28"/>
        </w:rPr>
        <w:t xml:space="preserve"> ЦБ = 58,3 руб. </w:t>
      </w:r>
      <w:r w:rsidRPr="00B25E6F">
        <w:rPr>
          <w:szCs w:val="28"/>
        </w:rPr>
        <w:t>Тогда</w:t>
      </w:r>
      <w:r w:rsidR="002D6D03">
        <w:rPr>
          <w:szCs w:val="28"/>
        </w:rPr>
        <w:t>,</w:t>
      </w:r>
      <w:r w:rsidRPr="00B25E6F">
        <w:rPr>
          <w:szCs w:val="28"/>
        </w:rPr>
        <w:t xml:space="preserve"> </w:t>
      </w:r>
      <w:r w:rsidR="002D6D03">
        <w:rPr>
          <w:szCs w:val="28"/>
        </w:rPr>
        <w:t xml:space="preserve">в России </w:t>
      </w:r>
      <w:r w:rsidRPr="00B25E6F">
        <w:rPr>
          <w:szCs w:val="28"/>
        </w:rPr>
        <w:t>стоимость 1 кВт. ч. для промышленных</w:t>
      </w:r>
      <w:r w:rsidR="00175E66" w:rsidRPr="00B25E6F">
        <w:rPr>
          <w:szCs w:val="28"/>
        </w:rPr>
        <w:t xml:space="preserve"> и других</w:t>
      </w:r>
      <w:r w:rsidRPr="00B25E6F">
        <w:rPr>
          <w:szCs w:val="28"/>
        </w:rPr>
        <w:t xml:space="preserve"> потребителей</w:t>
      </w:r>
      <w:r w:rsidR="00175E66" w:rsidRPr="00B25E6F">
        <w:rPr>
          <w:szCs w:val="28"/>
        </w:rPr>
        <w:t xml:space="preserve"> (кроме населения</w:t>
      </w:r>
      <w:r w:rsidR="002D6D03">
        <w:rPr>
          <w:szCs w:val="28"/>
        </w:rPr>
        <w:t>) равняется</w:t>
      </w:r>
      <w:r w:rsidRPr="00B25E6F">
        <w:rPr>
          <w:szCs w:val="28"/>
        </w:rPr>
        <w:t xml:space="preserve"> 0,0</w:t>
      </w:r>
      <w:r w:rsidR="00271A05" w:rsidRPr="00B25E6F">
        <w:rPr>
          <w:szCs w:val="28"/>
        </w:rPr>
        <w:t>85</w:t>
      </w:r>
      <w:r w:rsidR="002D6D03">
        <w:rPr>
          <w:szCs w:val="28"/>
        </w:rPr>
        <w:t xml:space="preserve"> </w:t>
      </w:r>
      <w:r w:rsidR="002D6D03" w:rsidRPr="00B25E6F">
        <w:rPr>
          <w:szCs w:val="28"/>
        </w:rPr>
        <w:t xml:space="preserve">$ </w:t>
      </w:r>
      <w:r w:rsidR="002D6D03">
        <w:rPr>
          <w:szCs w:val="28"/>
        </w:rPr>
        <w:t>ЦБ</w:t>
      </w:r>
      <w:r w:rsidR="00175E66" w:rsidRPr="00B25E6F">
        <w:rPr>
          <w:szCs w:val="28"/>
        </w:rPr>
        <w:t xml:space="preserve"> </w:t>
      </w:r>
      <w:r w:rsidR="007E1B5F" w:rsidRPr="00B25E6F">
        <w:rPr>
          <w:szCs w:val="28"/>
        </w:rPr>
        <w:t>= 4</w:t>
      </w:r>
      <w:r w:rsidRPr="00B25E6F">
        <w:rPr>
          <w:szCs w:val="28"/>
        </w:rPr>
        <w:t>,</w:t>
      </w:r>
      <w:r w:rsidR="007E1B5F" w:rsidRPr="00B25E6F">
        <w:rPr>
          <w:szCs w:val="28"/>
        </w:rPr>
        <w:t>96</w:t>
      </w:r>
      <w:r w:rsidRPr="00B25E6F">
        <w:rPr>
          <w:szCs w:val="28"/>
        </w:rPr>
        <w:t xml:space="preserve"> рубля</w:t>
      </w:r>
      <w:r w:rsidR="00175E66" w:rsidRPr="00B25E6F">
        <w:rPr>
          <w:szCs w:val="28"/>
        </w:rPr>
        <w:t xml:space="preserve"> </w:t>
      </w:r>
      <w:r w:rsidRPr="00B25E6F">
        <w:rPr>
          <w:szCs w:val="28"/>
        </w:rPr>
        <w:t xml:space="preserve">/ </w:t>
      </w:r>
      <w:r w:rsidR="007E1B5F" w:rsidRPr="00B25E6F">
        <w:rPr>
          <w:szCs w:val="28"/>
        </w:rPr>
        <w:t>58</w:t>
      </w:r>
      <w:r w:rsidR="000F60A4">
        <w:rPr>
          <w:szCs w:val="28"/>
        </w:rPr>
        <w:t xml:space="preserve">,3 руб. </w:t>
      </w:r>
      <w:r w:rsidRPr="00B25E6F">
        <w:rPr>
          <w:szCs w:val="28"/>
        </w:rPr>
        <w:t>(см. Таб</w:t>
      </w:r>
      <w:r w:rsidR="007E1B5F" w:rsidRPr="00B25E6F">
        <w:rPr>
          <w:szCs w:val="28"/>
        </w:rPr>
        <w:t>л</w:t>
      </w:r>
      <w:r w:rsidRPr="00B25E6F">
        <w:rPr>
          <w:szCs w:val="28"/>
        </w:rPr>
        <w:t>. 2), а для населения 0,</w:t>
      </w:r>
      <w:r w:rsidR="007E1B5F" w:rsidRPr="00B25E6F">
        <w:rPr>
          <w:szCs w:val="28"/>
        </w:rPr>
        <w:t>064</w:t>
      </w:r>
      <w:r w:rsidR="000F60A4">
        <w:rPr>
          <w:szCs w:val="28"/>
        </w:rPr>
        <w:t xml:space="preserve"> </w:t>
      </w:r>
      <w:r w:rsidR="000F60A4" w:rsidRPr="00B25E6F">
        <w:rPr>
          <w:szCs w:val="28"/>
        </w:rPr>
        <w:t>$</w:t>
      </w:r>
      <w:r w:rsidR="000F60A4">
        <w:rPr>
          <w:szCs w:val="28"/>
        </w:rPr>
        <w:t xml:space="preserve"> ЦБ</w:t>
      </w:r>
      <w:r w:rsidRPr="00B25E6F">
        <w:rPr>
          <w:szCs w:val="28"/>
        </w:rPr>
        <w:t xml:space="preserve"> =</w:t>
      </w:r>
      <w:r w:rsidR="007E1B5F" w:rsidRPr="00B25E6F">
        <w:rPr>
          <w:szCs w:val="28"/>
        </w:rPr>
        <w:t xml:space="preserve"> </w:t>
      </w:r>
      <w:r w:rsidRPr="00B25E6F">
        <w:rPr>
          <w:szCs w:val="28"/>
        </w:rPr>
        <w:t>3,</w:t>
      </w:r>
      <w:r w:rsidR="007E1B5F" w:rsidRPr="00B25E6F">
        <w:rPr>
          <w:szCs w:val="28"/>
        </w:rPr>
        <w:t>71 / 58</w:t>
      </w:r>
      <w:r w:rsidR="000F60A4">
        <w:rPr>
          <w:szCs w:val="28"/>
        </w:rPr>
        <w:t>,3 руб</w:t>
      </w:r>
      <w:r w:rsidRPr="00B25E6F">
        <w:rPr>
          <w:szCs w:val="28"/>
        </w:rPr>
        <w:t>. Таким образом</w:t>
      </w:r>
      <w:r w:rsidR="00271A05" w:rsidRPr="00B25E6F">
        <w:rPr>
          <w:szCs w:val="28"/>
        </w:rPr>
        <w:t xml:space="preserve"> получается, что в России в 2017</w:t>
      </w:r>
      <w:r w:rsidRPr="00B25E6F">
        <w:rPr>
          <w:szCs w:val="28"/>
        </w:rPr>
        <w:t xml:space="preserve"> г. стоимость электроэнергии для промышленных </w:t>
      </w:r>
      <w:r w:rsidR="00271A05" w:rsidRPr="00B25E6F">
        <w:rPr>
          <w:szCs w:val="28"/>
        </w:rPr>
        <w:t xml:space="preserve">и других </w:t>
      </w:r>
      <w:r w:rsidRPr="00B25E6F">
        <w:rPr>
          <w:szCs w:val="28"/>
        </w:rPr>
        <w:t>потребителей</w:t>
      </w:r>
      <w:r w:rsidR="00271A05" w:rsidRPr="00B25E6F">
        <w:rPr>
          <w:szCs w:val="28"/>
        </w:rPr>
        <w:t xml:space="preserve"> (кроме населения)</w:t>
      </w:r>
      <w:r w:rsidR="006B53AC">
        <w:rPr>
          <w:szCs w:val="28"/>
        </w:rPr>
        <w:t xml:space="preserve"> была</w:t>
      </w:r>
      <w:r w:rsidR="008C3707" w:rsidRPr="00B25E6F">
        <w:rPr>
          <w:szCs w:val="28"/>
        </w:rPr>
        <w:t xml:space="preserve"> </w:t>
      </w:r>
      <w:r w:rsidR="008C3707" w:rsidRPr="00F4132D">
        <w:rPr>
          <w:b/>
          <w:szCs w:val="28"/>
        </w:rPr>
        <w:t>«дешевле»</w:t>
      </w:r>
      <w:r w:rsidR="008C3707" w:rsidRPr="00B25E6F">
        <w:rPr>
          <w:szCs w:val="28"/>
        </w:rPr>
        <w:t>, чем в США на 6,6</w:t>
      </w:r>
      <w:r w:rsidR="00C375A3" w:rsidRPr="00B25E6F">
        <w:rPr>
          <w:szCs w:val="28"/>
        </w:rPr>
        <w:t xml:space="preserve">%, для населения </w:t>
      </w:r>
      <w:r w:rsidR="0061589A" w:rsidRPr="00B25E6F">
        <w:rPr>
          <w:szCs w:val="28"/>
        </w:rPr>
        <w:t>—</w:t>
      </w:r>
      <w:r w:rsidR="00C375A3" w:rsidRPr="00B25E6F">
        <w:rPr>
          <w:szCs w:val="28"/>
        </w:rPr>
        <w:t xml:space="preserve"> на 50%, или в 2</w:t>
      </w:r>
      <w:r w:rsidR="003121CB" w:rsidRPr="00B25E6F">
        <w:rPr>
          <w:szCs w:val="28"/>
        </w:rPr>
        <w:t xml:space="preserve"> раза (!), а</w:t>
      </w:r>
      <w:r w:rsidR="0061589A" w:rsidRPr="00B25E6F">
        <w:rPr>
          <w:szCs w:val="28"/>
        </w:rPr>
        <w:t xml:space="preserve"> без </w:t>
      </w:r>
      <w:r w:rsidR="00A056F0" w:rsidRPr="00B25E6F">
        <w:rPr>
          <w:szCs w:val="28"/>
        </w:rPr>
        <w:t>учёта</w:t>
      </w:r>
      <w:r w:rsidR="0061589A" w:rsidRPr="00B25E6F">
        <w:rPr>
          <w:szCs w:val="28"/>
        </w:rPr>
        <w:t xml:space="preserve"> </w:t>
      </w:r>
      <w:r w:rsidR="00A056F0" w:rsidRPr="00B25E6F">
        <w:rPr>
          <w:szCs w:val="28"/>
        </w:rPr>
        <w:t>перекрёстного</w:t>
      </w:r>
      <w:r w:rsidR="0061589A" w:rsidRPr="00B25E6F">
        <w:rPr>
          <w:szCs w:val="28"/>
        </w:rPr>
        <w:t xml:space="preserve"> субсидирования — на</w:t>
      </w:r>
      <w:r w:rsidR="003121CB" w:rsidRPr="00B25E6F">
        <w:rPr>
          <w:szCs w:val="28"/>
        </w:rPr>
        <w:t xml:space="preserve"> 19%.</w:t>
      </w:r>
    </w:p>
    <w:p w14:paraId="6C426C13" w14:textId="19DFA9AF" w:rsidR="00A47641" w:rsidRDefault="00C24CEE" w:rsidP="00831882">
      <w:pPr>
        <w:ind w:firstLine="709"/>
        <w:jc w:val="both"/>
        <w:rPr>
          <w:szCs w:val="28"/>
        </w:rPr>
      </w:pPr>
      <w:r w:rsidRPr="00B25E6F">
        <w:rPr>
          <w:szCs w:val="28"/>
        </w:rPr>
        <w:t xml:space="preserve">На основании </w:t>
      </w:r>
      <w:r w:rsidR="000C2976" w:rsidRPr="00B25E6F">
        <w:rPr>
          <w:szCs w:val="28"/>
        </w:rPr>
        <w:t>такого рода</w:t>
      </w:r>
      <w:r w:rsidR="00387E0D">
        <w:rPr>
          <w:szCs w:val="28"/>
        </w:rPr>
        <w:t xml:space="preserve"> </w:t>
      </w:r>
      <w:r w:rsidR="00387E0D" w:rsidRPr="00387E0D">
        <w:rPr>
          <w:b/>
          <w:szCs w:val="28"/>
        </w:rPr>
        <w:t>АНТИНАУЧНЫХ</w:t>
      </w:r>
      <w:r w:rsidRPr="00B25E6F">
        <w:rPr>
          <w:szCs w:val="28"/>
        </w:rPr>
        <w:t xml:space="preserve"> </w:t>
      </w:r>
      <w:r w:rsidR="00A056F0" w:rsidRPr="00B25E6F">
        <w:rPr>
          <w:szCs w:val="28"/>
        </w:rPr>
        <w:t>расчётов</w:t>
      </w:r>
      <w:r w:rsidRPr="00B25E6F">
        <w:rPr>
          <w:szCs w:val="28"/>
        </w:rPr>
        <w:t xml:space="preserve"> и делаются </w:t>
      </w:r>
      <w:r w:rsidRPr="00B25E6F">
        <w:rPr>
          <w:b/>
          <w:szCs w:val="28"/>
        </w:rPr>
        <w:t>неправильные</w:t>
      </w:r>
      <w:r w:rsidRPr="00B25E6F">
        <w:rPr>
          <w:szCs w:val="28"/>
        </w:rPr>
        <w:t xml:space="preserve"> выводы. </w:t>
      </w:r>
      <w:r w:rsidRPr="0037345B">
        <w:rPr>
          <w:szCs w:val="28"/>
          <w:u w:val="single"/>
        </w:rPr>
        <w:t>Во-первых</w:t>
      </w:r>
      <w:r w:rsidRPr="00B25E6F">
        <w:rPr>
          <w:szCs w:val="28"/>
        </w:rPr>
        <w:t xml:space="preserve">, о необходимости (возможности) повышения цены электроэнергии для населения, чтобы снизить </w:t>
      </w:r>
      <w:r w:rsidR="00A056F0" w:rsidRPr="00B25E6F">
        <w:rPr>
          <w:szCs w:val="28"/>
        </w:rPr>
        <w:t>перекрёстное</w:t>
      </w:r>
      <w:r w:rsidRPr="00B25E6F">
        <w:rPr>
          <w:szCs w:val="28"/>
        </w:rPr>
        <w:t xml:space="preserve"> субсидирование промышленными потребителями</w:t>
      </w:r>
      <w:r w:rsidRPr="0037345B">
        <w:rPr>
          <w:szCs w:val="28"/>
        </w:rPr>
        <w:t xml:space="preserve">. </w:t>
      </w:r>
      <w:r w:rsidRPr="0037345B">
        <w:rPr>
          <w:szCs w:val="28"/>
          <w:u w:val="single"/>
        </w:rPr>
        <w:t>Во-вторых</w:t>
      </w:r>
      <w:r w:rsidRPr="00B25E6F">
        <w:rPr>
          <w:szCs w:val="28"/>
        </w:rPr>
        <w:t xml:space="preserve">, о возможности дальнейшего повышения цен для промышленных потребителей. </w:t>
      </w:r>
    </w:p>
    <w:p w14:paraId="4853E3B4" w14:textId="1CF5C393" w:rsidR="00A47641" w:rsidRDefault="00A47641" w:rsidP="00A47641">
      <w:pPr>
        <w:ind w:firstLine="709"/>
        <w:jc w:val="both"/>
        <w:rPr>
          <w:i/>
          <w:szCs w:val="28"/>
        </w:rPr>
      </w:pPr>
      <w:r>
        <w:rPr>
          <w:szCs w:val="28"/>
        </w:rPr>
        <w:t xml:space="preserve">Как раз об этом заявил А. Чубайс на Гайдаровском экономическом форуме в начале 2019 г.: </w:t>
      </w:r>
      <w:r w:rsidRPr="0049449E">
        <w:rPr>
          <w:i/>
          <w:szCs w:val="28"/>
        </w:rPr>
        <w:t>«</w:t>
      </w:r>
      <w:r w:rsidR="00C63EE1">
        <w:rPr>
          <w:i/>
          <w:szCs w:val="28"/>
        </w:rPr>
        <w:t>…т</w:t>
      </w:r>
      <w:r w:rsidRPr="0049449E">
        <w:rPr>
          <w:i/>
          <w:szCs w:val="28"/>
        </w:rPr>
        <w:t xml:space="preserve">ак, необходимо решить вопрос с ценами на электроэнергию в России, которые </w:t>
      </w:r>
      <w:r w:rsidRPr="008C2583">
        <w:rPr>
          <w:b/>
          <w:i/>
          <w:szCs w:val="28"/>
        </w:rPr>
        <w:t xml:space="preserve">вдвое ниже </w:t>
      </w:r>
      <w:r w:rsidRPr="008C2583">
        <w:rPr>
          <w:szCs w:val="28"/>
        </w:rPr>
        <w:t>[выделено, БИН]</w:t>
      </w:r>
      <w:r w:rsidRPr="0049449E">
        <w:rPr>
          <w:i/>
          <w:szCs w:val="28"/>
        </w:rPr>
        <w:t>, чем в мире.</w:t>
      </w:r>
      <w:r>
        <w:rPr>
          <w:i/>
          <w:szCs w:val="28"/>
        </w:rPr>
        <w:t>…</w:t>
      </w:r>
    </w:p>
    <w:p w14:paraId="55534030" w14:textId="31B9AEBF" w:rsidR="00A47641" w:rsidRPr="006758DD" w:rsidRDefault="00A47641" w:rsidP="00A47641">
      <w:pPr>
        <w:ind w:firstLine="709"/>
        <w:jc w:val="both"/>
        <w:rPr>
          <w:szCs w:val="28"/>
        </w:rPr>
      </w:pPr>
      <w:r>
        <w:rPr>
          <w:i/>
          <w:szCs w:val="28"/>
        </w:rPr>
        <w:t>…</w:t>
      </w:r>
      <w:r w:rsidRPr="0067243D">
        <w:rPr>
          <w:i/>
          <w:szCs w:val="28"/>
        </w:rPr>
        <w:t xml:space="preserve">Так получилось по двум причинам </w:t>
      </w:r>
      <w:r>
        <w:rPr>
          <w:i/>
          <w:szCs w:val="28"/>
        </w:rPr>
        <w:t>—</w:t>
      </w:r>
      <w:r w:rsidRPr="0067243D">
        <w:rPr>
          <w:i/>
          <w:szCs w:val="28"/>
        </w:rPr>
        <w:t xml:space="preserve"> из-за девальвации рубля </w:t>
      </w:r>
      <w:r w:rsidR="002D2D73" w:rsidRPr="005720A3">
        <w:rPr>
          <w:szCs w:val="28"/>
        </w:rPr>
        <w:t>[</w:t>
      </w:r>
      <w:r w:rsidR="002D2D73">
        <w:rPr>
          <w:szCs w:val="28"/>
        </w:rPr>
        <w:t>на</w:t>
      </w:r>
      <w:r w:rsidR="00C45DA6">
        <w:rPr>
          <w:szCs w:val="28"/>
        </w:rPr>
        <w:t xml:space="preserve"> самом деле </w:t>
      </w:r>
      <w:r w:rsidR="005720A3">
        <w:rPr>
          <w:szCs w:val="28"/>
        </w:rPr>
        <w:t>имеет очень слабое отношение</w:t>
      </w:r>
      <w:r w:rsidR="005720A3" w:rsidRPr="005720A3">
        <w:rPr>
          <w:szCs w:val="28"/>
        </w:rPr>
        <w:t xml:space="preserve"> к реальной стоимости электроэнергии</w:t>
      </w:r>
      <w:r w:rsidR="008101C5">
        <w:rPr>
          <w:szCs w:val="28"/>
        </w:rPr>
        <w:t xml:space="preserve"> внутри страны</w:t>
      </w:r>
      <w:r w:rsidR="005720A3" w:rsidRPr="005720A3">
        <w:rPr>
          <w:szCs w:val="28"/>
        </w:rPr>
        <w:t>, БИН]</w:t>
      </w:r>
      <w:r w:rsidR="005720A3">
        <w:rPr>
          <w:szCs w:val="28"/>
        </w:rPr>
        <w:t xml:space="preserve"> </w:t>
      </w:r>
      <w:r w:rsidRPr="0067243D">
        <w:rPr>
          <w:i/>
          <w:szCs w:val="28"/>
        </w:rPr>
        <w:t xml:space="preserve">и </w:t>
      </w:r>
      <w:r w:rsidR="00A056F0" w:rsidRPr="0067243D">
        <w:rPr>
          <w:i/>
          <w:szCs w:val="28"/>
        </w:rPr>
        <w:t>проведённой</w:t>
      </w:r>
      <w:r w:rsidRPr="0067243D">
        <w:rPr>
          <w:i/>
          <w:szCs w:val="28"/>
        </w:rPr>
        <w:t xml:space="preserve"> реформы электроэнергетики</w:t>
      </w:r>
      <w:r w:rsidR="00DF6D8E">
        <w:rPr>
          <w:i/>
          <w:szCs w:val="28"/>
        </w:rPr>
        <w:t xml:space="preserve">, </w:t>
      </w:r>
      <w:r w:rsidRPr="0067243D">
        <w:rPr>
          <w:i/>
          <w:szCs w:val="28"/>
        </w:rPr>
        <w:t>в рамках которой был создан рынок электроэнергии и появилась конкуренция на рынке, снизилась цена на электроэнергию</w:t>
      </w:r>
      <w:r w:rsidR="00DF6D8E">
        <w:rPr>
          <w:i/>
          <w:szCs w:val="28"/>
        </w:rPr>
        <w:t xml:space="preserve"> </w:t>
      </w:r>
      <w:r w:rsidR="00DF6D8E" w:rsidRPr="00DF6D8E">
        <w:rPr>
          <w:szCs w:val="28"/>
        </w:rPr>
        <w:t>[</w:t>
      </w:r>
      <w:r w:rsidR="00DF6D8E">
        <w:rPr>
          <w:szCs w:val="28"/>
        </w:rPr>
        <w:t xml:space="preserve">на самом деле, привела только к </w:t>
      </w:r>
      <w:r w:rsidR="00C80097">
        <w:rPr>
          <w:szCs w:val="28"/>
        </w:rPr>
        <w:t xml:space="preserve">ускоренному </w:t>
      </w:r>
      <w:r w:rsidR="00DF6D8E">
        <w:rPr>
          <w:szCs w:val="28"/>
        </w:rPr>
        <w:t>росту цен на электроэнергию, БИН</w:t>
      </w:r>
      <w:r w:rsidR="00DF6D8E" w:rsidRPr="00DF6D8E">
        <w:rPr>
          <w:szCs w:val="28"/>
        </w:rPr>
        <w:t>]</w:t>
      </w:r>
      <w:r w:rsidRPr="0067243D">
        <w:rPr>
          <w:i/>
          <w:szCs w:val="28"/>
        </w:rPr>
        <w:t xml:space="preserve">. </w:t>
      </w:r>
      <w:r w:rsidRPr="00DF4ECD">
        <w:rPr>
          <w:b/>
          <w:i/>
          <w:szCs w:val="28"/>
        </w:rPr>
        <w:t>Низкая цена на электроэнергию равна</w:t>
      </w:r>
      <w:r w:rsidRPr="0067243D">
        <w:rPr>
          <w:i/>
          <w:szCs w:val="28"/>
        </w:rPr>
        <w:t xml:space="preserve"> </w:t>
      </w:r>
      <w:r w:rsidR="00A056F0" w:rsidRPr="00C45DA6">
        <w:rPr>
          <w:b/>
          <w:i/>
          <w:szCs w:val="28"/>
        </w:rPr>
        <w:t>энергорасточительной</w:t>
      </w:r>
      <w:r w:rsidR="007E4217">
        <w:rPr>
          <w:szCs w:val="28"/>
        </w:rPr>
        <w:t xml:space="preserve"> </w:t>
      </w:r>
      <w:r w:rsidR="007E4217" w:rsidRPr="007E4217">
        <w:rPr>
          <w:szCs w:val="28"/>
        </w:rPr>
        <w:t>[</w:t>
      </w:r>
      <w:r w:rsidR="00DF4ECD">
        <w:rPr>
          <w:szCs w:val="28"/>
        </w:rPr>
        <w:t xml:space="preserve">выделено БИН, но </w:t>
      </w:r>
      <w:r w:rsidR="00474D8B">
        <w:rPr>
          <w:szCs w:val="28"/>
        </w:rPr>
        <w:t xml:space="preserve">к России это не относится, так как цена на электроэнергию в стране </w:t>
      </w:r>
      <w:r w:rsidR="00995F99">
        <w:rPr>
          <w:szCs w:val="28"/>
        </w:rPr>
        <w:t xml:space="preserve">и так </w:t>
      </w:r>
      <w:r w:rsidR="00474D8B">
        <w:rPr>
          <w:szCs w:val="28"/>
        </w:rPr>
        <w:t>очень высокая</w:t>
      </w:r>
      <w:r w:rsidR="00FB3BA8">
        <w:rPr>
          <w:szCs w:val="28"/>
        </w:rPr>
        <w:t>,</w:t>
      </w:r>
      <w:r w:rsidR="00474D8B">
        <w:rPr>
          <w:szCs w:val="28"/>
        </w:rPr>
        <w:t xml:space="preserve"> </w:t>
      </w:r>
      <w:r w:rsidR="007E4217" w:rsidRPr="007E4217">
        <w:rPr>
          <w:szCs w:val="28"/>
        </w:rPr>
        <w:t>БИН]</w:t>
      </w:r>
      <w:r w:rsidR="004A6582" w:rsidRPr="007E4217">
        <w:rPr>
          <w:i/>
          <w:szCs w:val="28"/>
        </w:rPr>
        <w:t>»</w:t>
      </w:r>
      <w:r w:rsidRPr="002139A6">
        <w:rPr>
          <w:szCs w:val="28"/>
        </w:rPr>
        <w:t xml:space="preserve">, </w:t>
      </w:r>
      <w:r>
        <w:rPr>
          <w:szCs w:val="28"/>
        </w:rPr>
        <w:t>—</w:t>
      </w:r>
      <w:r w:rsidRPr="002139A6">
        <w:rPr>
          <w:szCs w:val="28"/>
        </w:rPr>
        <w:t xml:space="preserve"> пояснил </w:t>
      </w:r>
      <w:r w:rsidR="00C80097">
        <w:rPr>
          <w:szCs w:val="28"/>
        </w:rPr>
        <w:t xml:space="preserve">А. </w:t>
      </w:r>
      <w:r w:rsidRPr="002139A6">
        <w:rPr>
          <w:szCs w:val="28"/>
        </w:rPr>
        <w:t xml:space="preserve">Чубайс. </w:t>
      </w:r>
      <w:r w:rsidRPr="006758DD">
        <w:rPr>
          <w:szCs w:val="28"/>
        </w:rPr>
        <w:t>—</w:t>
      </w:r>
      <w:r w:rsidRPr="006758DD">
        <w:rPr>
          <w:i/>
          <w:szCs w:val="28"/>
        </w:rPr>
        <w:t xml:space="preserve"> «Следует ли из этого, что нам надо повысить </w:t>
      </w:r>
      <w:r w:rsidR="00413EF2" w:rsidRPr="006758DD">
        <w:rPr>
          <w:i/>
          <w:szCs w:val="28"/>
        </w:rPr>
        <w:t>цену на электроэнергию</w:t>
      </w:r>
      <w:r w:rsidR="004D4D03" w:rsidRPr="006758DD">
        <w:rPr>
          <w:i/>
          <w:szCs w:val="28"/>
        </w:rPr>
        <w:t>?</w:t>
      </w:r>
      <w:r w:rsidR="00672242" w:rsidRPr="006758DD">
        <w:rPr>
          <w:i/>
          <w:szCs w:val="28"/>
        </w:rPr>
        <w:t xml:space="preserve"> </w:t>
      </w:r>
      <w:r w:rsidR="00454541" w:rsidRPr="006758DD">
        <w:rPr>
          <w:szCs w:val="28"/>
        </w:rPr>
        <w:t xml:space="preserve">По </w:t>
      </w:r>
      <w:r w:rsidR="00C80097" w:rsidRPr="006758DD">
        <w:rPr>
          <w:szCs w:val="28"/>
        </w:rPr>
        <w:t xml:space="preserve">А. </w:t>
      </w:r>
      <w:r w:rsidR="00454541" w:rsidRPr="006758DD">
        <w:rPr>
          <w:szCs w:val="28"/>
        </w:rPr>
        <w:t xml:space="preserve">Чубайсу </w:t>
      </w:r>
      <w:r w:rsidR="00454541" w:rsidRPr="006758DD">
        <w:rPr>
          <w:b/>
          <w:szCs w:val="28"/>
        </w:rPr>
        <w:t>я</w:t>
      </w:r>
      <w:r w:rsidR="00672242" w:rsidRPr="006758DD">
        <w:rPr>
          <w:b/>
          <w:szCs w:val="28"/>
        </w:rPr>
        <w:t>сно</w:t>
      </w:r>
      <w:r w:rsidR="00672242" w:rsidRPr="006758DD">
        <w:rPr>
          <w:szCs w:val="28"/>
        </w:rPr>
        <w:t xml:space="preserve">, </w:t>
      </w:r>
      <w:r w:rsidR="00672242" w:rsidRPr="005B34E4">
        <w:rPr>
          <w:b/>
          <w:szCs w:val="28"/>
        </w:rPr>
        <w:t>что стоит</w:t>
      </w:r>
      <w:r w:rsidR="00672242" w:rsidRPr="006758DD">
        <w:rPr>
          <w:szCs w:val="28"/>
        </w:rPr>
        <w:t>,</w:t>
      </w:r>
      <w:r w:rsidR="00454541" w:rsidRPr="006758DD">
        <w:rPr>
          <w:szCs w:val="28"/>
        </w:rPr>
        <w:t xml:space="preserve"> </w:t>
      </w:r>
      <w:r w:rsidR="00672242" w:rsidRPr="006758DD">
        <w:rPr>
          <w:szCs w:val="28"/>
        </w:rPr>
        <w:t xml:space="preserve">однако для населения </w:t>
      </w:r>
      <w:r w:rsidR="00454541" w:rsidRPr="006758DD">
        <w:rPr>
          <w:szCs w:val="28"/>
        </w:rPr>
        <w:t>он</w:t>
      </w:r>
      <w:r w:rsidR="00672242" w:rsidRPr="006758DD">
        <w:rPr>
          <w:szCs w:val="28"/>
        </w:rPr>
        <w:t xml:space="preserve"> высказывается осторожно:</w:t>
      </w:r>
      <w:r w:rsidR="00413EF2" w:rsidRPr="006758DD">
        <w:rPr>
          <w:i/>
          <w:szCs w:val="28"/>
        </w:rPr>
        <w:t xml:space="preserve"> </w:t>
      </w:r>
      <w:r w:rsidR="00672242" w:rsidRPr="006758DD">
        <w:rPr>
          <w:i/>
          <w:szCs w:val="28"/>
        </w:rPr>
        <w:t>«</w:t>
      </w:r>
      <w:r w:rsidR="00413EF2" w:rsidRPr="006758DD">
        <w:rPr>
          <w:i/>
          <w:szCs w:val="28"/>
        </w:rPr>
        <w:t>Россия —</w:t>
      </w:r>
      <w:r w:rsidRPr="006758DD">
        <w:rPr>
          <w:i/>
          <w:szCs w:val="28"/>
        </w:rPr>
        <w:t xml:space="preserve"> страна бедная, и с плеча, сходу решить задачу повышения цены — неправильно. Правильно создавать ситуацию, при которой богатые платят больше, а бедные остаются на том же уровне</w:t>
      </w:r>
      <w:r w:rsidRPr="006758DD">
        <w:rPr>
          <w:szCs w:val="28"/>
        </w:rPr>
        <w:t xml:space="preserve">. </w:t>
      </w:r>
      <w:r w:rsidRPr="006758DD">
        <w:rPr>
          <w:i/>
          <w:szCs w:val="28"/>
        </w:rPr>
        <w:t>На это направлена программа по социальным нормам потребления электроэнергии»,</w:t>
      </w:r>
      <w:r w:rsidRPr="006758DD">
        <w:rPr>
          <w:szCs w:val="28"/>
        </w:rPr>
        <w:t xml:space="preserve"> — добавил глава Роснано.</w:t>
      </w:r>
    </w:p>
    <w:p w14:paraId="75D25C6F" w14:textId="56DF88D9" w:rsidR="00A47641" w:rsidRDefault="008F599A" w:rsidP="00A47641">
      <w:pPr>
        <w:ind w:firstLine="709"/>
        <w:jc w:val="both"/>
        <w:rPr>
          <w:szCs w:val="28"/>
        </w:rPr>
      </w:pPr>
      <w:r>
        <w:rPr>
          <w:szCs w:val="28"/>
        </w:rPr>
        <w:t xml:space="preserve">Однако для </w:t>
      </w:r>
      <w:r w:rsidR="00454541" w:rsidRPr="006758DD">
        <w:rPr>
          <w:szCs w:val="28"/>
        </w:rPr>
        <w:t>промышленности и других потребителей (кроме населения)</w:t>
      </w:r>
      <w:r w:rsidR="00001377" w:rsidRPr="006758DD">
        <w:rPr>
          <w:szCs w:val="28"/>
        </w:rPr>
        <w:t xml:space="preserve"> высказывания </w:t>
      </w:r>
      <w:r w:rsidR="00C80097" w:rsidRPr="006758DD">
        <w:rPr>
          <w:szCs w:val="28"/>
        </w:rPr>
        <w:t xml:space="preserve">А. Чубайса </w:t>
      </w:r>
      <w:r w:rsidR="00001377" w:rsidRPr="006758DD">
        <w:rPr>
          <w:szCs w:val="28"/>
        </w:rPr>
        <w:t>вполне однозначны</w:t>
      </w:r>
      <w:r w:rsidR="00A2108E" w:rsidRPr="006758DD">
        <w:rPr>
          <w:szCs w:val="28"/>
        </w:rPr>
        <w:t>.</w:t>
      </w:r>
      <w:r w:rsidR="00D55EF0" w:rsidRPr="006758DD">
        <w:rPr>
          <w:szCs w:val="28"/>
        </w:rPr>
        <w:t xml:space="preserve"> </w:t>
      </w:r>
      <w:r w:rsidR="00713E2D">
        <w:rPr>
          <w:szCs w:val="28"/>
        </w:rPr>
        <w:t>Так как р</w:t>
      </w:r>
      <w:r w:rsidR="00A2108E" w:rsidRPr="006758DD">
        <w:rPr>
          <w:szCs w:val="28"/>
        </w:rPr>
        <w:t xml:space="preserve">ост цен на </w:t>
      </w:r>
      <w:r w:rsidR="00A2108E" w:rsidRPr="006758DD">
        <w:rPr>
          <w:szCs w:val="28"/>
        </w:rPr>
        <w:lastRenderedPageBreak/>
        <w:t>электроэнергию</w:t>
      </w:r>
      <w:r w:rsidR="000D43AE">
        <w:rPr>
          <w:szCs w:val="28"/>
        </w:rPr>
        <w:t xml:space="preserve"> прямо</w:t>
      </w:r>
      <w:r w:rsidR="001E3150" w:rsidRPr="006758DD">
        <w:rPr>
          <w:szCs w:val="28"/>
        </w:rPr>
        <w:t xml:space="preserve"> связан с ростом неплатежей</w:t>
      </w:r>
      <w:r w:rsidR="00713E2D">
        <w:rPr>
          <w:szCs w:val="28"/>
        </w:rPr>
        <w:t>, то</w:t>
      </w:r>
      <w:r w:rsidR="001E3150" w:rsidRPr="006758DD">
        <w:rPr>
          <w:szCs w:val="28"/>
        </w:rPr>
        <w:t xml:space="preserve"> для борьбы с ними </w:t>
      </w:r>
      <w:r w:rsidR="0043738B" w:rsidRPr="006758DD">
        <w:rPr>
          <w:szCs w:val="28"/>
        </w:rPr>
        <w:t>он</w:t>
      </w:r>
      <w:r w:rsidR="001E3150" w:rsidRPr="006758DD">
        <w:rPr>
          <w:szCs w:val="28"/>
        </w:rPr>
        <w:t xml:space="preserve"> предлагает: </w:t>
      </w:r>
      <w:r w:rsidR="00816998" w:rsidRPr="006758DD">
        <w:rPr>
          <w:i/>
          <w:szCs w:val="28"/>
        </w:rPr>
        <w:t>«</w:t>
      </w:r>
      <w:r w:rsidR="00A47641" w:rsidRPr="006758DD">
        <w:rPr>
          <w:i/>
          <w:szCs w:val="28"/>
        </w:rPr>
        <w:t xml:space="preserve">Второй способ повышения энергоэффективности тоже не безболезненный. Он называется просто </w:t>
      </w:r>
      <w:r w:rsidR="00A2108E" w:rsidRPr="006758DD">
        <w:rPr>
          <w:i/>
          <w:szCs w:val="28"/>
        </w:rPr>
        <w:t>—</w:t>
      </w:r>
      <w:r w:rsidR="00A47641" w:rsidRPr="006758DD">
        <w:rPr>
          <w:i/>
          <w:szCs w:val="28"/>
        </w:rPr>
        <w:t xml:space="preserve"> запреты</w:t>
      </w:r>
      <w:r w:rsidR="005720A3" w:rsidRPr="006758DD">
        <w:rPr>
          <w:i/>
          <w:szCs w:val="28"/>
        </w:rPr>
        <w:t xml:space="preserve"> </w:t>
      </w:r>
      <w:r w:rsidR="005720A3" w:rsidRPr="006758DD">
        <w:rPr>
          <w:szCs w:val="28"/>
        </w:rPr>
        <w:t>[отключения, БИН]</w:t>
      </w:r>
      <w:r w:rsidR="00A47641" w:rsidRPr="006758DD">
        <w:rPr>
          <w:i/>
          <w:szCs w:val="28"/>
        </w:rPr>
        <w:t>. Существует ряд решений, основанных на лобовых запретах в соответствии с лучшими мировыми практиками</w:t>
      </w:r>
      <w:r w:rsidR="00816998" w:rsidRPr="006758DD">
        <w:rPr>
          <w:i/>
          <w:szCs w:val="28"/>
        </w:rPr>
        <w:t>»</w:t>
      </w:r>
      <w:r w:rsidR="00A47641" w:rsidRPr="006758DD">
        <w:rPr>
          <w:i/>
          <w:szCs w:val="28"/>
        </w:rPr>
        <w:t xml:space="preserve">, </w:t>
      </w:r>
      <w:r w:rsidR="00413EF2" w:rsidRPr="006758DD">
        <w:rPr>
          <w:szCs w:val="28"/>
        </w:rPr>
        <w:t>—</w:t>
      </w:r>
      <w:r w:rsidR="00A47641" w:rsidRPr="006758DD">
        <w:rPr>
          <w:szCs w:val="28"/>
        </w:rPr>
        <w:t xml:space="preserve"> заключил Чубайс.</w:t>
      </w:r>
      <w:r w:rsidR="0043738B" w:rsidRPr="006758DD">
        <w:rPr>
          <w:rStyle w:val="a8"/>
          <w:szCs w:val="28"/>
        </w:rPr>
        <w:footnoteReference w:id="9"/>
      </w:r>
      <w:r w:rsidR="00816998">
        <w:rPr>
          <w:szCs w:val="28"/>
        </w:rPr>
        <w:t xml:space="preserve"> </w:t>
      </w:r>
      <w:r w:rsidR="000550CB">
        <w:rPr>
          <w:szCs w:val="28"/>
        </w:rPr>
        <w:t>Однако, п</w:t>
      </w:r>
      <w:r w:rsidR="000D43AE">
        <w:rPr>
          <w:szCs w:val="28"/>
        </w:rPr>
        <w:t xml:space="preserve">оследнее </w:t>
      </w:r>
      <w:r w:rsidR="00F31909">
        <w:rPr>
          <w:szCs w:val="28"/>
        </w:rPr>
        <w:t xml:space="preserve">- </w:t>
      </w:r>
      <w:r w:rsidR="003024D9">
        <w:rPr>
          <w:szCs w:val="28"/>
        </w:rPr>
        <w:t xml:space="preserve">отрицательно </w:t>
      </w:r>
      <w:r w:rsidR="000D43AE">
        <w:rPr>
          <w:szCs w:val="28"/>
        </w:rPr>
        <w:t xml:space="preserve">влияет </w:t>
      </w:r>
      <w:r w:rsidR="003024D9">
        <w:rPr>
          <w:szCs w:val="28"/>
        </w:rPr>
        <w:t>на инвестиционный климат в стране и</w:t>
      </w:r>
      <w:r w:rsidR="000550CB">
        <w:rPr>
          <w:szCs w:val="28"/>
        </w:rPr>
        <w:t xml:space="preserve"> экономический рост.</w:t>
      </w:r>
    </w:p>
    <w:p w14:paraId="3DA95488" w14:textId="406B8DA1" w:rsidR="00A20FBB" w:rsidRDefault="002322FE" w:rsidP="008B7A09">
      <w:pPr>
        <w:ind w:firstLine="709"/>
        <w:jc w:val="both"/>
        <w:rPr>
          <w:szCs w:val="28"/>
        </w:rPr>
      </w:pPr>
      <w:r>
        <w:rPr>
          <w:szCs w:val="28"/>
        </w:rPr>
        <w:t>Подобное</w:t>
      </w:r>
      <w:r w:rsidR="00366EAE">
        <w:rPr>
          <w:szCs w:val="28"/>
        </w:rPr>
        <w:t xml:space="preserve"> утверждение сделал </w:t>
      </w:r>
      <w:r w:rsidR="000550CB">
        <w:rPr>
          <w:szCs w:val="28"/>
        </w:rPr>
        <w:t>и министр</w:t>
      </w:r>
      <w:r w:rsidR="00366EAE">
        <w:rPr>
          <w:szCs w:val="28"/>
        </w:rPr>
        <w:t xml:space="preserve"> Минэнерго А.В. Новак</w:t>
      </w:r>
      <w:r w:rsidR="00755CD3" w:rsidRPr="00755CD3">
        <w:rPr>
          <w:szCs w:val="28"/>
        </w:rPr>
        <w:t xml:space="preserve"> </w:t>
      </w:r>
      <w:r w:rsidR="00755CD3">
        <w:rPr>
          <w:szCs w:val="28"/>
        </w:rPr>
        <w:t>в октябре 2017 г.</w:t>
      </w:r>
      <w:r w:rsidR="00D9791E">
        <w:rPr>
          <w:rStyle w:val="a8"/>
          <w:szCs w:val="28"/>
        </w:rPr>
        <w:footnoteReference w:id="10"/>
      </w:r>
      <w:r w:rsidR="00366EAE">
        <w:rPr>
          <w:szCs w:val="28"/>
        </w:rPr>
        <w:t>:</w:t>
      </w:r>
      <w:r w:rsidR="00B509EE">
        <w:rPr>
          <w:szCs w:val="28"/>
        </w:rPr>
        <w:t xml:space="preserve"> </w:t>
      </w:r>
      <w:r w:rsidR="00B509EE" w:rsidRPr="00B509EE">
        <w:rPr>
          <w:i/>
          <w:szCs w:val="28"/>
        </w:rPr>
        <w:t>«</w:t>
      </w:r>
      <w:r w:rsidR="008B7A09" w:rsidRPr="00B509EE">
        <w:rPr>
          <w:i/>
          <w:szCs w:val="28"/>
        </w:rPr>
        <w:t xml:space="preserve">Цена на электроэнергию в России - одна из самых низких в мире, а, может быть, и самая низкая в мире. Тариф для населения в среднем по прошлому году </w:t>
      </w:r>
      <w:r w:rsidR="000A124E" w:rsidRPr="000A124E">
        <w:rPr>
          <w:szCs w:val="28"/>
        </w:rPr>
        <w:t>[в 2016 г., БИН]</w:t>
      </w:r>
      <w:r w:rsidR="000A124E">
        <w:rPr>
          <w:i/>
          <w:szCs w:val="28"/>
        </w:rPr>
        <w:t xml:space="preserve"> </w:t>
      </w:r>
      <w:r w:rsidR="008B7A09" w:rsidRPr="00B509EE">
        <w:rPr>
          <w:i/>
          <w:szCs w:val="28"/>
        </w:rPr>
        <w:t>составил 3 рубля 10 копеек, в то время как в Европе он доходит до 22 рублей в переводе с евро</w:t>
      </w:r>
      <w:r w:rsidR="00BB1C79">
        <w:rPr>
          <w:i/>
          <w:szCs w:val="28"/>
        </w:rPr>
        <w:t>…</w:t>
      </w:r>
      <w:r w:rsidR="00BB1C79">
        <w:rPr>
          <w:szCs w:val="28"/>
        </w:rPr>
        <w:t>»</w:t>
      </w:r>
      <w:r w:rsidR="000A124E" w:rsidRPr="000A124E">
        <w:rPr>
          <w:i/>
          <w:szCs w:val="28"/>
        </w:rPr>
        <w:t xml:space="preserve"> </w:t>
      </w:r>
      <w:r w:rsidR="00BB1C79">
        <w:rPr>
          <w:szCs w:val="28"/>
        </w:rPr>
        <w:t>Т</w:t>
      </w:r>
      <w:r w:rsidR="0045373B">
        <w:rPr>
          <w:szCs w:val="28"/>
        </w:rPr>
        <w:t xml:space="preserve">о есть, </w:t>
      </w:r>
      <w:r w:rsidR="000A124E" w:rsidRPr="000A124E">
        <w:rPr>
          <w:szCs w:val="28"/>
        </w:rPr>
        <w:t xml:space="preserve">по </w:t>
      </w:r>
      <w:r w:rsidR="00EC462D">
        <w:rPr>
          <w:szCs w:val="28"/>
        </w:rPr>
        <w:t xml:space="preserve">валютному </w:t>
      </w:r>
      <w:r w:rsidR="00AD1769">
        <w:rPr>
          <w:szCs w:val="28"/>
        </w:rPr>
        <w:t xml:space="preserve">курсу ЦБ. </w:t>
      </w:r>
      <w:r w:rsidR="00C30431">
        <w:rPr>
          <w:szCs w:val="28"/>
        </w:rPr>
        <w:t>Вот</w:t>
      </w:r>
      <w:r w:rsidR="00A4702B">
        <w:rPr>
          <w:szCs w:val="28"/>
        </w:rPr>
        <w:t xml:space="preserve"> пример яркого проявления</w:t>
      </w:r>
      <w:r w:rsidR="0045373B">
        <w:rPr>
          <w:szCs w:val="28"/>
        </w:rPr>
        <w:t xml:space="preserve"> </w:t>
      </w:r>
      <w:r w:rsidR="000C0D53" w:rsidRPr="00AD1769">
        <w:rPr>
          <w:b/>
          <w:szCs w:val="28"/>
        </w:rPr>
        <w:t>ЭКОНОМИЧЕСКОГО НЕВЕЖЕСТВА</w:t>
      </w:r>
      <w:r w:rsidR="00A4702B">
        <w:rPr>
          <w:b/>
          <w:szCs w:val="28"/>
        </w:rPr>
        <w:t xml:space="preserve"> </w:t>
      </w:r>
      <w:r w:rsidR="00A4702B" w:rsidRPr="00A4702B">
        <w:rPr>
          <w:szCs w:val="28"/>
        </w:rPr>
        <w:t>со стороны министра А.В. Новака.</w:t>
      </w:r>
      <w:r w:rsidR="002E6235">
        <w:rPr>
          <w:b/>
          <w:szCs w:val="28"/>
        </w:rPr>
        <w:t xml:space="preserve"> </w:t>
      </w:r>
      <w:r w:rsidR="002E6235" w:rsidRPr="002E6235">
        <w:rPr>
          <w:szCs w:val="28"/>
        </w:rPr>
        <w:t>«</w:t>
      </w:r>
      <w:r w:rsidR="00BB1C79">
        <w:rPr>
          <w:szCs w:val="28"/>
        </w:rPr>
        <w:t>..</w:t>
      </w:r>
      <w:r w:rsidR="002E6235">
        <w:rPr>
          <w:i/>
          <w:szCs w:val="28"/>
        </w:rPr>
        <w:t>.я</w:t>
      </w:r>
      <w:r w:rsidR="008B7A09" w:rsidRPr="00B509EE">
        <w:rPr>
          <w:i/>
          <w:szCs w:val="28"/>
        </w:rPr>
        <w:t xml:space="preserve"> понимаю, что надо оценивать покупательную способность, зарплату и т.д</w:t>
      </w:r>
      <w:r w:rsidR="00193457">
        <w:rPr>
          <w:i/>
          <w:szCs w:val="28"/>
        </w:rPr>
        <w:t>.</w:t>
      </w:r>
      <w:r w:rsidR="00220BC9">
        <w:rPr>
          <w:i/>
          <w:szCs w:val="28"/>
        </w:rPr>
        <w:t>».</w:t>
      </w:r>
      <w:r w:rsidR="000A124E">
        <w:rPr>
          <w:i/>
          <w:szCs w:val="28"/>
        </w:rPr>
        <w:t xml:space="preserve"> </w:t>
      </w:r>
      <w:r w:rsidR="00193457">
        <w:rPr>
          <w:szCs w:val="28"/>
        </w:rPr>
        <w:t>О</w:t>
      </w:r>
      <w:r w:rsidR="00A97515">
        <w:rPr>
          <w:szCs w:val="28"/>
        </w:rPr>
        <w:t xml:space="preserve">днако, </w:t>
      </w:r>
      <w:r w:rsidR="000A124E">
        <w:rPr>
          <w:szCs w:val="28"/>
        </w:rPr>
        <w:t xml:space="preserve">ни в Минэнерго, </w:t>
      </w:r>
      <w:r w:rsidR="00A97515">
        <w:rPr>
          <w:szCs w:val="28"/>
        </w:rPr>
        <w:t xml:space="preserve">ни в Минэкономразвития, </w:t>
      </w:r>
      <w:r w:rsidR="000A124E">
        <w:rPr>
          <w:szCs w:val="28"/>
        </w:rPr>
        <w:t xml:space="preserve">ни в </w:t>
      </w:r>
      <w:r w:rsidR="00A97515" w:rsidRPr="00313668">
        <w:rPr>
          <w:szCs w:val="28"/>
        </w:rPr>
        <w:t>П</w:t>
      </w:r>
      <w:r w:rsidR="000A124E" w:rsidRPr="00313668">
        <w:rPr>
          <w:szCs w:val="28"/>
        </w:rPr>
        <w:t xml:space="preserve">равительстве никак </w:t>
      </w:r>
      <w:r w:rsidR="00EC462D" w:rsidRPr="00313668">
        <w:rPr>
          <w:szCs w:val="28"/>
        </w:rPr>
        <w:t xml:space="preserve">ее </w:t>
      </w:r>
      <w:r w:rsidR="000A124E" w:rsidRPr="00313668">
        <w:rPr>
          <w:szCs w:val="28"/>
        </w:rPr>
        <w:t>не оценива</w:t>
      </w:r>
      <w:r w:rsidR="00930822">
        <w:rPr>
          <w:szCs w:val="28"/>
        </w:rPr>
        <w:t>ю</w:t>
      </w:r>
      <w:r w:rsidR="000A124E" w:rsidRPr="00313668">
        <w:rPr>
          <w:szCs w:val="28"/>
        </w:rPr>
        <w:t>т</w:t>
      </w:r>
      <w:r w:rsidR="00C5433B">
        <w:rPr>
          <w:szCs w:val="28"/>
        </w:rPr>
        <w:t xml:space="preserve">. </w:t>
      </w:r>
      <w:r w:rsidR="00193457">
        <w:rPr>
          <w:szCs w:val="28"/>
        </w:rPr>
        <w:t>Здесь встает в</w:t>
      </w:r>
      <w:r w:rsidR="00C5433B">
        <w:rPr>
          <w:szCs w:val="28"/>
        </w:rPr>
        <w:t>опрос:</w:t>
      </w:r>
      <w:r w:rsidR="00621C38" w:rsidRPr="00313668">
        <w:rPr>
          <w:szCs w:val="28"/>
        </w:rPr>
        <w:t xml:space="preserve"> и</w:t>
      </w:r>
      <w:r w:rsidR="00930822">
        <w:rPr>
          <w:szCs w:val="28"/>
        </w:rPr>
        <w:t xml:space="preserve">ли </w:t>
      </w:r>
      <w:r w:rsidR="00BB64B3">
        <w:rPr>
          <w:szCs w:val="28"/>
        </w:rPr>
        <w:t xml:space="preserve">они </w:t>
      </w:r>
      <w:r w:rsidR="00930822" w:rsidRPr="00C30431">
        <w:rPr>
          <w:b/>
          <w:szCs w:val="28"/>
        </w:rPr>
        <w:t>не способны</w:t>
      </w:r>
      <w:r w:rsidR="00930822">
        <w:rPr>
          <w:szCs w:val="28"/>
        </w:rPr>
        <w:t>, или</w:t>
      </w:r>
      <w:r w:rsidR="00621C38" w:rsidRPr="00313668">
        <w:rPr>
          <w:szCs w:val="28"/>
        </w:rPr>
        <w:t xml:space="preserve"> </w:t>
      </w:r>
      <w:r w:rsidR="00621C38" w:rsidRPr="00C30431">
        <w:rPr>
          <w:b/>
          <w:szCs w:val="28"/>
        </w:rPr>
        <w:t xml:space="preserve">не </w:t>
      </w:r>
      <w:r w:rsidR="00865E92" w:rsidRPr="00C30431">
        <w:rPr>
          <w:b/>
          <w:szCs w:val="28"/>
        </w:rPr>
        <w:t>хотят</w:t>
      </w:r>
      <w:r w:rsidR="000A124E" w:rsidRPr="00313668">
        <w:rPr>
          <w:szCs w:val="28"/>
        </w:rPr>
        <w:t>,</w:t>
      </w:r>
      <w:r w:rsidR="00193457">
        <w:rPr>
          <w:szCs w:val="28"/>
        </w:rPr>
        <w:t xml:space="preserve"> или и</w:t>
      </w:r>
      <w:r w:rsidR="00193457" w:rsidRPr="00C30431">
        <w:rPr>
          <w:b/>
          <w:szCs w:val="28"/>
        </w:rPr>
        <w:t xml:space="preserve"> то, и д</w:t>
      </w:r>
      <w:r w:rsidR="00BB64B3" w:rsidRPr="00C30431">
        <w:rPr>
          <w:b/>
          <w:szCs w:val="28"/>
        </w:rPr>
        <w:t>ругое.</w:t>
      </w:r>
      <w:r w:rsidR="00BB64B3">
        <w:rPr>
          <w:szCs w:val="28"/>
        </w:rPr>
        <w:t xml:space="preserve"> </w:t>
      </w:r>
      <w:r w:rsidR="00220BC9">
        <w:rPr>
          <w:szCs w:val="28"/>
        </w:rPr>
        <w:t>«</w:t>
      </w:r>
      <w:r w:rsidR="00BB64B3">
        <w:rPr>
          <w:szCs w:val="28"/>
        </w:rPr>
        <w:t>…</w:t>
      </w:r>
      <w:r w:rsidR="008B7A09" w:rsidRPr="00313668">
        <w:rPr>
          <w:i/>
          <w:szCs w:val="28"/>
        </w:rPr>
        <w:t xml:space="preserve">Тем не менее мы стараемся снизить нагрузку и для населения, </w:t>
      </w:r>
      <w:r w:rsidR="009B6A55" w:rsidRPr="00313668">
        <w:rPr>
          <w:i/>
          <w:szCs w:val="28"/>
        </w:rPr>
        <w:t>и для промышленных потребителей»</w:t>
      </w:r>
      <w:r w:rsidR="008B7A09" w:rsidRPr="00313668">
        <w:rPr>
          <w:i/>
          <w:szCs w:val="28"/>
        </w:rPr>
        <w:t>,</w:t>
      </w:r>
      <w:r w:rsidR="008B7A09" w:rsidRPr="00313668">
        <w:rPr>
          <w:szCs w:val="28"/>
        </w:rPr>
        <w:t xml:space="preserve"> </w:t>
      </w:r>
      <w:r w:rsidR="009B6A55" w:rsidRPr="00313668">
        <w:rPr>
          <w:szCs w:val="28"/>
        </w:rPr>
        <w:t>—</w:t>
      </w:r>
      <w:r w:rsidR="008B7A09" w:rsidRPr="00313668">
        <w:rPr>
          <w:szCs w:val="28"/>
        </w:rPr>
        <w:t xml:space="preserve"> заявил министр.</w:t>
      </w:r>
      <w:r w:rsidR="00A20FBB" w:rsidRPr="00313668">
        <w:rPr>
          <w:szCs w:val="28"/>
        </w:rPr>
        <w:t xml:space="preserve"> </w:t>
      </w:r>
      <w:r w:rsidR="00A557E0" w:rsidRPr="00E277A5">
        <w:rPr>
          <w:szCs w:val="28"/>
        </w:rPr>
        <w:t>Это пустая, безответственная декларация. В последние годы цена на электроэне</w:t>
      </w:r>
      <w:r w:rsidR="00A557E0" w:rsidRPr="00057A12">
        <w:rPr>
          <w:szCs w:val="28"/>
        </w:rPr>
        <w:t>ргию в России только ускоренно растёт.</w:t>
      </w:r>
      <w:r w:rsidR="00071CFF" w:rsidRPr="00313668">
        <w:rPr>
          <w:szCs w:val="28"/>
        </w:rPr>
        <w:t xml:space="preserve"> </w:t>
      </w:r>
    </w:p>
    <w:p w14:paraId="53B40E46" w14:textId="77777777" w:rsidR="007055D3" w:rsidRPr="00057A12" w:rsidRDefault="007055D3" w:rsidP="007055D3">
      <w:pPr>
        <w:ind w:firstLine="708"/>
        <w:jc w:val="both"/>
        <w:rPr>
          <w:szCs w:val="28"/>
        </w:rPr>
      </w:pPr>
      <w:r w:rsidRPr="00057A12">
        <w:rPr>
          <w:szCs w:val="28"/>
        </w:rPr>
        <w:t xml:space="preserve">Таким образом, потребитель будет продолжать оплачивать и, мягко говоря, некомпетентность управления электроэнергетикой страны на всех её уровнях, и безумные затраты на строительство энергоблоков, например,БН-800. На него уже потрачено 140,6 миллиардов — деньги потребителей и бюджетные средства. </w:t>
      </w:r>
      <w:r w:rsidRPr="00057A12">
        <w:rPr>
          <w:b/>
          <w:szCs w:val="28"/>
        </w:rPr>
        <w:t>А теперь,</w:t>
      </w:r>
      <w:r w:rsidRPr="00057A12">
        <w:rPr>
          <w:szCs w:val="28"/>
        </w:rPr>
        <w:t xml:space="preserve"> повторный дополнительный возврат средств опять за счёт потребителей с оптового рынка электроэнергии и мощности по договору купли-продажи новых мощностей АЭС (ДКП АЭС) в течение 20 лет, из расчёта 10,5% годовых! Так, по итогам 2018 г. за этот блок промышленные и другие потребители (кроме населения) повторно заплатили 42,2 млрд. рублей. А в 2019 г. повторно заплатят ещё 44,3 млрд. руб. Всего за 20 лет заплатят ещё более 3,5 первоначальной стоимости этого энергоблока (в текущих ценах).</w:t>
      </w:r>
    </w:p>
    <w:p w14:paraId="3D9470F1" w14:textId="77777777" w:rsidR="007055D3" w:rsidRPr="00057A12" w:rsidRDefault="007055D3" w:rsidP="007055D3">
      <w:pPr>
        <w:ind w:firstLine="708"/>
        <w:jc w:val="both"/>
        <w:rPr>
          <w:szCs w:val="28"/>
        </w:rPr>
      </w:pPr>
      <w:r w:rsidRPr="00057A12">
        <w:rPr>
          <w:szCs w:val="28"/>
        </w:rPr>
        <w:t xml:space="preserve">В логике рыночной экономики о рентабельности этого проекта можно говорить, если бы на внешнем рынке его можно было бы продать хотя бы за 300 млрд. руб. Однако такого развития событий ожидать не приходится. Поэтому все 300 млрд рублей оплачивает российская экономика и российский потребитель и налогоплательщики (т.е. мы с Вами). И эти огромные деньги тратятся за </w:t>
      </w:r>
      <w:r w:rsidRPr="00057A12">
        <w:rPr>
          <w:b/>
          <w:i/>
          <w:szCs w:val="28"/>
        </w:rPr>
        <w:t>«сохранение критических знаний в области ядерных реакторов на быстрых нейтронах (РБН)»,</w:t>
      </w:r>
      <w:r w:rsidRPr="00057A12">
        <w:rPr>
          <w:szCs w:val="28"/>
        </w:rPr>
        <w:t xml:space="preserve"> которые, скорее всего, никогда не будут востребованы.</w:t>
      </w:r>
    </w:p>
    <w:p w14:paraId="02BD9B68" w14:textId="77777777" w:rsidR="007055D3" w:rsidRPr="00057A12" w:rsidRDefault="007055D3" w:rsidP="007055D3">
      <w:pPr>
        <w:ind w:firstLine="708"/>
        <w:jc w:val="both"/>
        <w:rPr>
          <w:szCs w:val="28"/>
        </w:rPr>
      </w:pPr>
      <w:r w:rsidRPr="00057A12">
        <w:rPr>
          <w:szCs w:val="28"/>
        </w:rPr>
        <w:lastRenderedPageBreak/>
        <w:t xml:space="preserve">Объясняю для росатомовских академиков и член-корреспондентов РАН, что такое 300 млрд рублей. Это приблизительно 3-летнее бюджетное финансирование </w:t>
      </w:r>
      <w:r w:rsidRPr="00057A12">
        <w:rPr>
          <w:b/>
          <w:szCs w:val="28"/>
        </w:rPr>
        <w:t>ВСЕХ</w:t>
      </w:r>
      <w:r w:rsidRPr="00057A12">
        <w:rPr>
          <w:szCs w:val="28"/>
        </w:rPr>
        <w:t xml:space="preserve"> научно-исследовательских институтов РАН. Не мне Вам объяснять, что в этих институтах только своих критических знаний на 2-3 порядка больше, чем одна технология РБН, которая, повторяю, скорее всего не будет </w:t>
      </w:r>
      <w:r w:rsidRPr="007055D3">
        <w:rPr>
          <w:szCs w:val="28"/>
        </w:rPr>
        <w:t>востребована.</w:t>
      </w:r>
    </w:p>
    <w:p w14:paraId="54297F2C" w14:textId="7FE9E3BF" w:rsidR="00A056F0" w:rsidRDefault="00A056F0">
      <w:pPr>
        <w:spacing w:after="160" w:line="259" w:lineRule="auto"/>
        <w:rPr>
          <w:szCs w:val="28"/>
        </w:rPr>
      </w:pPr>
    </w:p>
    <w:p w14:paraId="2CAD37B3" w14:textId="2BB8F81B" w:rsidR="00A7535F" w:rsidRPr="00AC47D7" w:rsidRDefault="00653084" w:rsidP="00A7535F">
      <w:pPr>
        <w:ind w:firstLine="709"/>
        <w:jc w:val="both"/>
        <w:rPr>
          <w:b/>
          <w:szCs w:val="28"/>
        </w:rPr>
      </w:pPr>
      <w:r>
        <w:rPr>
          <w:b/>
          <w:szCs w:val="28"/>
        </w:rPr>
        <w:t>6</w:t>
      </w:r>
      <w:r w:rsidR="00A7535F" w:rsidRPr="00CA1E67">
        <w:rPr>
          <w:b/>
          <w:szCs w:val="28"/>
        </w:rPr>
        <w:t>. Индекс «Биг Мака»</w:t>
      </w:r>
      <w:r w:rsidR="00B10B8D">
        <w:rPr>
          <w:b/>
          <w:szCs w:val="28"/>
        </w:rPr>
        <w:t>. С</w:t>
      </w:r>
      <w:r w:rsidR="00AC47D7">
        <w:rPr>
          <w:b/>
          <w:szCs w:val="28"/>
        </w:rPr>
        <w:t xml:space="preserve">равнение с </w:t>
      </w:r>
      <w:r w:rsidR="00AC47D7" w:rsidRPr="00AC47D7">
        <w:rPr>
          <w:b/>
          <w:szCs w:val="28"/>
        </w:rPr>
        <w:t>$</w:t>
      </w:r>
      <w:r w:rsidR="00AC47D7">
        <w:rPr>
          <w:b/>
          <w:szCs w:val="28"/>
        </w:rPr>
        <w:t>ППС (ВВП).</w:t>
      </w:r>
    </w:p>
    <w:p w14:paraId="0C3E9896" w14:textId="77777777" w:rsidR="00A7535F" w:rsidRDefault="00A7535F" w:rsidP="00A7535F">
      <w:pPr>
        <w:ind w:firstLine="709"/>
        <w:jc w:val="both"/>
        <w:rPr>
          <w:b/>
          <w:szCs w:val="28"/>
          <w:highlight w:val="yellow"/>
        </w:rPr>
      </w:pPr>
    </w:p>
    <w:p w14:paraId="2FD77722" w14:textId="44CDEC19" w:rsidR="0053298F" w:rsidRPr="00475DE9" w:rsidRDefault="0053298F" w:rsidP="00A7535F">
      <w:pPr>
        <w:ind w:firstLine="709"/>
        <w:jc w:val="both"/>
        <w:rPr>
          <w:color w:val="0D0D0D" w:themeColor="text1" w:themeTint="F2"/>
          <w:szCs w:val="28"/>
        </w:rPr>
      </w:pPr>
      <w:r>
        <w:rPr>
          <w:color w:val="0D0D0D" w:themeColor="text1" w:themeTint="F2"/>
          <w:szCs w:val="28"/>
        </w:rPr>
        <w:t xml:space="preserve">Рассмотрим </w:t>
      </w:r>
      <w:r w:rsidR="00A056F0">
        <w:rPr>
          <w:color w:val="0D0D0D" w:themeColor="text1" w:themeTint="F2"/>
          <w:szCs w:val="28"/>
        </w:rPr>
        <w:t>ещё</w:t>
      </w:r>
      <w:r>
        <w:rPr>
          <w:color w:val="0D0D0D" w:themeColor="text1" w:themeTint="F2"/>
          <w:szCs w:val="28"/>
        </w:rPr>
        <w:t xml:space="preserve"> одно обоснование </w:t>
      </w:r>
      <w:r w:rsidRPr="00F330D6">
        <w:rPr>
          <w:b/>
          <w:color w:val="0D0D0D" w:themeColor="text1" w:themeTint="F2"/>
          <w:szCs w:val="28"/>
        </w:rPr>
        <w:t>возможности</w:t>
      </w:r>
      <w:r>
        <w:rPr>
          <w:color w:val="0D0D0D" w:themeColor="text1" w:themeTint="F2"/>
          <w:szCs w:val="28"/>
        </w:rPr>
        <w:t xml:space="preserve"> использования значения </w:t>
      </w:r>
      <w:r w:rsidRPr="0053298F">
        <w:rPr>
          <w:color w:val="0D0D0D" w:themeColor="text1" w:themeTint="F2"/>
          <w:szCs w:val="28"/>
        </w:rPr>
        <w:t>$</w:t>
      </w:r>
      <w:r>
        <w:rPr>
          <w:color w:val="0D0D0D" w:themeColor="text1" w:themeTint="F2"/>
          <w:szCs w:val="28"/>
        </w:rPr>
        <w:t xml:space="preserve">ППС (ВВП) </w:t>
      </w:r>
      <w:r w:rsidR="00CC1229">
        <w:rPr>
          <w:color w:val="0D0D0D" w:themeColor="text1" w:themeTint="F2"/>
          <w:szCs w:val="28"/>
        </w:rPr>
        <w:t>в качестве</w:t>
      </w:r>
      <w:r>
        <w:rPr>
          <w:color w:val="0D0D0D" w:themeColor="text1" w:themeTint="F2"/>
          <w:szCs w:val="28"/>
        </w:rPr>
        <w:t xml:space="preserve"> коэффициента </w:t>
      </w:r>
      <w:r w:rsidR="00A056F0">
        <w:rPr>
          <w:color w:val="0D0D0D" w:themeColor="text1" w:themeTint="F2"/>
          <w:szCs w:val="28"/>
        </w:rPr>
        <w:t>пересчёта</w:t>
      </w:r>
      <w:r>
        <w:rPr>
          <w:color w:val="0D0D0D" w:themeColor="text1" w:themeTint="F2"/>
          <w:szCs w:val="28"/>
        </w:rPr>
        <w:t xml:space="preserve"> стоимости товаров и услуг</w:t>
      </w:r>
      <w:r w:rsidR="00F330D6">
        <w:rPr>
          <w:color w:val="0D0D0D" w:themeColor="text1" w:themeTint="F2"/>
          <w:szCs w:val="28"/>
        </w:rPr>
        <w:t xml:space="preserve"> (включая электроэнергию)</w:t>
      </w:r>
      <w:r w:rsidR="00CC1229">
        <w:rPr>
          <w:color w:val="0D0D0D" w:themeColor="text1" w:themeTint="F2"/>
          <w:szCs w:val="28"/>
        </w:rPr>
        <w:t xml:space="preserve">, номинированных в национальной валюте, в </w:t>
      </w:r>
      <w:r w:rsidR="00CC1229" w:rsidRPr="00CC1229">
        <w:rPr>
          <w:color w:val="0D0D0D" w:themeColor="text1" w:themeTint="F2"/>
          <w:szCs w:val="28"/>
        </w:rPr>
        <w:t>$</w:t>
      </w:r>
      <w:r w:rsidR="00CC1229">
        <w:rPr>
          <w:color w:val="0D0D0D" w:themeColor="text1" w:themeTint="F2"/>
          <w:szCs w:val="28"/>
        </w:rPr>
        <w:t xml:space="preserve"> США</w:t>
      </w:r>
      <w:r w:rsidR="00F330D6">
        <w:rPr>
          <w:color w:val="0D0D0D" w:themeColor="text1" w:themeTint="F2"/>
          <w:szCs w:val="28"/>
        </w:rPr>
        <w:t xml:space="preserve">, при их международном сопоставлении. </w:t>
      </w:r>
      <w:r w:rsidR="00475DE9">
        <w:rPr>
          <w:color w:val="0D0D0D" w:themeColor="text1" w:themeTint="F2"/>
          <w:szCs w:val="28"/>
        </w:rPr>
        <w:t xml:space="preserve">Для этого сравним индекс «Биг Мака» с </w:t>
      </w:r>
      <w:r w:rsidR="00475DE9" w:rsidRPr="00A056F0">
        <w:rPr>
          <w:color w:val="0D0D0D" w:themeColor="text1" w:themeTint="F2"/>
          <w:szCs w:val="28"/>
        </w:rPr>
        <w:t>$</w:t>
      </w:r>
      <w:r w:rsidR="00475DE9">
        <w:rPr>
          <w:color w:val="0D0D0D" w:themeColor="text1" w:themeTint="F2"/>
          <w:szCs w:val="28"/>
        </w:rPr>
        <w:t xml:space="preserve"> ППС (ВВП). </w:t>
      </w:r>
    </w:p>
    <w:p w14:paraId="58705BB4" w14:textId="20BD85D2" w:rsidR="00A7535F" w:rsidRPr="00905D41" w:rsidRDefault="00A7535F" w:rsidP="00A7535F">
      <w:pPr>
        <w:ind w:firstLine="709"/>
        <w:jc w:val="both"/>
        <w:rPr>
          <w:color w:val="0D0D0D" w:themeColor="text1" w:themeTint="F2"/>
          <w:szCs w:val="28"/>
        </w:rPr>
      </w:pPr>
      <w:r w:rsidRPr="00CA1E67">
        <w:rPr>
          <w:color w:val="0D0D0D" w:themeColor="text1" w:themeTint="F2"/>
          <w:szCs w:val="28"/>
        </w:rPr>
        <w:t xml:space="preserve">Индекс «Биг Мака» был </w:t>
      </w:r>
      <w:r w:rsidR="00A056F0" w:rsidRPr="00CA1E67">
        <w:rPr>
          <w:color w:val="0D0D0D" w:themeColor="text1" w:themeTint="F2"/>
          <w:szCs w:val="28"/>
        </w:rPr>
        <w:t>введён</w:t>
      </w:r>
      <w:r w:rsidRPr="00CA1E67">
        <w:rPr>
          <w:color w:val="0D0D0D" w:themeColor="text1" w:themeTint="F2"/>
          <w:szCs w:val="28"/>
        </w:rPr>
        <w:t xml:space="preserve"> журналом The Economist в 1986 году в качестве оценки покупательной способности валют различных стран. Он основан на теории паритета покупательной способности (ППС</w:t>
      </w:r>
      <w:r>
        <w:rPr>
          <w:color w:val="0D0D0D" w:themeColor="text1" w:themeTint="F2"/>
          <w:szCs w:val="28"/>
        </w:rPr>
        <w:t>),</w:t>
      </w:r>
      <w:r w:rsidRPr="00CA1E67">
        <w:rPr>
          <w:color w:val="0D0D0D" w:themeColor="text1" w:themeTint="F2"/>
          <w:szCs w:val="28"/>
        </w:rPr>
        <w:t xml:space="preserve"> </w:t>
      </w:r>
      <w:r w:rsidRPr="00905D41">
        <w:rPr>
          <w:color w:val="0D0D0D" w:themeColor="text1" w:themeTint="F2"/>
          <w:szCs w:val="28"/>
        </w:rPr>
        <w:t>по которой валютный курс должен уравнивать</w:t>
      </w:r>
      <w:r w:rsidR="003A4968">
        <w:rPr>
          <w:color w:val="0D0D0D" w:themeColor="text1" w:themeTint="F2"/>
          <w:szCs w:val="28"/>
        </w:rPr>
        <w:t xml:space="preserve"> внутреннюю</w:t>
      </w:r>
      <w:r w:rsidRPr="00905D41">
        <w:rPr>
          <w:color w:val="0D0D0D" w:themeColor="text1" w:themeTint="F2"/>
          <w:szCs w:val="28"/>
        </w:rPr>
        <w:t xml:space="preserve"> стоимость корзины товаров в разных странах (то есть отношение обменных валютных курсов), только вместо</w:t>
      </w:r>
      <w:r>
        <w:rPr>
          <w:color w:val="0D0D0D" w:themeColor="text1" w:themeTint="F2"/>
          <w:szCs w:val="28"/>
        </w:rPr>
        <w:t xml:space="preserve"> всей</w:t>
      </w:r>
      <w:r w:rsidRPr="00905D41">
        <w:rPr>
          <w:color w:val="0D0D0D" w:themeColor="text1" w:themeTint="F2"/>
          <w:szCs w:val="28"/>
        </w:rPr>
        <w:t xml:space="preserve"> корзины</w:t>
      </w:r>
      <w:r>
        <w:rPr>
          <w:color w:val="0D0D0D" w:themeColor="text1" w:themeTint="F2"/>
          <w:szCs w:val="28"/>
        </w:rPr>
        <w:t xml:space="preserve"> ВВП</w:t>
      </w:r>
      <w:r w:rsidRPr="00905D41">
        <w:rPr>
          <w:color w:val="0D0D0D" w:themeColor="text1" w:themeTint="F2"/>
          <w:szCs w:val="28"/>
        </w:rPr>
        <w:t xml:space="preserve"> </w:t>
      </w:r>
      <w:r w:rsidR="00A056F0">
        <w:rPr>
          <w:color w:val="0D0D0D" w:themeColor="text1" w:themeTint="F2"/>
          <w:szCs w:val="28"/>
        </w:rPr>
        <w:t>берётся</w:t>
      </w:r>
      <w:r w:rsidR="008E2E19">
        <w:rPr>
          <w:color w:val="0D0D0D" w:themeColor="text1" w:themeTint="F2"/>
          <w:szCs w:val="28"/>
        </w:rPr>
        <w:t xml:space="preserve"> один стандартный бургер: «Биг Мак»,</w:t>
      </w:r>
      <w:r w:rsidRPr="00905D41">
        <w:rPr>
          <w:color w:val="0D0D0D" w:themeColor="text1" w:themeTint="F2"/>
          <w:szCs w:val="28"/>
        </w:rPr>
        <w:t xml:space="preserve"> </w:t>
      </w:r>
      <w:r w:rsidR="00B76D54">
        <w:rPr>
          <w:color w:val="0D0D0D" w:themeColor="text1" w:themeTint="F2"/>
          <w:szCs w:val="28"/>
        </w:rPr>
        <w:t>который производится</w:t>
      </w:r>
      <w:r w:rsidR="00DC3804">
        <w:rPr>
          <w:color w:val="0D0D0D" w:themeColor="text1" w:themeTint="F2"/>
          <w:szCs w:val="28"/>
        </w:rPr>
        <w:t xml:space="preserve"> и </w:t>
      </w:r>
      <w:r w:rsidR="00A056F0">
        <w:rPr>
          <w:color w:val="0D0D0D" w:themeColor="text1" w:themeTint="F2"/>
          <w:szCs w:val="28"/>
        </w:rPr>
        <w:t>продаётся</w:t>
      </w:r>
      <w:r w:rsidRPr="00905D41">
        <w:rPr>
          <w:color w:val="0D0D0D" w:themeColor="text1" w:themeTint="F2"/>
          <w:szCs w:val="28"/>
        </w:rPr>
        <w:t xml:space="preserve"> к</w:t>
      </w:r>
      <w:r>
        <w:rPr>
          <w:color w:val="0D0D0D" w:themeColor="text1" w:themeTint="F2"/>
          <w:szCs w:val="28"/>
        </w:rPr>
        <w:t xml:space="preserve">омпанией McDonald’s </w:t>
      </w:r>
      <w:r w:rsidR="00DC3804">
        <w:rPr>
          <w:color w:val="0D0D0D" w:themeColor="text1" w:themeTint="F2"/>
          <w:szCs w:val="28"/>
        </w:rPr>
        <w:t>в большинстве стран мира</w:t>
      </w:r>
      <w:r w:rsidRPr="00905D41">
        <w:rPr>
          <w:color w:val="0D0D0D" w:themeColor="text1" w:themeTint="F2"/>
          <w:szCs w:val="28"/>
        </w:rPr>
        <w:t>.</w:t>
      </w:r>
    </w:p>
    <w:p w14:paraId="280FC1DC" w14:textId="5022725D" w:rsidR="00F21FDC" w:rsidRDefault="00A7535F" w:rsidP="00A7535F">
      <w:pPr>
        <w:ind w:firstLine="709"/>
        <w:jc w:val="both"/>
        <w:rPr>
          <w:color w:val="0D0D0D" w:themeColor="text1" w:themeTint="F2"/>
          <w:szCs w:val="28"/>
        </w:rPr>
      </w:pPr>
      <w:r w:rsidRPr="00905D41">
        <w:rPr>
          <w:color w:val="0D0D0D" w:themeColor="text1" w:themeTint="F2"/>
          <w:szCs w:val="28"/>
        </w:rPr>
        <w:t xml:space="preserve">Делается это для того, чтобы определить </w:t>
      </w:r>
      <w:r w:rsidRPr="007B1BC1">
        <w:rPr>
          <w:b/>
          <w:color w:val="0D0D0D" w:themeColor="text1" w:themeTint="F2"/>
          <w:szCs w:val="28"/>
        </w:rPr>
        <w:t>реальные</w:t>
      </w:r>
      <w:r w:rsidRPr="00905D41">
        <w:rPr>
          <w:color w:val="0D0D0D" w:themeColor="text1" w:themeTint="F2"/>
          <w:szCs w:val="28"/>
        </w:rPr>
        <w:t xml:space="preserve"> обменные курсы валют различных государств</w:t>
      </w:r>
      <w:r>
        <w:rPr>
          <w:color w:val="0D0D0D" w:themeColor="text1" w:themeTint="F2"/>
          <w:szCs w:val="28"/>
        </w:rPr>
        <w:t xml:space="preserve">, например, обменные курсы рублей в доллары США (коэффициенты </w:t>
      </w:r>
      <w:r w:rsidR="00A056F0">
        <w:rPr>
          <w:color w:val="0D0D0D" w:themeColor="text1" w:themeTint="F2"/>
          <w:szCs w:val="28"/>
        </w:rPr>
        <w:t>пересчёта</w:t>
      </w:r>
      <w:r>
        <w:rPr>
          <w:color w:val="0D0D0D" w:themeColor="text1" w:themeTint="F2"/>
          <w:szCs w:val="28"/>
        </w:rPr>
        <w:t xml:space="preserve"> рублей в доллары США)</w:t>
      </w:r>
      <w:r w:rsidRPr="00905D41">
        <w:rPr>
          <w:color w:val="0D0D0D" w:themeColor="text1" w:themeTint="F2"/>
          <w:szCs w:val="28"/>
        </w:rPr>
        <w:t xml:space="preserve">. </w:t>
      </w:r>
      <w:r>
        <w:rPr>
          <w:color w:val="0D0D0D" w:themeColor="text1" w:themeTint="F2"/>
          <w:szCs w:val="28"/>
        </w:rPr>
        <w:t xml:space="preserve">Бургер </w:t>
      </w:r>
      <w:bookmarkStart w:id="45" w:name="OLE_LINK22"/>
      <w:bookmarkStart w:id="46" w:name="OLE_LINK23"/>
      <w:r>
        <w:rPr>
          <w:color w:val="0D0D0D" w:themeColor="text1" w:themeTint="F2"/>
          <w:szCs w:val="28"/>
        </w:rPr>
        <w:t>«</w:t>
      </w:r>
      <w:r w:rsidRPr="00905D41">
        <w:rPr>
          <w:color w:val="0D0D0D" w:themeColor="text1" w:themeTint="F2"/>
          <w:szCs w:val="28"/>
        </w:rPr>
        <w:t>Биг</w:t>
      </w:r>
      <w:r>
        <w:rPr>
          <w:color w:val="0D0D0D" w:themeColor="text1" w:themeTint="F2"/>
          <w:szCs w:val="28"/>
        </w:rPr>
        <w:t xml:space="preserve"> </w:t>
      </w:r>
      <w:r w:rsidRPr="00905D41">
        <w:rPr>
          <w:color w:val="0D0D0D" w:themeColor="text1" w:themeTint="F2"/>
          <w:szCs w:val="28"/>
        </w:rPr>
        <w:t>Мак</w:t>
      </w:r>
      <w:r>
        <w:rPr>
          <w:color w:val="0D0D0D" w:themeColor="text1" w:themeTint="F2"/>
          <w:szCs w:val="28"/>
        </w:rPr>
        <w:t>»</w:t>
      </w:r>
      <w:r w:rsidRPr="00905D41">
        <w:rPr>
          <w:color w:val="0D0D0D" w:themeColor="text1" w:themeTint="F2"/>
          <w:szCs w:val="28"/>
        </w:rPr>
        <w:t xml:space="preserve"> </w:t>
      </w:r>
      <w:bookmarkEnd w:id="45"/>
      <w:bookmarkEnd w:id="46"/>
      <w:r>
        <w:rPr>
          <w:color w:val="0D0D0D" w:themeColor="text1" w:themeTint="F2"/>
          <w:szCs w:val="28"/>
        </w:rPr>
        <w:t>удобно использовать</w:t>
      </w:r>
      <w:r w:rsidRPr="00905D41">
        <w:rPr>
          <w:color w:val="0D0D0D" w:themeColor="text1" w:themeTint="F2"/>
          <w:szCs w:val="28"/>
        </w:rPr>
        <w:t xml:space="preserve"> в качестве эталона по двум причинам: McDonald's представлен в большинстве стран мира, а сам </w:t>
      </w:r>
      <w:r>
        <w:rPr>
          <w:color w:val="0D0D0D" w:themeColor="text1" w:themeTint="F2"/>
          <w:szCs w:val="28"/>
        </w:rPr>
        <w:t>«</w:t>
      </w:r>
      <w:r w:rsidRPr="00905D41">
        <w:rPr>
          <w:color w:val="0D0D0D" w:themeColor="text1" w:themeTint="F2"/>
          <w:szCs w:val="28"/>
        </w:rPr>
        <w:t>Биг</w:t>
      </w:r>
      <w:r>
        <w:rPr>
          <w:color w:val="0D0D0D" w:themeColor="text1" w:themeTint="F2"/>
          <w:szCs w:val="28"/>
        </w:rPr>
        <w:t xml:space="preserve"> </w:t>
      </w:r>
      <w:r w:rsidRPr="00905D41">
        <w:rPr>
          <w:color w:val="0D0D0D" w:themeColor="text1" w:themeTint="F2"/>
          <w:szCs w:val="28"/>
        </w:rPr>
        <w:t>Мак</w:t>
      </w:r>
      <w:r>
        <w:rPr>
          <w:color w:val="0D0D0D" w:themeColor="text1" w:themeTint="F2"/>
          <w:szCs w:val="28"/>
        </w:rPr>
        <w:t>»</w:t>
      </w:r>
      <w:r w:rsidRPr="00905D41">
        <w:rPr>
          <w:color w:val="0D0D0D" w:themeColor="text1" w:themeTint="F2"/>
          <w:szCs w:val="28"/>
        </w:rPr>
        <w:t xml:space="preserve"> содержит продовольственны</w:t>
      </w:r>
      <w:r w:rsidR="00E50054">
        <w:rPr>
          <w:color w:val="0D0D0D" w:themeColor="text1" w:themeTint="F2"/>
          <w:szCs w:val="28"/>
        </w:rPr>
        <w:t>е компоненты</w:t>
      </w:r>
      <w:r w:rsidRPr="00905D41">
        <w:rPr>
          <w:color w:val="0D0D0D" w:themeColor="text1" w:themeTint="F2"/>
          <w:szCs w:val="28"/>
        </w:rPr>
        <w:t xml:space="preserve"> (хлеб, сыр, мясо и овощи)</w:t>
      </w:r>
      <w:r w:rsidR="00D71E4F">
        <w:rPr>
          <w:color w:val="0D0D0D" w:themeColor="text1" w:themeTint="F2"/>
          <w:szCs w:val="28"/>
        </w:rPr>
        <w:t xml:space="preserve"> </w:t>
      </w:r>
      <w:r w:rsidR="003C4DE7">
        <w:rPr>
          <w:color w:val="0D0D0D" w:themeColor="text1" w:themeTint="F2"/>
          <w:szCs w:val="28"/>
        </w:rPr>
        <w:t>практически полностью</w:t>
      </w:r>
      <w:r w:rsidR="003C4DE7" w:rsidRPr="00905D41">
        <w:rPr>
          <w:color w:val="0D0D0D" w:themeColor="text1" w:themeTint="F2"/>
          <w:szCs w:val="28"/>
        </w:rPr>
        <w:t xml:space="preserve"> </w:t>
      </w:r>
      <w:r w:rsidR="00D71E4F">
        <w:rPr>
          <w:color w:val="0D0D0D" w:themeColor="text1" w:themeTint="F2"/>
          <w:szCs w:val="28"/>
        </w:rPr>
        <w:t>собственного производства</w:t>
      </w:r>
      <w:r w:rsidR="0020532D">
        <w:rPr>
          <w:color w:val="0D0D0D" w:themeColor="text1" w:themeTint="F2"/>
          <w:szCs w:val="28"/>
        </w:rPr>
        <w:t xml:space="preserve"> в стране</w:t>
      </w:r>
      <w:r w:rsidR="00F21FDC">
        <w:rPr>
          <w:color w:val="0D0D0D" w:themeColor="text1" w:themeTint="F2"/>
          <w:szCs w:val="28"/>
        </w:rPr>
        <w:t>,</w:t>
      </w:r>
      <w:r w:rsidR="005F6B33">
        <w:rPr>
          <w:color w:val="0D0D0D" w:themeColor="text1" w:themeTint="F2"/>
          <w:szCs w:val="28"/>
        </w:rPr>
        <w:t xml:space="preserve"> доля импортных компонентов незначительна. </w:t>
      </w:r>
      <w:r w:rsidRPr="00905D41">
        <w:rPr>
          <w:color w:val="0D0D0D" w:themeColor="text1" w:themeTint="F2"/>
          <w:szCs w:val="28"/>
        </w:rPr>
        <w:t>Его стоимость в каждой стране зависит от объёмов выпуска, цены аренды, сырья, рабочей силы и прочих факторов</w:t>
      </w:r>
      <w:r>
        <w:rPr>
          <w:color w:val="0D0D0D" w:themeColor="text1" w:themeTint="F2"/>
          <w:szCs w:val="28"/>
        </w:rPr>
        <w:t>, включая стоимость бренда</w:t>
      </w:r>
      <w:r w:rsidR="00F21FDC">
        <w:rPr>
          <w:color w:val="0D0D0D" w:themeColor="text1" w:themeTint="F2"/>
          <w:szCs w:val="28"/>
        </w:rPr>
        <w:t>,</w:t>
      </w:r>
      <w:r w:rsidRPr="00905D41">
        <w:rPr>
          <w:color w:val="0D0D0D" w:themeColor="text1" w:themeTint="F2"/>
          <w:szCs w:val="28"/>
        </w:rPr>
        <w:t xml:space="preserve"> </w:t>
      </w:r>
      <w:r w:rsidR="005F6B33">
        <w:rPr>
          <w:color w:val="0D0D0D" w:themeColor="text1" w:themeTint="F2"/>
          <w:szCs w:val="28"/>
        </w:rPr>
        <w:t>поэтому</w:t>
      </w:r>
      <w:r w:rsidR="002C4C19">
        <w:rPr>
          <w:color w:val="0D0D0D" w:themeColor="text1" w:themeTint="F2"/>
          <w:szCs w:val="28"/>
        </w:rPr>
        <w:t xml:space="preserve"> индекс «Биг Мака»</w:t>
      </w:r>
      <w:r w:rsidR="005F6B33">
        <w:rPr>
          <w:color w:val="0D0D0D" w:themeColor="text1" w:themeTint="F2"/>
          <w:szCs w:val="28"/>
        </w:rPr>
        <w:t xml:space="preserve"> можно </w:t>
      </w:r>
      <w:r w:rsidR="005F6B33" w:rsidRPr="00905D41">
        <w:rPr>
          <w:color w:val="0D0D0D" w:themeColor="text1" w:themeTint="F2"/>
          <w:szCs w:val="28"/>
        </w:rPr>
        <w:t xml:space="preserve">считать </w:t>
      </w:r>
      <w:r w:rsidR="005F6B33">
        <w:rPr>
          <w:color w:val="0D0D0D" w:themeColor="text1" w:themeTint="F2"/>
          <w:szCs w:val="28"/>
        </w:rPr>
        <w:t xml:space="preserve">достаточно </w:t>
      </w:r>
      <w:r w:rsidR="005F6B33" w:rsidRPr="00905D41">
        <w:rPr>
          <w:color w:val="0D0D0D" w:themeColor="text1" w:themeTint="F2"/>
          <w:szCs w:val="28"/>
        </w:rPr>
        <w:t xml:space="preserve">универсальным </w:t>
      </w:r>
      <w:r w:rsidR="007F462E">
        <w:rPr>
          <w:color w:val="0D0D0D" w:themeColor="text1" w:themeTint="F2"/>
          <w:szCs w:val="28"/>
        </w:rPr>
        <w:t>эталоном для сравнения цен товаров и услуг</w:t>
      </w:r>
      <w:r w:rsidR="002C4C19">
        <w:rPr>
          <w:color w:val="0D0D0D" w:themeColor="text1" w:themeTint="F2"/>
          <w:szCs w:val="28"/>
        </w:rPr>
        <w:t xml:space="preserve"> при их международном сопоставлении</w:t>
      </w:r>
      <w:r w:rsidR="005F6B33" w:rsidRPr="00905D41">
        <w:rPr>
          <w:color w:val="0D0D0D" w:themeColor="text1" w:themeTint="F2"/>
          <w:szCs w:val="28"/>
        </w:rPr>
        <w:t xml:space="preserve">. </w:t>
      </w:r>
    </w:p>
    <w:p w14:paraId="697ADE7B" w14:textId="13A47B02" w:rsidR="00A7535F" w:rsidRDefault="00A7535F" w:rsidP="00A7535F">
      <w:pPr>
        <w:ind w:firstLine="709"/>
        <w:jc w:val="both"/>
        <w:rPr>
          <w:color w:val="0D0D0D" w:themeColor="text1" w:themeTint="F2"/>
          <w:szCs w:val="28"/>
        </w:rPr>
      </w:pPr>
      <w:r w:rsidRPr="00905D41">
        <w:rPr>
          <w:color w:val="0D0D0D" w:themeColor="text1" w:themeTint="F2"/>
          <w:szCs w:val="28"/>
        </w:rPr>
        <w:t xml:space="preserve">Этот способ позволяет увидеть </w:t>
      </w:r>
      <w:r w:rsidR="00A97462" w:rsidRPr="00CF6582">
        <w:rPr>
          <w:b/>
          <w:color w:val="0D0D0D" w:themeColor="text1" w:themeTint="F2"/>
          <w:szCs w:val="28"/>
        </w:rPr>
        <w:t>НЕСООТВЕТСТВИЕ</w:t>
      </w:r>
      <w:r w:rsidR="00A97462" w:rsidRPr="00905D41">
        <w:rPr>
          <w:color w:val="0D0D0D" w:themeColor="text1" w:themeTint="F2"/>
          <w:szCs w:val="28"/>
        </w:rPr>
        <w:t xml:space="preserve"> </w:t>
      </w:r>
      <w:r>
        <w:rPr>
          <w:color w:val="0D0D0D" w:themeColor="text1" w:themeTint="F2"/>
          <w:szCs w:val="28"/>
        </w:rPr>
        <w:t>валютных курсов ЦБ реальному соотношению стоимости товаров и услуг в различных странах</w:t>
      </w:r>
      <w:r w:rsidRPr="00905D41">
        <w:rPr>
          <w:color w:val="0D0D0D" w:themeColor="text1" w:themeTint="F2"/>
          <w:szCs w:val="28"/>
        </w:rPr>
        <w:t>, тем более</w:t>
      </w:r>
      <w:r>
        <w:rPr>
          <w:color w:val="0D0D0D" w:themeColor="text1" w:themeTint="F2"/>
          <w:szCs w:val="28"/>
        </w:rPr>
        <w:t xml:space="preserve"> странах</w:t>
      </w:r>
      <w:r w:rsidRPr="00905D41">
        <w:rPr>
          <w:color w:val="0D0D0D" w:themeColor="text1" w:themeTint="F2"/>
          <w:szCs w:val="28"/>
        </w:rPr>
        <w:t xml:space="preserve"> </w:t>
      </w:r>
      <w:r>
        <w:rPr>
          <w:color w:val="0D0D0D" w:themeColor="text1" w:themeTint="F2"/>
          <w:szCs w:val="28"/>
        </w:rPr>
        <w:t xml:space="preserve">с </w:t>
      </w:r>
      <w:r w:rsidRPr="00D509F3">
        <w:rPr>
          <w:b/>
          <w:color w:val="0D0D0D" w:themeColor="text1" w:themeTint="F2"/>
          <w:szCs w:val="28"/>
        </w:rPr>
        <w:t>различным</w:t>
      </w:r>
      <w:r>
        <w:rPr>
          <w:color w:val="0D0D0D" w:themeColor="text1" w:themeTint="F2"/>
          <w:szCs w:val="28"/>
        </w:rPr>
        <w:t xml:space="preserve"> уровнем экономического развития.</w:t>
      </w:r>
    </w:p>
    <w:p w14:paraId="776B5718" w14:textId="18CED625" w:rsidR="002E34F2" w:rsidRDefault="00CF6582" w:rsidP="00A7535F">
      <w:pPr>
        <w:ind w:firstLine="709"/>
        <w:jc w:val="both"/>
        <w:rPr>
          <w:color w:val="0D0D0D" w:themeColor="text1" w:themeTint="F2"/>
          <w:szCs w:val="28"/>
        </w:rPr>
      </w:pPr>
      <w:r>
        <w:rPr>
          <w:color w:val="0D0D0D" w:themeColor="text1" w:themeTint="F2"/>
          <w:szCs w:val="28"/>
        </w:rPr>
        <w:t>С</w:t>
      </w:r>
      <w:r w:rsidR="00A7535F" w:rsidRPr="00CA1E67">
        <w:rPr>
          <w:color w:val="0D0D0D" w:themeColor="text1" w:themeTint="F2"/>
          <w:szCs w:val="28"/>
        </w:rPr>
        <w:t xml:space="preserve">равнивается цена «Биг Мака» в любых двух странах. Например, в США в январе 2019 года средняя цена </w:t>
      </w:r>
      <w:r w:rsidR="00A7535F">
        <w:rPr>
          <w:color w:val="0D0D0D" w:themeColor="text1" w:themeTint="F2"/>
          <w:szCs w:val="28"/>
        </w:rPr>
        <w:t>«</w:t>
      </w:r>
      <w:r w:rsidR="00A7535F" w:rsidRPr="00CA1E67">
        <w:rPr>
          <w:color w:val="0D0D0D" w:themeColor="text1" w:themeTint="F2"/>
          <w:szCs w:val="28"/>
        </w:rPr>
        <w:t>Биг Мака</w:t>
      </w:r>
      <w:r w:rsidR="00A7535F">
        <w:rPr>
          <w:color w:val="0D0D0D" w:themeColor="text1" w:themeTint="F2"/>
          <w:szCs w:val="28"/>
        </w:rPr>
        <w:t>»</w:t>
      </w:r>
      <w:r w:rsidR="00A7535F" w:rsidRPr="00CA1E67">
        <w:rPr>
          <w:color w:val="0D0D0D" w:themeColor="text1" w:themeTint="F2"/>
          <w:szCs w:val="28"/>
        </w:rPr>
        <w:t xml:space="preserve"> равнялась </w:t>
      </w:r>
      <w:r w:rsidR="00A7535F" w:rsidRPr="00E72B9C">
        <w:rPr>
          <w:b/>
          <w:color w:val="0D0D0D" w:themeColor="text1" w:themeTint="F2"/>
          <w:szCs w:val="28"/>
        </w:rPr>
        <w:t>$ 5,58</w:t>
      </w:r>
      <w:r w:rsidR="00A7535F" w:rsidRPr="00CA1E67">
        <w:rPr>
          <w:color w:val="0D0D0D" w:themeColor="text1" w:themeTint="F2"/>
          <w:szCs w:val="28"/>
        </w:rPr>
        <w:t xml:space="preserve">, а в России — </w:t>
      </w:r>
      <w:r w:rsidR="00A7535F" w:rsidRPr="00E72B9C">
        <w:rPr>
          <w:b/>
          <w:color w:val="0D0D0D" w:themeColor="text1" w:themeTint="F2"/>
          <w:szCs w:val="28"/>
        </w:rPr>
        <w:t>130 руб</w:t>
      </w:r>
      <w:r w:rsidR="00A7535F">
        <w:rPr>
          <w:rStyle w:val="a8"/>
          <w:color w:val="0D0D0D" w:themeColor="text1" w:themeTint="F2"/>
          <w:szCs w:val="28"/>
        </w:rPr>
        <w:footnoteReference w:id="11"/>
      </w:r>
      <w:r w:rsidR="00A7535F" w:rsidRPr="00CA1E67">
        <w:rPr>
          <w:color w:val="0D0D0D" w:themeColor="text1" w:themeTint="F2"/>
          <w:szCs w:val="28"/>
        </w:rPr>
        <w:t xml:space="preserve">. В </w:t>
      </w:r>
      <w:r w:rsidR="00A056F0" w:rsidRPr="00CA1E67">
        <w:rPr>
          <w:color w:val="0D0D0D" w:themeColor="text1" w:themeTint="F2"/>
          <w:szCs w:val="28"/>
        </w:rPr>
        <w:t>пересчёте</w:t>
      </w:r>
      <w:r w:rsidR="00A7535F" w:rsidRPr="00CA1E67">
        <w:rPr>
          <w:color w:val="0D0D0D" w:themeColor="text1" w:themeTint="F2"/>
          <w:szCs w:val="28"/>
        </w:rPr>
        <w:t xml:space="preserve"> по валютному курсу ЦБ его цена равна 1,99$ (1$ ЦБ = 65,28 руб., январь 2019 года). Рассчитанный таким образом </w:t>
      </w:r>
      <w:r w:rsidR="00A7535F" w:rsidRPr="00CA1E67">
        <w:rPr>
          <w:color w:val="0D0D0D" w:themeColor="text1" w:themeTint="F2"/>
          <w:szCs w:val="28"/>
        </w:rPr>
        <w:lastRenderedPageBreak/>
        <w:t xml:space="preserve">индекс </w:t>
      </w:r>
      <w:r w:rsidR="00A7535F">
        <w:rPr>
          <w:color w:val="0D0D0D" w:themeColor="text1" w:themeTint="F2"/>
          <w:szCs w:val="28"/>
        </w:rPr>
        <w:t>«</w:t>
      </w:r>
      <w:r w:rsidR="00A7535F" w:rsidRPr="00CA1E67">
        <w:rPr>
          <w:color w:val="0D0D0D" w:themeColor="text1" w:themeTint="F2"/>
          <w:szCs w:val="28"/>
        </w:rPr>
        <w:t>Биг Мак</w:t>
      </w:r>
      <w:r w:rsidR="00A7535F">
        <w:rPr>
          <w:color w:val="0D0D0D" w:themeColor="text1" w:themeTint="F2"/>
          <w:szCs w:val="28"/>
        </w:rPr>
        <w:t>а»</w:t>
      </w:r>
      <w:r w:rsidR="00A7535F" w:rsidRPr="00CA1E67">
        <w:rPr>
          <w:color w:val="0D0D0D" w:themeColor="text1" w:themeTint="F2"/>
          <w:szCs w:val="28"/>
        </w:rPr>
        <w:t xml:space="preserve"> называется </w:t>
      </w:r>
      <w:r w:rsidR="00A7535F" w:rsidRPr="00CA1E67">
        <w:rPr>
          <w:b/>
          <w:color w:val="0D0D0D" w:themeColor="text1" w:themeTint="F2"/>
          <w:szCs w:val="28"/>
        </w:rPr>
        <w:t>«сырой».</w:t>
      </w:r>
      <w:r w:rsidR="00A7535F" w:rsidRPr="00CA1E67">
        <w:rPr>
          <w:color w:val="0D0D0D" w:themeColor="text1" w:themeTint="F2"/>
          <w:szCs w:val="28"/>
        </w:rPr>
        <w:t xml:space="preserve"> Он показывает, что прямое использование валютного курса $ ЦБ в </w:t>
      </w:r>
      <w:r w:rsidR="00A056F0" w:rsidRPr="00CA1E67">
        <w:rPr>
          <w:color w:val="0D0D0D" w:themeColor="text1" w:themeTint="F2"/>
          <w:szCs w:val="28"/>
        </w:rPr>
        <w:t>пересчёте</w:t>
      </w:r>
      <w:r w:rsidR="00A7535F" w:rsidRPr="00CA1E67">
        <w:rPr>
          <w:color w:val="0D0D0D" w:themeColor="text1" w:themeTint="F2"/>
          <w:szCs w:val="28"/>
        </w:rPr>
        <w:t xml:space="preserve"> цены «Биг Мака» из рублей в доллары ЦБ </w:t>
      </w:r>
      <w:r w:rsidR="00A7535F" w:rsidRPr="00CA1E67">
        <w:rPr>
          <w:b/>
          <w:color w:val="0D0D0D" w:themeColor="text1" w:themeTint="F2"/>
          <w:szCs w:val="28"/>
        </w:rPr>
        <w:t>НЕПРАВОМЕРНО</w:t>
      </w:r>
      <w:r w:rsidR="00A7535F" w:rsidRPr="00CA1E67">
        <w:rPr>
          <w:color w:val="0D0D0D" w:themeColor="text1" w:themeTint="F2"/>
          <w:szCs w:val="28"/>
        </w:rPr>
        <w:t xml:space="preserve">. Цена «Биг Мака» в России, пересчитанная таким образом, оказалась в </w:t>
      </w:r>
      <w:r w:rsidR="00A7535F" w:rsidRPr="00CA1E67">
        <w:rPr>
          <w:b/>
          <w:color w:val="0D0D0D" w:themeColor="text1" w:themeTint="F2"/>
          <w:szCs w:val="28"/>
        </w:rPr>
        <w:t>2,8 раз</w:t>
      </w:r>
      <w:r w:rsidR="00A7535F">
        <w:rPr>
          <w:b/>
          <w:color w:val="0D0D0D" w:themeColor="text1" w:themeTint="F2"/>
          <w:szCs w:val="28"/>
        </w:rPr>
        <w:t>а</w:t>
      </w:r>
      <w:r w:rsidR="00A7535F" w:rsidRPr="00CA1E67">
        <w:rPr>
          <w:b/>
          <w:color w:val="0D0D0D" w:themeColor="text1" w:themeTint="F2"/>
          <w:szCs w:val="28"/>
        </w:rPr>
        <w:t xml:space="preserve"> </w:t>
      </w:r>
      <w:r w:rsidR="00A7535F" w:rsidRPr="00CA1E67">
        <w:rPr>
          <w:color w:val="0D0D0D" w:themeColor="text1" w:themeTint="F2"/>
          <w:szCs w:val="28"/>
        </w:rPr>
        <w:t>ниже, чем в самих США.</w:t>
      </w:r>
      <w:r w:rsidR="008F42E4">
        <w:rPr>
          <w:color w:val="0D0D0D" w:themeColor="text1" w:themeTint="F2"/>
          <w:szCs w:val="28"/>
        </w:rPr>
        <w:t xml:space="preserve"> </w:t>
      </w:r>
    </w:p>
    <w:p w14:paraId="29B60993" w14:textId="2954AF03" w:rsidR="00A7535F" w:rsidRPr="00943103" w:rsidRDefault="008F42E4" w:rsidP="00A7535F">
      <w:pPr>
        <w:ind w:firstLine="709"/>
        <w:jc w:val="both"/>
        <w:rPr>
          <w:color w:val="0D0D0D" w:themeColor="text1" w:themeTint="F2"/>
          <w:szCs w:val="28"/>
        </w:rPr>
      </w:pPr>
      <w:r w:rsidRPr="00943103">
        <w:rPr>
          <w:color w:val="0D0D0D" w:themeColor="text1" w:themeTint="F2"/>
          <w:szCs w:val="28"/>
        </w:rPr>
        <w:t>Это ответ и</w:t>
      </w:r>
      <w:r w:rsidRPr="000C42A4">
        <w:rPr>
          <w:b/>
          <w:color w:val="0D0D0D" w:themeColor="text1" w:themeTint="F2"/>
          <w:szCs w:val="28"/>
        </w:rPr>
        <w:t xml:space="preserve"> </w:t>
      </w:r>
      <w:r w:rsidR="00A26878" w:rsidRPr="000C42A4">
        <w:rPr>
          <w:b/>
          <w:color w:val="0D0D0D" w:themeColor="text1" w:themeTint="F2"/>
          <w:szCs w:val="28"/>
        </w:rPr>
        <w:t>А.</w:t>
      </w:r>
      <w:r w:rsidR="00693D9D">
        <w:rPr>
          <w:b/>
          <w:color w:val="0D0D0D" w:themeColor="text1" w:themeTint="F2"/>
          <w:szCs w:val="28"/>
        </w:rPr>
        <w:t>Б.</w:t>
      </w:r>
      <w:r w:rsidR="00A26878" w:rsidRPr="000C42A4">
        <w:rPr>
          <w:b/>
          <w:color w:val="0D0D0D" w:themeColor="text1" w:themeTint="F2"/>
          <w:szCs w:val="28"/>
        </w:rPr>
        <w:t xml:space="preserve"> Чубайсу</w:t>
      </w:r>
      <w:r w:rsidRPr="000C42A4">
        <w:rPr>
          <w:b/>
          <w:color w:val="0D0D0D" w:themeColor="text1" w:themeTint="F2"/>
          <w:szCs w:val="28"/>
        </w:rPr>
        <w:t xml:space="preserve">, </w:t>
      </w:r>
      <w:r w:rsidRPr="00943103">
        <w:rPr>
          <w:color w:val="0D0D0D" w:themeColor="text1" w:themeTint="F2"/>
          <w:szCs w:val="28"/>
        </w:rPr>
        <w:t xml:space="preserve">и </w:t>
      </w:r>
      <w:r w:rsidRPr="000C42A4">
        <w:rPr>
          <w:b/>
          <w:color w:val="0D0D0D" w:themeColor="text1" w:themeTint="F2"/>
          <w:szCs w:val="28"/>
        </w:rPr>
        <w:t>А.</w:t>
      </w:r>
      <w:r w:rsidR="00693D9D">
        <w:rPr>
          <w:b/>
          <w:color w:val="0D0D0D" w:themeColor="text1" w:themeTint="F2"/>
          <w:szCs w:val="28"/>
        </w:rPr>
        <w:t>В.</w:t>
      </w:r>
      <w:r w:rsidR="00A26878" w:rsidRPr="00A26878">
        <w:rPr>
          <w:b/>
          <w:color w:val="0D0D0D" w:themeColor="text1" w:themeTint="F2"/>
          <w:szCs w:val="28"/>
        </w:rPr>
        <w:t xml:space="preserve"> </w:t>
      </w:r>
      <w:r w:rsidR="0019525B">
        <w:rPr>
          <w:b/>
          <w:color w:val="0D0D0D" w:themeColor="text1" w:themeTint="F2"/>
          <w:szCs w:val="28"/>
        </w:rPr>
        <w:t>Новаку</w:t>
      </w:r>
      <w:r w:rsidR="0019525B" w:rsidRPr="00943103">
        <w:rPr>
          <w:color w:val="0D0D0D" w:themeColor="text1" w:themeTint="F2"/>
          <w:szCs w:val="28"/>
        </w:rPr>
        <w:t xml:space="preserve">, </w:t>
      </w:r>
      <w:r w:rsidR="0019525B">
        <w:rPr>
          <w:color w:val="0D0D0D" w:themeColor="text1" w:themeTint="F2"/>
          <w:szCs w:val="28"/>
        </w:rPr>
        <w:t>а также</w:t>
      </w:r>
      <w:r w:rsidR="002252F7">
        <w:rPr>
          <w:color w:val="0D0D0D" w:themeColor="text1" w:themeTint="F2"/>
          <w:szCs w:val="28"/>
        </w:rPr>
        <w:t xml:space="preserve"> </w:t>
      </w:r>
      <w:r w:rsidR="00693D9D">
        <w:rPr>
          <w:color w:val="0D0D0D" w:themeColor="text1" w:themeTint="F2"/>
          <w:szCs w:val="28"/>
        </w:rPr>
        <w:t xml:space="preserve">абсолютному большинству </w:t>
      </w:r>
      <w:r w:rsidR="007B0D53">
        <w:rPr>
          <w:color w:val="0D0D0D" w:themeColor="text1" w:themeTint="F2"/>
          <w:szCs w:val="28"/>
        </w:rPr>
        <w:t>профессора</w:t>
      </w:r>
      <w:r w:rsidR="00693D9D">
        <w:rPr>
          <w:color w:val="0D0D0D" w:themeColor="text1" w:themeTint="F2"/>
          <w:szCs w:val="28"/>
        </w:rPr>
        <w:t>м</w:t>
      </w:r>
      <w:r w:rsidR="007B0D53">
        <w:rPr>
          <w:color w:val="0D0D0D" w:themeColor="text1" w:themeTint="F2"/>
          <w:szCs w:val="28"/>
        </w:rPr>
        <w:t xml:space="preserve"> и студентам экономических ВУЗов</w:t>
      </w:r>
      <w:r w:rsidR="00693D9D">
        <w:rPr>
          <w:color w:val="0D0D0D" w:themeColor="text1" w:themeTint="F2"/>
          <w:szCs w:val="28"/>
        </w:rPr>
        <w:t>,</w:t>
      </w:r>
      <w:r w:rsidR="006F76BC">
        <w:rPr>
          <w:color w:val="0D0D0D" w:themeColor="text1" w:themeTint="F2"/>
          <w:szCs w:val="28"/>
        </w:rPr>
        <w:t xml:space="preserve"> и не только экономических</w:t>
      </w:r>
      <w:r w:rsidR="007B0D53">
        <w:rPr>
          <w:color w:val="0D0D0D" w:themeColor="text1" w:themeTint="F2"/>
          <w:szCs w:val="28"/>
        </w:rPr>
        <w:t xml:space="preserve">, </w:t>
      </w:r>
      <w:r w:rsidR="00943103" w:rsidRPr="00943103">
        <w:rPr>
          <w:color w:val="0D0D0D" w:themeColor="text1" w:themeTint="F2"/>
          <w:szCs w:val="28"/>
        </w:rPr>
        <w:t>п</w:t>
      </w:r>
      <w:r w:rsidR="00943103">
        <w:rPr>
          <w:color w:val="0D0D0D" w:themeColor="text1" w:themeTint="F2"/>
          <w:szCs w:val="28"/>
        </w:rPr>
        <w:t xml:space="preserve">очему </w:t>
      </w:r>
      <w:r w:rsidR="00943103" w:rsidRPr="00B0050D">
        <w:rPr>
          <w:b/>
          <w:color w:val="0D0D0D" w:themeColor="text1" w:themeTint="F2"/>
          <w:szCs w:val="28"/>
        </w:rPr>
        <w:t>нельзя</w:t>
      </w:r>
      <w:r w:rsidR="00943103">
        <w:rPr>
          <w:color w:val="0D0D0D" w:themeColor="text1" w:themeTint="F2"/>
          <w:szCs w:val="28"/>
        </w:rPr>
        <w:t xml:space="preserve"> использовать валютный курс </w:t>
      </w:r>
      <w:r w:rsidR="00943103" w:rsidRPr="00943103">
        <w:rPr>
          <w:color w:val="0D0D0D" w:themeColor="text1" w:themeTint="F2"/>
          <w:szCs w:val="28"/>
        </w:rPr>
        <w:t xml:space="preserve">$ </w:t>
      </w:r>
      <w:r w:rsidR="00943103">
        <w:rPr>
          <w:color w:val="0D0D0D" w:themeColor="text1" w:themeTint="F2"/>
          <w:szCs w:val="28"/>
        </w:rPr>
        <w:t xml:space="preserve">ЦБ </w:t>
      </w:r>
      <w:r w:rsidR="00B377C2">
        <w:rPr>
          <w:color w:val="0D0D0D" w:themeColor="text1" w:themeTint="F2"/>
          <w:szCs w:val="28"/>
        </w:rPr>
        <w:t>для пересчета цен</w:t>
      </w:r>
      <w:r w:rsidR="00943103">
        <w:rPr>
          <w:color w:val="0D0D0D" w:themeColor="text1" w:themeTint="F2"/>
          <w:szCs w:val="28"/>
        </w:rPr>
        <w:t xml:space="preserve"> товаров и услуг, включая электроэнергию</w:t>
      </w:r>
      <w:r w:rsidR="00B377C2">
        <w:rPr>
          <w:color w:val="0D0D0D" w:themeColor="text1" w:themeTint="F2"/>
          <w:szCs w:val="28"/>
        </w:rPr>
        <w:t xml:space="preserve">, </w:t>
      </w:r>
      <w:r w:rsidR="002E34F2">
        <w:rPr>
          <w:color w:val="0D0D0D" w:themeColor="text1" w:themeTint="F2"/>
          <w:szCs w:val="28"/>
        </w:rPr>
        <w:t xml:space="preserve">номинированных в рублях, в $ </w:t>
      </w:r>
      <w:r w:rsidR="002E34F2">
        <w:rPr>
          <w:color w:val="0D0D0D" w:themeColor="text1" w:themeTint="F2"/>
          <w:szCs w:val="28"/>
          <w:lang w:val="en-US"/>
        </w:rPr>
        <w:t>C</w:t>
      </w:r>
      <w:r w:rsidR="002E34F2">
        <w:rPr>
          <w:color w:val="0D0D0D" w:themeColor="text1" w:themeTint="F2"/>
          <w:szCs w:val="28"/>
        </w:rPr>
        <w:t xml:space="preserve">ША </w:t>
      </w:r>
      <w:r w:rsidR="00B377C2">
        <w:rPr>
          <w:color w:val="0D0D0D" w:themeColor="text1" w:themeTint="F2"/>
          <w:szCs w:val="28"/>
        </w:rPr>
        <w:t xml:space="preserve">при </w:t>
      </w:r>
      <w:r w:rsidR="001755E1">
        <w:rPr>
          <w:color w:val="0D0D0D" w:themeColor="text1" w:themeTint="F2"/>
          <w:szCs w:val="28"/>
        </w:rPr>
        <w:t xml:space="preserve">их </w:t>
      </w:r>
      <w:r w:rsidR="00B377C2">
        <w:rPr>
          <w:color w:val="0D0D0D" w:themeColor="text1" w:themeTint="F2"/>
          <w:szCs w:val="28"/>
        </w:rPr>
        <w:t>международном сравнении</w:t>
      </w:r>
      <w:r w:rsidR="00943103">
        <w:rPr>
          <w:color w:val="0D0D0D" w:themeColor="text1" w:themeTint="F2"/>
          <w:szCs w:val="28"/>
        </w:rPr>
        <w:t>.</w:t>
      </w:r>
    </w:p>
    <w:p w14:paraId="479A0DAA" w14:textId="5E723670" w:rsidR="00A7535F" w:rsidRDefault="00A7535F" w:rsidP="00A7535F">
      <w:pPr>
        <w:ind w:firstLine="709"/>
        <w:jc w:val="both"/>
        <w:rPr>
          <w:color w:val="0D0D0D" w:themeColor="text1" w:themeTint="F2"/>
          <w:szCs w:val="28"/>
        </w:rPr>
      </w:pPr>
      <w:r w:rsidRPr="003F7E29">
        <w:rPr>
          <w:color w:val="0D0D0D" w:themeColor="text1" w:themeTint="F2"/>
          <w:szCs w:val="28"/>
        </w:rPr>
        <w:t>Тепер</w:t>
      </w:r>
      <w:r>
        <w:rPr>
          <w:color w:val="0D0D0D" w:themeColor="text1" w:themeTint="F2"/>
          <w:szCs w:val="28"/>
        </w:rPr>
        <w:t xml:space="preserve">ь пересчитаем цену «Биг Мака» из рублей в доллары по значению </w:t>
      </w:r>
      <w:r w:rsidRPr="001D7497">
        <w:rPr>
          <w:color w:val="0D0D0D" w:themeColor="text1" w:themeTint="F2"/>
          <w:szCs w:val="28"/>
        </w:rPr>
        <w:t>$</w:t>
      </w:r>
      <w:r>
        <w:rPr>
          <w:color w:val="0D0D0D" w:themeColor="text1" w:themeTint="F2"/>
          <w:szCs w:val="28"/>
        </w:rPr>
        <w:t xml:space="preserve"> ППС</w:t>
      </w:r>
      <w:r w:rsidR="002950AD">
        <w:rPr>
          <w:color w:val="0D0D0D" w:themeColor="text1" w:themeTint="F2"/>
          <w:szCs w:val="28"/>
        </w:rPr>
        <w:t xml:space="preserve"> (ВВП)</w:t>
      </w:r>
      <w:r>
        <w:rPr>
          <w:color w:val="0D0D0D" w:themeColor="text1" w:themeTint="F2"/>
          <w:szCs w:val="28"/>
        </w:rPr>
        <w:t>, рассчитанному по всей корзине ВВП. В</w:t>
      </w:r>
      <w:r w:rsidR="00B13007">
        <w:rPr>
          <w:color w:val="0D0D0D" w:themeColor="text1" w:themeTint="F2"/>
          <w:szCs w:val="28"/>
        </w:rPr>
        <w:t xml:space="preserve"> России в</w:t>
      </w:r>
      <w:r>
        <w:rPr>
          <w:color w:val="0D0D0D" w:themeColor="text1" w:themeTint="F2"/>
          <w:szCs w:val="28"/>
        </w:rPr>
        <w:t xml:space="preserve"> 2018 году</w:t>
      </w:r>
      <w:r w:rsidR="00B13007">
        <w:rPr>
          <w:color w:val="0D0D0D" w:themeColor="text1" w:themeTint="F2"/>
          <w:szCs w:val="28"/>
        </w:rPr>
        <w:t>:</w:t>
      </w:r>
      <w:r>
        <w:rPr>
          <w:color w:val="0D0D0D" w:themeColor="text1" w:themeTint="F2"/>
          <w:szCs w:val="28"/>
        </w:rPr>
        <w:t xml:space="preserve"> 1</w:t>
      </w:r>
      <w:r w:rsidRPr="00BA5E02">
        <w:rPr>
          <w:color w:val="0D0D0D" w:themeColor="text1" w:themeTint="F2"/>
          <w:szCs w:val="28"/>
        </w:rPr>
        <w:t xml:space="preserve"> $</w:t>
      </w:r>
      <w:r>
        <w:rPr>
          <w:color w:val="0D0D0D" w:themeColor="text1" w:themeTint="F2"/>
          <w:szCs w:val="28"/>
        </w:rPr>
        <w:t xml:space="preserve"> </w:t>
      </w:r>
      <w:r w:rsidRPr="00C67E2D">
        <w:rPr>
          <w:color w:val="0D0D0D" w:themeColor="text1" w:themeTint="F2"/>
          <w:szCs w:val="28"/>
        </w:rPr>
        <w:t xml:space="preserve">ППС </w:t>
      </w:r>
      <w:r w:rsidR="0074748F">
        <w:rPr>
          <w:color w:val="0D0D0D" w:themeColor="text1" w:themeTint="F2"/>
          <w:szCs w:val="28"/>
        </w:rPr>
        <w:t xml:space="preserve">(ВВП) </w:t>
      </w:r>
      <w:r w:rsidRPr="00C67E2D">
        <w:rPr>
          <w:color w:val="0D0D0D" w:themeColor="text1" w:themeTint="F2"/>
          <w:szCs w:val="28"/>
        </w:rPr>
        <w:t xml:space="preserve">= 24,9 руб. (см. табл. </w:t>
      </w:r>
      <w:r w:rsidR="006C09D8">
        <w:rPr>
          <w:color w:val="0D0D0D" w:themeColor="text1" w:themeTint="F2"/>
          <w:szCs w:val="28"/>
        </w:rPr>
        <w:t>2</w:t>
      </w:r>
      <w:r w:rsidRPr="00C67E2D">
        <w:rPr>
          <w:color w:val="0D0D0D" w:themeColor="text1" w:themeTint="F2"/>
          <w:szCs w:val="28"/>
        </w:rPr>
        <w:t xml:space="preserve">). Тогда цена «Биг Мака» </w:t>
      </w:r>
      <w:r w:rsidR="00B13007">
        <w:rPr>
          <w:color w:val="0D0D0D" w:themeColor="text1" w:themeTint="F2"/>
          <w:szCs w:val="28"/>
        </w:rPr>
        <w:t xml:space="preserve">в нашей стране </w:t>
      </w:r>
      <w:r w:rsidRPr="00C67E2D">
        <w:rPr>
          <w:color w:val="0D0D0D" w:themeColor="text1" w:themeTint="F2"/>
          <w:szCs w:val="28"/>
        </w:rPr>
        <w:t xml:space="preserve">равняется </w:t>
      </w:r>
      <w:r w:rsidRPr="00E72B9C">
        <w:rPr>
          <w:b/>
          <w:color w:val="0D0D0D" w:themeColor="text1" w:themeTint="F2"/>
          <w:szCs w:val="28"/>
        </w:rPr>
        <w:t>5,22 $ ППС</w:t>
      </w:r>
      <w:r w:rsidR="0074748F" w:rsidRPr="0074748F">
        <w:rPr>
          <w:color w:val="0D0D0D" w:themeColor="text1" w:themeTint="F2"/>
          <w:szCs w:val="28"/>
        </w:rPr>
        <w:t>,</w:t>
      </w:r>
      <w:r w:rsidRPr="00C67E2D">
        <w:rPr>
          <w:color w:val="0D0D0D" w:themeColor="text1" w:themeTint="F2"/>
          <w:szCs w:val="28"/>
        </w:rPr>
        <w:t xml:space="preserve"> или дешевле</w:t>
      </w:r>
      <w:r>
        <w:rPr>
          <w:color w:val="0D0D0D" w:themeColor="text1" w:themeTint="F2"/>
          <w:szCs w:val="28"/>
        </w:rPr>
        <w:t xml:space="preserve"> всего</w:t>
      </w:r>
      <w:r w:rsidRPr="00C67E2D">
        <w:rPr>
          <w:color w:val="0D0D0D" w:themeColor="text1" w:themeTint="F2"/>
          <w:szCs w:val="28"/>
        </w:rPr>
        <w:t xml:space="preserve"> на </w:t>
      </w:r>
      <w:r>
        <w:rPr>
          <w:b/>
          <w:color w:val="0D0D0D" w:themeColor="text1" w:themeTint="F2"/>
          <w:szCs w:val="28"/>
        </w:rPr>
        <w:t>6</w:t>
      </w:r>
      <w:r w:rsidRPr="00C67E2D">
        <w:rPr>
          <w:b/>
          <w:color w:val="0D0D0D" w:themeColor="text1" w:themeTint="F2"/>
          <w:szCs w:val="28"/>
        </w:rPr>
        <w:t>,</w:t>
      </w:r>
      <w:r>
        <w:rPr>
          <w:b/>
          <w:color w:val="0D0D0D" w:themeColor="text1" w:themeTint="F2"/>
          <w:szCs w:val="28"/>
        </w:rPr>
        <w:t>4</w:t>
      </w:r>
      <w:r w:rsidRPr="00C67E2D">
        <w:rPr>
          <w:b/>
          <w:color w:val="0D0D0D" w:themeColor="text1" w:themeTint="F2"/>
          <w:szCs w:val="28"/>
        </w:rPr>
        <w:t>%</w:t>
      </w:r>
      <w:r w:rsidRPr="00C67E2D">
        <w:rPr>
          <w:color w:val="0D0D0D" w:themeColor="text1" w:themeTint="F2"/>
          <w:szCs w:val="28"/>
        </w:rPr>
        <w:t xml:space="preserve"> по сравнению с его </w:t>
      </w:r>
      <w:r>
        <w:rPr>
          <w:color w:val="0D0D0D" w:themeColor="text1" w:themeTint="F2"/>
          <w:szCs w:val="28"/>
        </w:rPr>
        <w:t>ценой</w:t>
      </w:r>
      <w:r w:rsidRPr="00C67E2D">
        <w:rPr>
          <w:color w:val="0D0D0D" w:themeColor="text1" w:themeTint="F2"/>
          <w:szCs w:val="28"/>
        </w:rPr>
        <w:t xml:space="preserve"> в США. Это зн</w:t>
      </w:r>
      <w:r>
        <w:rPr>
          <w:color w:val="0D0D0D" w:themeColor="text1" w:themeTint="F2"/>
          <w:szCs w:val="28"/>
        </w:rPr>
        <w:t>ачит, что использование значения</w:t>
      </w:r>
      <w:r w:rsidRPr="00C67E2D">
        <w:rPr>
          <w:color w:val="0D0D0D" w:themeColor="text1" w:themeTint="F2"/>
          <w:szCs w:val="28"/>
        </w:rPr>
        <w:t xml:space="preserve"> $ ППС</w:t>
      </w:r>
      <w:r w:rsidR="002950AD">
        <w:rPr>
          <w:color w:val="0D0D0D" w:themeColor="text1" w:themeTint="F2"/>
          <w:szCs w:val="28"/>
        </w:rPr>
        <w:t xml:space="preserve"> (ВВП)</w:t>
      </w:r>
      <w:r w:rsidRPr="00C67E2D">
        <w:rPr>
          <w:color w:val="0D0D0D" w:themeColor="text1" w:themeTint="F2"/>
          <w:szCs w:val="28"/>
        </w:rPr>
        <w:t xml:space="preserve"> в качестве коэффициента </w:t>
      </w:r>
      <w:r w:rsidR="00A056F0" w:rsidRPr="00C67E2D">
        <w:rPr>
          <w:color w:val="0D0D0D" w:themeColor="text1" w:themeTint="F2"/>
          <w:szCs w:val="28"/>
        </w:rPr>
        <w:t>пересчёта</w:t>
      </w:r>
      <w:r w:rsidRPr="00C67E2D">
        <w:rPr>
          <w:color w:val="0D0D0D" w:themeColor="text1" w:themeTint="F2"/>
          <w:szCs w:val="28"/>
        </w:rPr>
        <w:t xml:space="preserve"> </w:t>
      </w:r>
      <w:r w:rsidR="00A056F0" w:rsidRPr="00C67E2D">
        <w:rPr>
          <w:color w:val="0D0D0D" w:themeColor="text1" w:themeTint="F2"/>
          <w:szCs w:val="28"/>
        </w:rPr>
        <w:t>рублёвой</w:t>
      </w:r>
      <w:r w:rsidRPr="00C67E2D">
        <w:rPr>
          <w:color w:val="0D0D0D" w:themeColor="text1" w:themeTint="F2"/>
          <w:szCs w:val="28"/>
        </w:rPr>
        <w:t xml:space="preserve"> </w:t>
      </w:r>
      <w:r>
        <w:rPr>
          <w:color w:val="0D0D0D" w:themeColor="text1" w:themeTint="F2"/>
          <w:szCs w:val="28"/>
        </w:rPr>
        <w:t>цены</w:t>
      </w:r>
      <w:r w:rsidRPr="00C67E2D">
        <w:rPr>
          <w:color w:val="0D0D0D" w:themeColor="text1" w:themeTint="F2"/>
          <w:szCs w:val="28"/>
        </w:rPr>
        <w:t xml:space="preserve"> </w:t>
      </w:r>
      <w:r>
        <w:rPr>
          <w:color w:val="0D0D0D" w:themeColor="text1" w:themeTint="F2"/>
          <w:szCs w:val="28"/>
        </w:rPr>
        <w:t>«</w:t>
      </w:r>
      <w:r w:rsidRPr="00C67E2D">
        <w:rPr>
          <w:color w:val="0D0D0D" w:themeColor="text1" w:themeTint="F2"/>
          <w:szCs w:val="28"/>
        </w:rPr>
        <w:t>Биг Мака</w:t>
      </w:r>
      <w:r>
        <w:rPr>
          <w:color w:val="0D0D0D" w:themeColor="text1" w:themeTint="F2"/>
          <w:szCs w:val="28"/>
        </w:rPr>
        <w:t>»</w:t>
      </w:r>
      <w:r w:rsidRPr="00C67E2D">
        <w:rPr>
          <w:color w:val="0D0D0D" w:themeColor="text1" w:themeTint="F2"/>
          <w:szCs w:val="28"/>
        </w:rPr>
        <w:t xml:space="preserve"> в </w:t>
      </w:r>
      <w:r w:rsidR="002855B7">
        <w:rPr>
          <w:color w:val="0D0D0D" w:themeColor="text1" w:themeTint="F2"/>
          <w:szCs w:val="28"/>
        </w:rPr>
        <w:t xml:space="preserve">России в </w:t>
      </w:r>
      <w:r w:rsidR="000D4EBB">
        <w:rPr>
          <w:color w:val="0D0D0D" w:themeColor="text1" w:themeTint="F2"/>
          <w:szCs w:val="28"/>
        </w:rPr>
        <w:t xml:space="preserve">долларовую цену в </w:t>
      </w:r>
      <w:r w:rsidR="002855B7">
        <w:rPr>
          <w:color w:val="0D0D0D" w:themeColor="text1" w:themeTint="F2"/>
          <w:szCs w:val="28"/>
        </w:rPr>
        <w:t>США</w:t>
      </w:r>
      <w:r w:rsidRPr="00C67E2D">
        <w:rPr>
          <w:color w:val="0D0D0D" w:themeColor="text1" w:themeTint="F2"/>
          <w:szCs w:val="28"/>
        </w:rPr>
        <w:t xml:space="preserve">, достаточно </w:t>
      </w:r>
      <w:r>
        <w:rPr>
          <w:b/>
          <w:color w:val="0D0D0D" w:themeColor="text1" w:themeTint="F2"/>
          <w:szCs w:val="28"/>
        </w:rPr>
        <w:t>ТОЧНО</w:t>
      </w:r>
      <w:r w:rsidRPr="00C67E2D">
        <w:rPr>
          <w:color w:val="0D0D0D" w:themeColor="text1" w:themeTint="F2"/>
          <w:szCs w:val="28"/>
        </w:rPr>
        <w:t xml:space="preserve"> отражает соотношени</w:t>
      </w:r>
      <w:r>
        <w:rPr>
          <w:color w:val="0D0D0D" w:themeColor="text1" w:themeTint="F2"/>
          <w:szCs w:val="28"/>
        </w:rPr>
        <w:t>е</w:t>
      </w:r>
      <w:r w:rsidRPr="00C67E2D">
        <w:rPr>
          <w:color w:val="0D0D0D" w:themeColor="text1" w:themeTint="F2"/>
          <w:szCs w:val="28"/>
        </w:rPr>
        <w:t xml:space="preserve"> его цен</w:t>
      </w:r>
      <w:r w:rsidR="009F2D8F">
        <w:rPr>
          <w:color w:val="0D0D0D" w:themeColor="text1" w:themeTint="F2"/>
          <w:szCs w:val="28"/>
        </w:rPr>
        <w:t>ы</w:t>
      </w:r>
      <w:r w:rsidR="00B30921">
        <w:rPr>
          <w:color w:val="0D0D0D" w:themeColor="text1" w:themeTint="F2"/>
          <w:szCs w:val="28"/>
        </w:rPr>
        <w:t xml:space="preserve"> между</w:t>
      </w:r>
      <w:r w:rsidRPr="00C67E2D">
        <w:rPr>
          <w:color w:val="0D0D0D" w:themeColor="text1" w:themeTint="F2"/>
          <w:szCs w:val="28"/>
        </w:rPr>
        <w:t xml:space="preserve"> Росси</w:t>
      </w:r>
      <w:r w:rsidR="00B30921">
        <w:rPr>
          <w:color w:val="0D0D0D" w:themeColor="text1" w:themeTint="F2"/>
          <w:szCs w:val="28"/>
        </w:rPr>
        <w:t>ей</w:t>
      </w:r>
      <w:r w:rsidRPr="00C67E2D">
        <w:rPr>
          <w:color w:val="0D0D0D" w:themeColor="text1" w:themeTint="F2"/>
          <w:szCs w:val="28"/>
        </w:rPr>
        <w:t xml:space="preserve"> и США</w:t>
      </w:r>
      <w:r w:rsidR="00E73FA5">
        <w:rPr>
          <w:color w:val="0D0D0D" w:themeColor="text1" w:themeTint="F2"/>
          <w:szCs w:val="28"/>
        </w:rPr>
        <w:t xml:space="preserve"> при </w:t>
      </w:r>
      <w:r w:rsidR="00FA4D00">
        <w:rPr>
          <w:color w:val="0D0D0D" w:themeColor="text1" w:themeTint="F2"/>
          <w:szCs w:val="28"/>
        </w:rPr>
        <w:t xml:space="preserve">таком </w:t>
      </w:r>
      <w:r w:rsidR="00E73FA5">
        <w:rPr>
          <w:color w:val="0D0D0D" w:themeColor="text1" w:themeTint="F2"/>
          <w:szCs w:val="28"/>
        </w:rPr>
        <w:t>международном сопоставлении</w:t>
      </w:r>
      <w:r w:rsidRPr="00C67E2D">
        <w:rPr>
          <w:color w:val="0D0D0D" w:themeColor="text1" w:themeTint="F2"/>
          <w:szCs w:val="28"/>
        </w:rPr>
        <w:t>.</w:t>
      </w:r>
    </w:p>
    <w:p w14:paraId="291C72A0" w14:textId="628C1102" w:rsidR="00AB6952" w:rsidRDefault="00FA4D00" w:rsidP="00A7535F">
      <w:pPr>
        <w:ind w:firstLine="709"/>
        <w:jc w:val="both"/>
        <w:rPr>
          <w:color w:val="0D0D0D" w:themeColor="text1" w:themeTint="F2"/>
          <w:szCs w:val="28"/>
        </w:rPr>
      </w:pPr>
      <w:r>
        <w:rPr>
          <w:color w:val="0D0D0D" w:themeColor="text1" w:themeTint="F2"/>
          <w:szCs w:val="28"/>
        </w:rPr>
        <w:t xml:space="preserve">Теперь рассмотрим соотношение между </w:t>
      </w:r>
      <w:r w:rsidRPr="00FA4D00">
        <w:rPr>
          <w:color w:val="0D0D0D" w:themeColor="text1" w:themeTint="F2"/>
          <w:szCs w:val="28"/>
        </w:rPr>
        <w:t>$</w:t>
      </w:r>
      <w:r>
        <w:rPr>
          <w:color w:val="0D0D0D" w:themeColor="text1" w:themeTint="F2"/>
          <w:szCs w:val="28"/>
        </w:rPr>
        <w:t>ППС (ВВП) и индексом «Биг Мака»</w:t>
      </w:r>
      <w:r w:rsidR="000275AD">
        <w:rPr>
          <w:color w:val="0D0D0D" w:themeColor="text1" w:themeTint="F2"/>
          <w:szCs w:val="28"/>
        </w:rPr>
        <w:t xml:space="preserve"> в России в период 2000-2018 гг. </w:t>
      </w:r>
    </w:p>
    <w:p w14:paraId="5F57721F" w14:textId="7825852C" w:rsidR="000275AD" w:rsidRDefault="000275AD" w:rsidP="000275AD">
      <w:pPr>
        <w:ind w:firstLine="709"/>
        <w:jc w:val="both"/>
        <w:rPr>
          <w:color w:val="0D0D0D" w:themeColor="text1" w:themeTint="F2"/>
          <w:szCs w:val="28"/>
        </w:rPr>
      </w:pPr>
      <w:r w:rsidRPr="000275AD">
        <w:rPr>
          <w:color w:val="0D0D0D" w:themeColor="text1" w:themeTint="F2"/>
          <w:szCs w:val="28"/>
        </w:rPr>
        <w:t>В табл. 3</w:t>
      </w:r>
      <w:r>
        <w:rPr>
          <w:color w:val="0D0D0D" w:themeColor="text1" w:themeTint="F2"/>
          <w:szCs w:val="28"/>
        </w:rPr>
        <w:t xml:space="preserve"> приведены значения $ ППС</w:t>
      </w:r>
      <w:r w:rsidRPr="00CA1E67">
        <w:rPr>
          <w:color w:val="0D0D0D" w:themeColor="text1" w:themeTint="F2"/>
          <w:szCs w:val="28"/>
        </w:rPr>
        <w:t xml:space="preserve"> (ВВП)</w:t>
      </w:r>
      <w:r>
        <w:rPr>
          <w:color w:val="0D0D0D" w:themeColor="text1" w:themeTint="F2"/>
          <w:szCs w:val="28"/>
        </w:rPr>
        <w:t xml:space="preserve"> и индекса «Биг Мака», или $ ППС по «Биг Маку», </w:t>
      </w:r>
      <w:r w:rsidRPr="00CA1E67">
        <w:rPr>
          <w:color w:val="0D0D0D" w:themeColor="text1" w:themeTint="F2"/>
          <w:szCs w:val="28"/>
        </w:rPr>
        <w:t>рассчитан</w:t>
      </w:r>
      <w:r>
        <w:rPr>
          <w:color w:val="0D0D0D" w:themeColor="text1" w:themeTint="F2"/>
          <w:szCs w:val="28"/>
        </w:rPr>
        <w:t>ного</w:t>
      </w:r>
      <w:r w:rsidRPr="00CA1E67">
        <w:rPr>
          <w:color w:val="0D0D0D" w:themeColor="text1" w:themeTint="F2"/>
          <w:szCs w:val="28"/>
        </w:rPr>
        <w:t xml:space="preserve"> через </w:t>
      </w:r>
      <w:r>
        <w:rPr>
          <w:color w:val="0D0D0D" w:themeColor="text1" w:themeTint="F2"/>
          <w:szCs w:val="28"/>
        </w:rPr>
        <w:t>цены</w:t>
      </w:r>
      <w:r w:rsidRPr="00CA1E67">
        <w:rPr>
          <w:color w:val="0D0D0D" w:themeColor="text1" w:themeTint="F2"/>
          <w:szCs w:val="28"/>
        </w:rPr>
        <w:t xml:space="preserve"> «</w:t>
      </w:r>
      <w:r>
        <w:rPr>
          <w:color w:val="0D0D0D" w:themeColor="text1" w:themeTint="F2"/>
          <w:szCs w:val="28"/>
        </w:rPr>
        <w:t>Биг Мака</w:t>
      </w:r>
      <w:r w:rsidRPr="00CA1E67">
        <w:rPr>
          <w:color w:val="0D0D0D" w:themeColor="text1" w:themeTint="F2"/>
          <w:szCs w:val="28"/>
        </w:rPr>
        <w:t>» в России и США</w:t>
      </w:r>
      <w:r>
        <w:rPr>
          <w:color w:val="0D0D0D" w:themeColor="text1" w:themeTint="F2"/>
          <w:szCs w:val="28"/>
        </w:rPr>
        <w:t>,</w:t>
      </w:r>
      <w:r w:rsidRPr="00CA1E67">
        <w:rPr>
          <w:color w:val="0D0D0D" w:themeColor="text1" w:themeTint="F2"/>
          <w:szCs w:val="28"/>
        </w:rPr>
        <w:t xml:space="preserve"> </w:t>
      </w:r>
      <w:r>
        <w:rPr>
          <w:color w:val="0D0D0D" w:themeColor="text1" w:themeTint="F2"/>
          <w:szCs w:val="28"/>
        </w:rPr>
        <w:t>и их отношение</w:t>
      </w:r>
      <w:r w:rsidRPr="00CA1E67">
        <w:rPr>
          <w:color w:val="0D0D0D" w:themeColor="text1" w:themeTint="F2"/>
          <w:szCs w:val="28"/>
        </w:rPr>
        <w:t xml:space="preserve"> по годам в период </w:t>
      </w:r>
      <w:bookmarkStart w:id="47" w:name="OLE_LINK20"/>
      <w:r w:rsidRPr="00CA1E67">
        <w:rPr>
          <w:color w:val="0D0D0D" w:themeColor="text1" w:themeTint="F2"/>
          <w:szCs w:val="28"/>
        </w:rPr>
        <w:t>2000</w:t>
      </w:r>
      <w:r>
        <w:rPr>
          <w:color w:val="0D0D0D" w:themeColor="text1" w:themeTint="F2"/>
          <w:szCs w:val="28"/>
        </w:rPr>
        <w:t>-</w:t>
      </w:r>
      <w:r w:rsidRPr="00CA1E67">
        <w:rPr>
          <w:color w:val="0D0D0D" w:themeColor="text1" w:themeTint="F2"/>
          <w:szCs w:val="28"/>
        </w:rPr>
        <w:t>201</w:t>
      </w:r>
      <w:r>
        <w:rPr>
          <w:color w:val="0D0D0D" w:themeColor="text1" w:themeTint="F2"/>
          <w:szCs w:val="28"/>
        </w:rPr>
        <w:t>8</w:t>
      </w:r>
      <w:r w:rsidRPr="00CA1E67">
        <w:rPr>
          <w:color w:val="0D0D0D" w:themeColor="text1" w:themeTint="F2"/>
          <w:szCs w:val="28"/>
        </w:rPr>
        <w:t xml:space="preserve"> гг</w:t>
      </w:r>
      <w:bookmarkEnd w:id="47"/>
      <w:r w:rsidRPr="00CA1E67">
        <w:rPr>
          <w:color w:val="0D0D0D" w:themeColor="text1" w:themeTint="F2"/>
          <w:szCs w:val="28"/>
        </w:rPr>
        <w:t>.</w:t>
      </w:r>
    </w:p>
    <w:p w14:paraId="043B0A84" w14:textId="25C079EB" w:rsidR="0024168F" w:rsidRPr="008D456B" w:rsidRDefault="0024168F">
      <w:pPr>
        <w:spacing w:after="160" w:line="259" w:lineRule="auto"/>
        <w:rPr>
          <w:color w:val="0D0D0D" w:themeColor="text1" w:themeTint="F2"/>
          <w:szCs w:val="28"/>
        </w:rPr>
      </w:pPr>
    </w:p>
    <w:p w14:paraId="3873FE51" w14:textId="4A1D7607" w:rsidR="009F0014" w:rsidRPr="009F0014" w:rsidRDefault="00E51CAD" w:rsidP="00A7535F">
      <w:pPr>
        <w:ind w:firstLine="709"/>
        <w:jc w:val="both"/>
        <w:rPr>
          <w:color w:val="0D0D0D" w:themeColor="text1" w:themeTint="F2"/>
          <w:szCs w:val="28"/>
          <w:lang w:val="en-US"/>
        </w:rPr>
      </w:pPr>
      <w:r>
        <w:rPr>
          <w:color w:val="0D0D0D" w:themeColor="text1" w:themeTint="F2"/>
          <w:szCs w:val="28"/>
          <w:lang w:val="en-US"/>
        </w:rPr>
        <w:t>Таблица 4</w:t>
      </w:r>
      <w:r w:rsidR="009F0014">
        <w:rPr>
          <w:color w:val="0D0D0D" w:themeColor="text1" w:themeTint="F2"/>
          <w:szCs w:val="28"/>
          <w:lang w:val="en-US"/>
        </w:rPr>
        <w:t>.</w:t>
      </w:r>
    </w:p>
    <w:p w14:paraId="31477DF5" w14:textId="74861BE4" w:rsidR="004050C8" w:rsidRDefault="004050C8" w:rsidP="00843F57">
      <w:pPr>
        <w:jc w:val="center"/>
        <w:rPr>
          <w:rFonts w:eastAsiaTheme="minorHAnsi"/>
          <w:lang w:eastAsia="en-US"/>
        </w:rPr>
      </w:pPr>
      <w:r>
        <w:rPr>
          <w:highlight w:val="red"/>
        </w:rPr>
        <w:fldChar w:fldCharType="begin"/>
      </w:r>
      <w:r>
        <w:rPr>
          <w:highlight w:val="red"/>
        </w:rPr>
        <w:instrText xml:space="preserve"> LINK Excel.Sheet.12 "Книга1" "Лист1!R8C2:R27C6" \a \f 4 \h </w:instrText>
      </w:r>
      <w:r w:rsidR="00843F57">
        <w:rPr>
          <w:highlight w:val="red"/>
        </w:rPr>
        <w:instrText xml:space="preserve"> \* MERGEFORMAT </w:instrText>
      </w:r>
      <w:r>
        <w:rPr>
          <w:highlight w:val="red"/>
        </w:rPr>
        <w:fldChar w:fldCharType="separate"/>
      </w:r>
    </w:p>
    <w:tbl>
      <w:tblPr>
        <w:tblW w:w="6977" w:type="dxa"/>
        <w:jc w:val="center"/>
        <w:tblLook w:val="04A0" w:firstRow="1" w:lastRow="0" w:firstColumn="1" w:lastColumn="0" w:noHBand="0" w:noVBand="1"/>
      </w:tblPr>
      <w:tblGrid>
        <w:gridCol w:w="1127"/>
        <w:gridCol w:w="1950"/>
        <w:gridCol w:w="1950"/>
        <w:gridCol w:w="1950"/>
      </w:tblGrid>
      <w:tr w:rsidR="003B0319" w:rsidRPr="004050C8" w14:paraId="18BB2D02" w14:textId="77777777" w:rsidTr="003B0319">
        <w:trPr>
          <w:trHeight w:val="254"/>
          <w:jc w:val="center"/>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CEB85" w14:textId="7ECD9E86" w:rsidR="003B0319" w:rsidRPr="004050C8" w:rsidRDefault="003B0319">
            <w:pPr>
              <w:jc w:val="center"/>
              <w:rPr>
                <w:rFonts w:ascii="Calibri" w:hAnsi="Calibri"/>
                <w:color w:val="000000"/>
                <w:sz w:val="22"/>
                <w:szCs w:val="22"/>
              </w:rPr>
            </w:pPr>
            <w:r w:rsidRPr="004050C8">
              <w:rPr>
                <w:rFonts w:ascii="Calibri" w:hAnsi="Calibri"/>
                <w:color w:val="000000"/>
                <w:sz w:val="22"/>
                <w:szCs w:val="22"/>
              </w:rPr>
              <w:t> </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14:paraId="692FCE9A"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 xml:space="preserve"> $ППС (ВВП) </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14:paraId="6A15C7AE" w14:textId="79C4C8CB" w:rsidR="003B0319" w:rsidRPr="004050C8" w:rsidRDefault="00A056F0" w:rsidP="004050C8">
            <w:pPr>
              <w:jc w:val="center"/>
              <w:rPr>
                <w:rFonts w:ascii="Calibri" w:hAnsi="Calibri"/>
                <w:color w:val="000000"/>
                <w:sz w:val="22"/>
                <w:szCs w:val="22"/>
              </w:rPr>
            </w:pPr>
            <w:r>
              <w:rPr>
                <w:rFonts w:ascii="Calibri" w:hAnsi="Calibri"/>
                <w:color w:val="000000"/>
                <w:sz w:val="22"/>
                <w:szCs w:val="22"/>
              </w:rPr>
              <w:t>$ППС («Б</w:t>
            </w:r>
            <w:r w:rsidR="003B0319" w:rsidRPr="004050C8">
              <w:rPr>
                <w:rFonts w:ascii="Calibri" w:hAnsi="Calibri"/>
                <w:color w:val="000000"/>
                <w:sz w:val="22"/>
                <w:szCs w:val="22"/>
              </w:rPr>
              <w:t>игмак»)</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14:paraId="609A40F7" w14:textId="6A369074" w:rsidR="003B0319" w:rsidRPr="004050C8" w:rsidRDefault="00A056F0" w:rsidP="004050C8">
            <w:pPr>
              <w:jc w:val="center"/>
              <w:rPr>
                <w:rFonts w:ascii="Calibri" w:hAnsi="Calibri"/>
                <w:color w:val="000000"/>
                <w:sz w:val="22"/>
                <w:szCs w:val="22"/>
              </w:rPr>
            </w:pPr>
            <w:r>
              <w:rPr>
                <w:rFonts w:ascii="Calibri" w:hAnsi="Calibri"/>
                <w:color w:val="000000"/>
                <w:sz w:val="22"/>
                <w:szCs w:val="22"/>
              </w:rPr>
              <w:t>$ППС («Б</w:t>
            </w:r>
            <w:r w:rsidR="003B0319" w:rsidRPr="004050C8">
              <w:rPr>
                <w:rFonts w:ascii="Calibri" w:hAnsi="Calibri"/>
                <w:color w:val="000000"/>
                <w:sz w:val="22"/>
                <w:szCs w:val="22"/>
              </w:rPr>
              <w:t xml:space="preserve">игмак») к $ППС (ВВП) </w:t>
            </w:r>
          </w:p>
        </w:tc>
      </w:tr>
      <w:tr w:rsidR="003B0319" w:rsidRPr="004050C8" w14:paraId="5DAC2B52"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5FBA6111"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2000</w:t>
            </w:r>
          </w:p>
        </w:tc>
        <w:tc>
          <w:tcPr>
            <w:tcW w:w="1950" w:type="dxa"/>
            <w:tcBorders>
              <w:top w:val="nil"/>
              <w:left w:val="nil"/>
              <w:bottom w:val="single" w:sz="4" w:space="0" w:color="auto"/>
              <w:right w:val="single" w:sz="4" w:space="0" w:color="auto"/>
            </w:tcBorders>
            <w:shd w:val="clear" w:color="auto" w:fill="auto"/>
            <w:noWrap/>
            <w:vAlign w:val="center"/>
            <w:hideMark/>
          </w:tcPr>
          <w:p w14:paraId="5FAD6938"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7,30</w:t>
            </w:r>
          </w:p>
        </w:tc>
        <w:tc>
          <w:tcPr>
            <w:tcW w:w="1950" w:type="dxa"/>
            <w:tcBorders>
              <w:top w:val="nil"/>
              <w:left w:val="nil"/>
              <w:bottom w:val="single" w:sz="4" w:space="0" w:color="auto"/>
              <w:right w:val="single" w:sz="4" w:space="0" w:color="auto"/>
            </w:tcBorders>
            <w:shd w:val="clear" w:color="auto" w:fill="auto"/>
            <w:noWrap/>
            <w:vAlign w:val="center"/>
            <w:hideMark/>
          </w:tcPr>
          <w:p w14:paraId="1AAA7EE9"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15,74</w:t>
            </w:r>
          </w:p>
        </w:tc>
        <w:tc>
          <w:tcPr>
            <w:tcW w:w="1950" w:type="dxa"/>
            <w:tcBorders>
              <w:top w:val="nil"/>
              <w:left w:val="nil"/>
              <w:bottom w:val="single" w:sz="4" w:space="0" w:color="auto"/>
              <w:right w:val="single" w:sz="4" w:space="0" w:color="auto"/>
            </w:tcBorders>
            <w:shd w:val="clear" w:color="auto" w:fill="auto"/>
            <w:noWrap/>
            <w:vAlign w:val="center"/>
            <w:hideMark/>
          </w:tcPr>
          <w:p w14:paraId="19D363E6"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2,16</w:t>
            </w:r>
          </w:p>
        </w:tc>
      </w:tr>
      <w:tr w:rsidR="003B0319" w:rsidRPr="004050C8" w14:paraId="597DEE2E"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106CE8B"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2001</w:t>
            </w:r>
          </w:p>
        </w:tc>
        <w:tc>
          <w:tcPr>
            <w:tcW w:w="1950" w:type="dxa"/>
            <w:tcBorders>
              <w:top w:val="nil"/>
              <w:left w:val="nil"/>
              <w:bottom w:val="single" w:sz="4" w:space="0" w:color="auto"/>
              <w:right w:val="single" w:sz="4" w:space="0" w:color="auto"/>
            </w:tcBorders>
            <w:shd w:val="clear" w:color="auto" w:fill="auto"/>
            <w:noWrap/>
            <w:vAlign w:val="center"/>
            <w:hideMark/>
          </w:tcPr>
          <w:p w14:paraId="2AAEFEE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8,32</w:t>
            </w:r>
          </w:p>
        </w:tc>
        <w:tc>
          <w:tcPr>
            <w:tcW w:w="1950" w:type="dxa"/>
            <w:tcBorders>
              <w:top w:val="nil"/>
              <w:left w:val="nil"/>
              <w:bottom w:val="single" w:sz="4" w:space="0" w:color="auto"/>
              <w:right w:val="single" w:sz="4" w:space="0" w:color="auto"/>
            </w:tcBorders>
            <w:shd w:val="clear" w:color="auto" w:fill="auto"/>
            <w:noWrap/>
            <w:vAlign w:val="center"/>
            <w:hideMark/>
          </w:tcPr>
          <w:p w14:paraId="1675A0FD"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13,78</w:t>
            </w:r>
          </w:p>
        </w:tc>
        <w:tc>
          <w:tcPr>
            <w:tcW w:w="1950" w:type="dxa"/>
            <w:tcBorders>
              <w:top w:val="nil"/>
              <w:left w:val="nil"/>
              <w:bottom w:val="single" w:sz="4" w:space="0" w:color="auto"/>
              <w:right w:val="single" w:sz="4" w:space="0" w:color="auto"/>
            </w:tcBorders>
            <w:shd w:val="clear" w:color="auto" w:fill="auto"/>
            <w:noWrap/>
            <w:vAlign w:val="center"/>
            <w:hideMark/>
          </w:tcPr>
          <w:p w14:paraId="39ADBECF"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1,66</w:t>
            </w:r>
          </w:p>
        </w:tc>
      </w:tr>
      <w:tr w:rsidR="003B0319" w:rsidRPr="004050C8" w14:paraId="514C1911"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F27328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2002</w:t>
            </w:r>
          </w:p>
        </w:tc>
        <w:tc>
          <w:tcPr>
            <w:tcW w:w="1950" w:type="dxa"/>
            <w:tcBorders>
              <w:top w:val="nil"/>
              <w:left w:val="nil"/>
              <w:bottom w:val="single" w:sz="4" w:space="0" w:color="auto"/>
              <w:right w:val="single" w:sz="4" w:space="0" w:color="auto"/>
            </w:tcBorders>
            <w:shd w:val="clear" w:color="auto" w:fill="auto"/>
            <w:noWrap/>
            <w:vAlign w:val="center"/>
            <w:hideMark/>
          </w:tcPr>
          <w:p w14:paraId="422EBD88"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9,27</w:t>
            </w:r>
          </w:p>
        </w:tc>
        <w:tc>
          <w:tcPr>
            <w:tcW w:w="1950" w:type="dxa"/>
            <w:tcBorders>
              <w:top w:val="nil"/>
              <w:left w:val="nil"/>
              <w:bottom w:val="single" w:sz="4" w:space="0" w:color="auto"/>
              <w:right w:val="single" w:sz="4" w:space="0" w:color="auto"/>
            </w:tcBorders>
            <w:shd w:val="clear" w:color="auto" w:fill="auto"/>
            <w:noWrap/>
            <w:vAlign w:val="center"/>
            <w:hideMark/>
          </w:tcPr>
          <w:p w14:paraId="1629F4E2"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15,66</w:t>
            </w:r>
          </w:p>
        </w:tc>
        <w:tc>
          <w:tcPr>
            <w:tcW w:w="1950" w:type="dxa"/>
            <w:tcBorders>
              <w:top w:val="nil"/>
              <w:left w:val="nil"/>
              <w:bottom w:val="single" w:sz="4" w:space="0" w:color="auto"/>
              <w:right w:val="single" w:sz="4" w:space="0" w:color="auto"/>
            </w:tcBorders>
            <w:shd w:val="clear" w:color="auto" w:fill="auto"/>
            <w:noWrap/>
            <w:vAlign w:val="center"/>
            <w:hideMark/>
          </w:tcPr>
          <w:p w14:paraId="62A439D9"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1,69</w:t>
            </w:r>
          </w:p>
        </w:tc>
      </w:tr>
      <w:tr w:rsidR="003B0319" w:rsidRPr="004050C8" w14:paraId="55BB0F5D"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F6A75D8"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2003</w:t>
            </w:r>
          </w:p>
        </w:tc>
        <w:tc>
          <w:tcPr>
            <w:tcW w:w="1950" w:type="dxa"/>
            <w:tcBorders>
              <w:top w:val="nil"/>
              <w:left w:val="nil"/>
              <w:bottom w:val="single" w:sz="4" w:space="0" w:color="auto"/>
              <w:right w:val="single" w:sz="4" w:space="0" w:color="auto"/>
            </w:tcBorders>
            <w:shd w:val="clear" w:color="auto" w:fill="auto"/>
            <w:noWrap/>
            <w:vAlign w:val="center"/>
            <w:hideMark/>
          </w:tcPr>
          <w:p w14:paraId="10428CA3"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9,87</w:t>
            </w:r>
          </w:p>
        </w:tc>
        <w:tc>
          <w:tcPr>
            <w:tcW w:w="1950" w:type="dxa"/>
            <w:tcBorders>
              <w:top w:val="nil"/>
              <w:left w:val="nil"/>
              <w:bottom w:val="single" w:sz="4" w:space="0" w:color="auto"/>
              <w:right w:val="single" w:sz="4" w:space="0" w:color="auto"/>
            </w:tcBorders>
            <w:shd w:val="clear" w:color="auto" w:fill="auto"/>
            <w:noWrap/>
            <w:vAlign w:val="center"/>
            <w:hideMark/>
          </w:tcPr>
          <w:p w14:paraId="641A048E"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15,13</w:t>
            </w:r>
          </w:p>
        </w:tc>
        <w:tc>
          <w:tcPr>
            <w:tcW w:w="1950" w:type="dxa"/>
            <w:tcBorders>
              <w:top w:val="nil"/>
              <w:left w:val="nil"/>
              <w:bottom w:val="single" w:sz="4" w:space="0" w:color="auto"/>
              <w:right w:val="single" w:sz="4" w:space="0" w:color="auto"/>
            </w:tcBorders>
            <w:shd w:val="clear" w:color="auto" w:fill="auto"/>
            <w:noWrap/>
            <w:vAlign w:val="center"/>
            <w:hideMark/>
          </w:tcPr>
          <w:p w14:paraId="552DB664"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1,53</w:t>
            </w:r>
          </w:p>
        </w:tc>
      </w:tr>
      <w:tr w:rsidR="003B0319" w:rsidRPr="004050C8" w14:paraId="163B5F85"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449585A"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2004</w:t>
            </w:r>
          </w:p>
        </w:tc>
        <w:tc>
          <w:tcPr>
            <w:tcW w:w="1950" w:type="dxa"/>
            <w:tcBorders>
              <w:top w:val="nil"/>
              <w:left w:val="nil"/>
              <w:bottom w:val="single" w:sz="4" w:space="0" w:color="auto"/>
              <w:right w:val="single" w:sz="4" w:space="0" w:color="auto"/>
            </w:tcBorders>
            <w:shd w:val="clear" w:color="auto" w:fill="auto"/>
            <w:noWrap/>
            <w:vAlign w:val="center"/>
            <w:hideMark/>
          </w:tcPr>
          <w:p w14:paraId="023C520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11,56</w:t>
            </w:r>
          </w:p>
        </w:tc>
        <w:tc>
          <w:tcPr>
            <w:tcW w:w="1950" w:type="dxa"/>
            <w:tcBorders>
              <w:top w:val="nil"/>
              <w:left w:val="nil"/>
              <w:bottom w:val="single" w:sz="4" w:space="0" w:color="auto"/>
              <w:right w:val="single" w:sz="4" w:space="0" w:color="auto"/>
            </w:tcBorders>
            <w:shd w:val="clear" w:color="auto" w:fill="auto"/>
            <w:noWrap/>
            <w:vAlign w:val="center"/>
            <w:hideMark/>
          </w:tcPr>
          <w:p w14:paraId="5F2455BF"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14,48</w:t>
            </w:r>
          </w:p>
        </w:tc>
        <w:tc>
          <w:tcPr>
            <w:tcW w:w="1950" w:type="dxa"/>
            <w:tcBorders>
              <w:top w:val="nil"/>
              <w:left w:val="nil"/>
              <w:bottom w:val="single" w:sz="4" w:space="0" w:color="auto"/>
              <w:right w:val="single" w:sz="4" w:space="0" w:color="auto"/>
            </w:tcBorders>
            <w:shd w:val="clear" w:color="auto" w:fill="auto"/>
            <w:noWrap/>
            <w:vAlign w:val="center"/>
            <w:hideMark/>
          </w:tcPr>
          <w:p w14:paraId="0FFA73DB"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1,25</w:t>
            </w:r>
          </w:p>
        </w:tc>
      </w:tr>
      <w:tr w:rsidR="003B0319" w:rsidRPr="004050C8" w14:paraId="24B7A761"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ECC2550"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2005</w:t>
            </w:r>
          </w:p>
        </w:tc>
        <w:tc>
          <w:tcPr>
            <w:tcW w:w="1950" w:type="dxa"/>
            <w:tcBorders>
              <w:top w:val="nil"/>
              <w:left w:val="nil"/>
              <w:bottom w:val="single" w:sz="4" w:space="0" w:color="auto"/>
              <w:right w:val="single" w:sz="4" w:space="0" w:color="auto"/>
            </w:tcBorders>
            <w:shd w:val="clear" w:color="auto" w:fill="auto"/>
            <w:noWrap/>
            <w:vAlign w:val="center"/>
            <w:hideMark/>
          </w:tcPr>
          <w:p w14:paraId="09A93493"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12,74</w:t>
            </w:r>
          </w:p>
        </w:tc>
        <w:tc>
          <w:tcPr>
            <w:tcW w:w="1950" w:type="dxa"/>
            <w:tcBorders>
              <w:top w:val="nil"/>
              <w:left w:val="nil"/>
              <w:bottom w:val="single" w:sz="4" w:space="0" w:color="auto"/>
              <w:right w:val="single" w:sz="4" w:space="0" w:color="auto"/>
            </w:tcBorders>
            <w:shd w:val="clear" w:color="auto" w:fill="auto"/>
            <w:noWrap/>
            <w:vAlign w:val="center"/>
            <w:hideMark/>
          </w:tcPr>
          <w:p w14:paraId="3B529CEE"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13,73</w:t>
            </w:r>
          </w:p>
        </w:tc>
        <w:tc>
          <w:tcPr>
            <w:tcW w:w="1950" w:type="dxa"/>
            <w:tcBorders>
              <w:top w:val="nil"/>
              <w:left w:val="nil"/>
              <w:bottom w:val="single" w:sz="4" w:space="0" w:color="auto"/>
              <w:right w:val="single" w:sz="4" w:space="0" w:color="auto"/>
            </w:tcBorders>
            <w:shd w:val="clear" w:color="auto" w:fill="auto"/>
            <w:noWrap/>
            <w:vAlign w:val="center"/>
            <w:hideMark/>
          </w:tcPr>
          <w:p w14:paraId="6B5B32C5"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1,08</w:t>
            </w:r>
          </w:p>
        </w:tc>
      </w:tr>
      <w:tr w:rsidR="003B0319" w:rsidRPr="004050C8" w14:paraId="3D3E742B"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49CF8C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2006</w:t>
            </w:r>
          </w:p>
        </w:tc>
        <w:tc>
          <w:tcPr>
            <w:tcW w:w="1950" w:type="dxa"/>
            <w:tcBorders>
              <w:top w:val="nil"/>
              <w:left w:val="nil"/>
              <w:bottom w:val="single" w:sz="4" w:space="0" w:color="auto"/>
              <w:right w:val="single" w:sz="4" w:space="0" w:color="auto"/>
            </w:tcBorders>
            <w:shd w:val="clear" w:color="auto" w:fill="auto"/>
            <w:noWrap/>
            <w:vAlign w:val="center"/>
            <w:hideMark/>
          </w:tcPr>
          <w:p w14:paraId="2757E5A1"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12,62</w:t>
            </w:r>
          </w:p>
        </w:tc>
        <w:tc>
          <w:tcPr>
            <w:tcW w:w="1950" w:type="dxa"/>
            <w:tcBorders>
              <w:top w:val="nil"/>
              <w:left w:val="nil"/>
              <w:bottom w:val="single" w:sz="4" w:space="0" w:color="auto"/>
              <w:right w:val="single" w:sz="4" w:space="0" w:color="auto"/>
            </w:tcBorders>
            <w:shd w:val="clear" w:color="auto" w:fill="auto"/>
            <w:noWrap/>
            <w:vAlign w:val="center"/>
            <w:hideMark/>
          </w:tcPr>
          <w:p w14:paraId="7211286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14,84</w:t>
            </w:r>
          </w:p>
        </w:tc>
        <w:tc>
          <w:tcPr>
            <w:tcW w:w="1950" w:type="dxa"/>
            <w:tcBorders>
              <w:top w:val="nil"/>
              <w:left w:val="nil"/>
              <w:bottom w:val="single" w:sz="4" w:space="0" w:color="auto"/>
              <w:right w:val="single" w:sz="4" w:space="0" w:color="auto"/>
            </w:tcBorders>
            <w:shd w:val="clear" w:color="auto" w:fill="auto"/>
            <w:noWrap/>
            <w:vAlign w:val="center"/>
            <w:hideMark/>
          </w:tcPr>
          <w:p w14:paraId="1747EC3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1,18</w:t>
            </w:r>
          </w:p>
        </w:tc>
      </w:tr>
      <w:tr w:rsidR="003B0319" w:rsidRPr="004050C8" w14:paraId="2887A271"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FFB5C35"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2007</w:t>
            </w:r>
          </w:p>
        </w:tc>
        <w:tc>
          <w:tcPr>
            <w:tcW w:w="1950" w:type="dxa"/>
            <w:tcBorders>
              <w:top w:val="nil"/>
              <w:left w:val="nil"/>
              <w:bottom w:val="single" w:sz="4" w:space="0" w:color="auto"/>
              <w:right w:val="single" w:sz="4" w:space="0" w:color="auto"/>
            </w:tcBorders>
            <w:shd w:val="clear" w:color="auto" w:fill="auto"/>
            <w:noWrap/>
            <w:vAlign w:val="center"/>
            <w:hideMark/>
          </w:tcPr>
          <w:p w14:paraId="55E2E09F"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13,98</w:t>
            </w:r>
          </w:p>
        </w:tc>
        <w:tc>
          <w:tcPr>
            <w:tcW w:w="1950" w:type="dxa"/>
            <w:tcBorders>
              <w:top w:val="nil"/>
              <w:left w:val="nil"/>
              <w:bottom w:val="single" w:sz="4" w:space="0" w:color="auto"/>
              <w:right w:val="single" w:sz="4" w:space="0" w:color="auto"/>
            </w:tcBorders>
            <w:shd w:val="clear" w:color="auto" w:fill="auto"/>
            <w:noWrap/>
            <w:vAlign w:val="center"/>
            <w:hideMark/>
          </w:tcPr>
          <w:p w14:paraId="7BD014CA"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15,25</w:t>
            </w:r>
          </w:p>
        </w:tc>
        <w:tc>
          <w:tcPr>
            <w:tcW w:w="1950" w:type="dxa"/>
            <w:tcBorders>
              <w:top w:val="nil"/>
              <w:left w:val="nil"/>
              <w:bottom w:val="single" w:sz="4" w:space="0" w:color="auto"/>
              <w:right w:val="single" w:sz="4" w:space="0" w:color="auto"/>
            </w:tcBorders>
            <w:shd w:val="clear" w:color="auto" w:fill="auto"/>
            <w:noWrap/>
            <w:vAlign w:val="center"/>
            <w:hideMark/>
          </w:tcPr>
          <w:p w14:paraId="78BA9233"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1,09</w:t>
            </w:r>
          </w:p>
        </w:tc>
      </w:tr>
      <w:tr w:rsidR="003B0319" w:rsidRPr="004050C8" w14:paraId="1FE5D27E"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66FA2E3"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2008</w:t>
            </w:r>
          </w:p>
        </w:tc>
        <w:tc>
          <w:tcPr>
            <w:tcW w:w="1950" w:type="dxa"/>
            <w:tcBorders>
              <w:top w:val="nil"/>
              <w:left w:val="nil"/>
              <w:bottom w:val="single" w:sz="4" w:space="0" w:color="auto"/>
              <w:right w:val="single" w:sz="4" w:space="0" w:color="auto"/>
            </w:tcBorders>
            <w:shd w:val="clear" w:color="auto" w:fill="auto"/>
            <w:noWrap/>
            <w:vAlign w:val="center"/>
            <w:hideMark/>
          </w:tcPr>
          <w:p w14:paraId="3AD9C60A"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14,34</w:t>
            </w:r>
          </w:p>
        </w:tc>
        <w:tc>
          <w:tcPr>
            <w:tcW w:w="1950" w:type="dxa"/>
            <w:tcBorders>
              <w:top w:val="nil"/>
              <w:left w:val="nil"/>
              <w:bottom w:val="single" w:sz="4" w:space="0" w:color="auto"/>
              <w:right w:val="single" w:sz="4" w:space="0" w:color="auto"/>
            </w:tcBorders>
            <w:shd w:val="clear" w:color="auto" w:fill="auto"/>
            <w:noWrap/>
            <w:vAlign w:val="center"/>
            <w:hideMark/>
          </w:tcPr>
          <w:p w14:paraId="4F8F49CB"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16,53</w:t>
            </w:r>
          </w:p>
        </w:tc>
        <w:tc>
          <w:tcPr>
            <w:tcW w:w="1950" w:type="dxa"/>
            <w:tcBorders>
              <w:top w:val="nil"/>
              <w:left w:val="nil"/>
              <w:bottom w:val="single" w:sz="4" w:space="0" w:color="auto"/>
              <w:right w:val="single" w:sz="4" w:space="0" w:color="auto"/>
            </w:tcBorders>
            <w:shd w:val="clear" w:color="auto" w:fill="auto"/>
            <w:noWrap/>
            <w:vAlign w:val="center"/>
            <w:hideMark/>
          </w:tcPr>
          <w:p w14:paraId="470EDA9F"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1,15</w:t>
            </w:r>
          </w:p>
        </w:tc>
      </w:tr>
      <w:tr w:rsidR="003B0319" w:rsidRPr="004050C8" w14:paraId="4EC5A341"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EC8DF40"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2009</w:t>
            </w:r>
          </w:p>
        </w:tc>
        <w:tc>
          <w:tcPr>
            <w:tcW w:w="1950" w:type="dxa"/>
            <w:tcBorders>
              <w:top w:val="nil"/>
              <w:left w:val="nil"/>
              <w:bottom w:val="single" w:sz="4" w:space="0" w:color="auto"/>
              <w:right w:val="single" w:sz="4" w:space="0" w:color="auto"/>
            </w:tcBorders>
            <w:shd w:val="clear" w:color="auto" w:fill="auto"/>
            <w:noWrap/>
            <w:vAlign w:val="center"/>
            <w:hideMark/>
          </w:tcPr>
          <w:p w14:paraId="4F1E1620"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14,02</w:t>
            </w:r>
          </w:p>
        </w:tc>
        <w:tc>
          <w:tcPr>
            <w:tcW w:w="1950" w:type="dxa"/>
            <w:tcBorders>
              <w:top w:val="nil"/>
              <w:left w:val="nil"/>
              <w:bottom w:val="single" w:sz="4" w:space="0" w:color="auto"/>
              <w:right w:val="single" w:sz="4" w:space="0" w:color="auto"/>
            </w:tcBorders>
            <w:shd w:val="clear" w:color="auto" w:fill="auto"/>
            <w:noWrap/>
            <w:vAlign w:val="center"/>
            <w:hideMark/>
          </w:tcPr>
          <w:p w14:paraId="504397D9"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18,77</w:t>
            </w:r>
          </w:p>
        </w:tc>
        <w:tc>
          <w:tcPr>
            <w:tcW w:w="1950" w:type="dxa"/>
            <w:tcBorders>
              <w:top w:val="nil"/>
              <w:left w:val="nil"/>
              <w:bottom w:val="single" w:sz="4" w:space="0" w:color="auto"/>
              <w:right w:val="single" w:sz="4" w:space="0" w:color="auto"/>
            </w:tcBorders>
            <w:shd w:val="clear" w:color="auto" w:fill="auto"/>
            <w:noWrap/>
            <w:vAlign w:val="center"/>
            <w:hideMark/>
          </w:tcPr>
          <w:p w14:paraId="4C2551F3"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1,34</w:t>
            </w:r>
          </w:p>
        </w:tc>
      </w:tr>
      <w:tr w:rsidR="003B0319" w:rsidRPr="004050C8" w14:paraId="77A0D799"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F14D580"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2010</w:t>
            </w:r>
          </w:p>
        </w:tc>
        <w:tc>
          <w:tcPr>
            <w:tcW w:w="1950" w:type="dxa"/>
            <w:tcBorders>
              <w:top w:val="nil"/>
              <w:left w:val="nil"/>
              <w:bottom w:val="single" w:sz="4" w:space="0" w:color="auto"/>
              <w:right w:val="single" w:sz="4" w:space="0" w:color="auto"/>
            </w:tcBorders>
            <w:shd w:val="clear" w:color="auto" w:fill="auto"/>
            <w:noWrap/>
            <w:vAlign w:val="center"/>
            <w:hideMark/>
          </w:tcPr>
          <w:p w14:paraId="53FD2BA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15,82</w:t>
            </w:r>
          </w:p>
        </w:tc>
        <w:tc>
          <w:tcPr>
            <w:tcW w:w="1950" w:type="dxa"/>
            <w:tcBorders>
              <w:top w:val="nil"/>
              <w:left w:val="nil"/>
              <w:bottom w:val="single" w:sz="4" w:space="0" w:color="auto"/>
              <w:right w:val="single" w:sz="4" w:space="0" w:color="auto"/>
            </w:tcBorders>
            <w:shd w:val="clear" w:color="auto" w:fill="auto"/>
            <w:noWrap/>
            <w:vAlign w:val="center"/>
            <w:hideMark/>
          </w:tcPr>
          <w:p w14:paraId="328156ED"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19,02</w:t>
            </w:r>
          </w:p>
        </w:tc>
        <w:tc>
          <w:tcPr>
            <w:tcW w:w="1950" w:type="dxa"/>
            <w:tcBorders>
              <w:top w:val="nil"/>
              <w:left w:val="nil"/>
              <w:bottom w:val="single" w:sz="4" w:space="0" w:color="auto"/>
              <w:right w:val="single" w:sz="4" w:space="0" w:color="auto"/>
            </w:tcBorders>
            <w:shd w:val="clear" w:color="auto" w:fill="auto"/>
            <w:noWrap/>
            <w:vAlign w:val="center"/>
            <w:hideMark/>
          </w:tcPr>
          <w:p w14:paraId="26F09C1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1,20</w:t>
            </w:r>
          </w:p>
        </w:tc>
      </w:tr>
      <w:tr w:rsidR="003B0319" w:rsidRPr="004050C8" w14:paraId="53D88983"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07C001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2011</w:t>
            </w:r>
          </w:p>
        </w:tc>
        <w:tc>
          <w:tcPr>
            <w:tcW w:w="1950" w:type="dxa"/>
            <w:tcBorders>
              <w:top w:val="nil"/>
              <w:left w:val="nil"/>
              <w:bottom w:val="single" w:sz="4" w:space="0" w:color="auto"/>
              <w:right w:val="single" w:sz="4" w:space="0" w:color="auto"/>
            </w:tcBorders>
            <w:shd w:val="clear" w:color="auto" w:fill="auto"/>
            <w:noWrap/>
            <w:vAlign w:val="center"/>
            <w:hideMark/>
          </w:tcPr>
          <w:p w14:paraId="3CC5BC52"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17,35</w:t>
            </w:r>
          </w:p>
        </w:tc>
        <w:tc>
          <w:tcPr>
            <w:tcW w:w="1950" w:type="dxa"/>
            <w:tcBorders>
              <w:top w:val="nil"/>
              <w:left w:val="nil"/>
              <w:bottom w:val="single" w:sz="4" w:space="0" w:color="auto"/>
              <w:right w:val="single" w:sz="4" w:space="0" w:color="auto"/>
            </w:tcBorders>
            <w:shd w:val="clear" w:color="auto" w:fill="auto"/>
            <w:noWrap/>
            <w:vAlign w:val="center"/>
            <w:hideMark/>
          </w:tcPr>
          <w:p w14:paraId="08D661C5"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18,45</w:t>
            </w:r>
          </w:p>
        </w:tc>
        <w:tc>
          <w:tcPr>
            <w:tcW w:w="1950" w:type="dxa"/>
            <w:tcBorders>
              <w:top w:val="nil"/>
              <w:left w:val="nil"/>
              <w:bottom w:val="single" w:sz="4" w:space="0" w:color="auto"/>
              <w:right w:val="single" w:sz="4" w:space="0" w:color="auto"/>
            </w:tcBorders>
            <w:shd w:val="clear" w:color="auto" w:fill="auto"/>
            <w:noWrap/>
            <w:vAlign w:val="center"/>
            <w:hideMark/>
          </w:tcPr>
          <w:p w14:paraId="23717D16"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1,06</w:t>
            </w:r>
          </w:p>
        </w:tc>
      </w:tr>
      <w:tr w:rsidR="003B0319" w:rsidRPr="004050C8" w14:paraId="1DEDC015"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5203C3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2012</w:t>
            </w:r>
          </w:p>
        </w:tc>
        <w:tc>
          <w:tcPr>
            <w:tcW w:w="1950" w:type="dxa"/>
            <w:tcBorders>
              <w:top w:val="nil"/>
              <w:left w:val="nil"/>
              <w:bottom w:val="single" w:sz="4" w:space="0" w:color="auto"/>
              <w:right w:val="single" w:sz="4" w:space="0" w:color="auto"/>
            </w:tcBorders>
            <w:shd w:val="clear" w:color="auto" w:fill="auto"/>
            <w:noWrap/>
            <w:vAlign w:val="center"/>
            <w:hideMark/>
          </w:tcPr>
          <w:p w14:paraId="74632F5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18,46</w:t>
            </w:r>
          </w:p>
        </w:tc>
        <w:tc>
          <w:tcPr>
            <w:tcW w:w="1950" w:type="dxa"/>
            <w:tcBorders>
              <w:top w:val="nil"/>
              <w:left w:val="nil"/>
              <w:bottom w:val="single" w:sz="4" w:space="0" w:color="auto"/>
              <w:right w:val="single" w:sz="4" w:space="0" w:color="auto"/>
            </w:tcBorders>
            <w:shd w:val="clear" w:color="auto" w:fill="auto"/>
            <w:noWrap/>
            <w:vAlign w:val="center"/>
            <w:hideMark/>
          </w:tcPr>
          <w:p w14:paraId="1C1CE265"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17,33</w:t>
            </w:r>
          </w:p>
        </w:tc>
        <w:tc>
          <w:tcPr>
            <w:tcW w:w="1950" w:type="dxa"/>
            <w:tcBorders>
              <w:top w:val="nil"/>
              <w:left w:val="nil"/>
              <w:bottom w:val="single" w:sz="4" w:space="0" w:color="auto"/>
              <w:right w:val="single" w:sz="4" w:space="0" w:color="auto"/>
            </w:tcBorders>
            <w:shd w:val="clear" w:color="auto" w:fill="auto"/>
            <w:noWrap/>
            <w:vAlign w:val="center"/>
            <w:hideMark/>
          </w:tcPr>
          <w:p w14:paraId="1B260DD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0,94</w:t>
            </w:r>
          </w:p>
        </w:tc>
      </w:tr>
      <w:tr w:rsidR="003B0319" w:rsidRPr="004050C8" w14:paraId="5DEF6339"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4EEAA5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2013</w:t>
            </w:r>
          </w:p>
        </w:tc>
        <w:tc>
          <w:tcPr>
            <w:tcW w:w="1950" w:type="dxa"/>
            <w:tcBorders>
              <w:top w:val="nil"/>
              <w:left w:val="nil"/>
              <w:bottom w:val="single" w:sz="4" w:space="0" w:color="auto"/>
              <w:right w:val="single" w:sz="4" w:space="0" w:color="auto"/>
            </w:tcBorders>
            <w:shd w:val="clear" w:color="auto" w:fill="auto"/>
            <w:noWrap/>
            <w:vAlign w:val="center"/>
            <w:hideMark/>
          </w:tcPr>
          <w:p w14:paraId="719BD4E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19,42</w:t>
            </w:r>
          </w:p>
        </w:tc>
        <w:tc>
          <w:tcPr>
            <w:tcW w:w="1950" w:type="dxa"/>
            <w:tcBorders>
              <w:top w:val="nil"/>
              <w:left w:val="nil"/>
              <w:bottom w:val="single" w:sz="4" w:space="0" w:color="auto"/>
              <w:right w:val="single" w:sz="4" w:space="0" w:color="auto"/>
            </w:tcBorders>
            <w:shd w:val="clear" w:color="auto" w:fill="auto"/>
            <w:noWrap/>
            <w:vAlign w:val="center"/>
            <w:hideMark/>
          </w:tcPr>
          <w:p w14:paraId="02445FC5"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19,09</w:t>
            </w:r>
          </w:p>
        </w:tc>
        <w:tc>
          <w:tcPr>
            <w:tcW w:w="1950" w:type="dxa"/>
            <w:tcBorders>
              <w:top w:val="nil"/>
              <w:left w:val="nil"/>
              <w:bottom w:val="single" w:sz="4" w:space="0" w:color="auto"/>
              <w:right w:val="single" w:sz="4" w:space="0" w:color="auto"/>
            </w:tcBorders>
            <w:shd w:val="clear" w:color="auto" w:fill="auto"/>
            <w:noWrap/>
            <w:vAlign w:val="center"/>
            <w:hideMark/>
          </w:tcPr>
          <w:p w14:paraId="141AA9C3"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0,98</w:t>
            </w:r>
          </w:p>
        </w:tc>
      </w:tr>
      <w:tr w:rsidR="003B0319" w:rsidRPr="004050C8" w14:paraId="2CE73E22"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3BE7A31"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2014</w:t>
            </w:r>
          </w:p>
        </w:tc>
        <w:tc>
          <w:tcPr>
            <w:tcW w:w="1950" w:type="dxa"/>
            <w:tcBorders>
              <w:top w:val="nil"/>
              <w:left w:val="nil"/>
              <w:bottom w:val="single" w:sz="4" w:space="0" w:color="auto"/>
              <w:right w:val="single" w:sz="4" w:space="0" w:color="auto"/>
            </w:tcBorders>
            <w:shd w:val="clear" w:color="auto" w:fill="auto"/>
            <w:noWrap/>
            <w:vAlign w:val="center"/>
            <w:hideMark/>
          </w:tcPr>
          <w:p w14:paraId="47D3F714"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21,01</w:t>
            </w:r>
          </w:p>
        </w:tc>
        <w:tc>
          <w:tcPr>
            <w:tcW w:w="1950" w:type="dxa"/>
            <w:tcBorders>
              <w:top w:val="nil"/>
              <w:left w:val="nil"/>
              <w:bottom w:val="single" w:sz="4" w:space="0" w:color="auto"/>
              <w:right w:val="single" w:sz="4" w:space="0" w:color="auto"/>
            </w:tcBorders>
            <w:shd w:val="clear" w:color="auto" w:fill="auto"/>
            <w:noWrap/>
            <w:vAlign w:val="center"/>
            <w:hideMark/>
          </w:tcPr>
          <w:p w14:paraId="29BA886B"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18,56</w:t>
            </w:r>
          </w:p>
        </w:tc>
        <w:tc>
          <w:tcPr>
            <w:tcW w:w="1950" w:type="dxa"/>
            <w:tcBorders>
              <w:top w:val="nil"/>
              <w:left w:val="nil"/>
              <w:bottom w:val="single" w:sz="4" w:space="0" w:color="auto"/>
              <w:right w:val="single" w:sz="4" w:space="0" w:color="auto"/>
            </w:tcBorders>
            <w:shd w:val="clear" w:color="auto" w:fill="auto"/>
            <w:noWrap/>
            <w:vAlign w:val="center"/>
            <w:hideMark/>
          </w:tcPr>
          <w:p w14:paraId="741035A7"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0,88</w:t>
            </w:r>
          </w:p>
        </w:tc>
      </w:tr>
      <w:tr w:rsidR="003B0319" w:rsidRPr="004050C8" w14:paraId="4B85EBD9"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E475892"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2015</w:t>
            </w:r>
          </w:p>
        </w:tc>
        <w:tc>
          <w:tcPr>
            <w:tcW w:w="1950" w:type="dxa"/>
            <w:tcBorders>
              <w:top w:val="nil"/>
              <w:left w:val="nil"/>
              <w:bottom w:val="single" w:sz="4" w:space="0" w:color="auto"/>
              <w:right w:val="single" w:sz="4" w:space="0" w:color="auto"/>
            </w:tcBorders>
            <w:shd w:val="clear" w:color="auto" w:fill="auto"/>
            <w:noWrap/>
            <w:vAlign w:val="center"/>
            <w:hideMark/>
          </w:tcPr>
          <w:p w14:paraId="592A8A7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23,59</w:t>
            </w:r>
          </w:p>
        </w:tc>
        <w:tc>
          <w:tcPr>
            <w:tcW w:w="1950" w:type="dxa"/>
            <w:tcBorders>
              <w:top w:val="nil"/>
              <w:left w:val="nil"/>
              <w:bottom w:val="single" w:sz="4" w:space="0" w:color="auto"/>
              <w:right w:val="single" w:sz="4" w:space="0" w:color="auto"/>
            </w:tcBorders>
            <w:shd w:val="clear" w:color="auto" w:fill="auto"/>
            <w:noWrap/>
            <w:vAlign w:val="center"/>
            <w:hideMark/>
          </w:tcPr>
          <w:p w14:paraId="500FA6FD"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22,34</w:t>
            </w:r>
          </w:p>
        </w:tc>
        <w:tc>
          <w:tcPr>
            <w:tcW w:w="1950" w:type="dxa"/>
            <w:tcBorders>
              <w:top w:val="nil"/>
              <w:left w:val="nil"/>
              <w:bottom w:val="single" w:sz="4" w:space="0" w:color="auto"/>
              <w:right w:val="single" w:sz="4" w:space="0" w:color="auto"/>
            </w:tcBorders>
            <w:shd w:val="clear" w:color="auto" w:fill="auto"/>
            <w:noWrap/>
            <w:vAlign w:val="center"/>
            <w:hideMark/>
          </w:tcPr>
          <w:p w14:paraId="03861FFD"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0,95</w:t>
            </w:r>
          </w:p>
        </w:tc>
      </w:tr>
      <w:tr w:rsidR="003B0319" w:rsidRPr="004050C8" w14:paraId="5FAA99B1"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BB5D3D9"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2016</w:t>
            </w:r>
          </w:p>
        </w:tc>
        <w:tc>
          <w:tcPr>
            <w:tcW w:w="1950" w:type="dxa"/>
            <w:tcBorders>
              <w:top w:val="nil"/>
              <w:left w:val="nil"/>
              <w:bottom w:val="single" w:sz="4" w:space="0" w:color="auto"/>
              <w:right w:val="single" w:sz="4" w:space="0" w:color="auto"/>
            </w:tcBorders>
            <w:shd w:val="clear" w:color="auto" w:fill="auto"/>
            <w:noWrap/>
            <w:vAlign w:val="center"/>
            <w:hideMark/>
          </w:tcPr>
          <w:p w14:paraId="754CE4B4"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24,36</w:t>
            </w:r>
          </w:p>
        </w:tc>
        <w:tc>
          <w:tcPr>
            <w:tcW w:w="1950" w:type="dxa"/>
            <w:tcBorders>
              <w:top w:val="nil"/>
              <w:left w:val="nil"/>
              <w:bottom w:val="single" w:sz="4" w:space="0" w:color="auto"/>
              <w:right w:val="single" w:sz="4" w:space="0" w:color="auto"/>
            </w:tcBorders>
            <w:shd w:val="clear" w:color="auto" w:fill="auto"/>
            <w:noWrap/>
            <w:vAlign w:val="center"/>
            <w:hideMark/>
          </w:tcPr>
          <w:p w14:paraId="21EECBB9"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25,79</w:t>
            </w:r>
          </w:p>
        </w:tc>
        <w:tc>
          <w:tcPr>
            <w:tcW w:w="1950" w:type="dxa"/>
            <w:tcBorders>
              <w:top w:val="nil"/>
              <w:left w:val="nil"/>
              <w:bottom w:val="single" w:sz="4" w:space="0" w:color="auto"/>
              <w:right w:val="single" w:sz="4" w:space="0" w:color="auto"/>
            </w:tcBorders>
            <w:shd w:val="clear" w:color="auto" w:fill="auto"/>
            <w:noWrap/>
            <w:vAlign w:val="center"/>
            <w:hideMark/>
          </w:tcPr>
          <w:p w14:paraId="610A3546"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1,06</w:t>
            </w:r>
          </w:p>
        </w:tc>
      </w:tr>
      <w:tr w:rsidR="003B0319" w:rsidRPr="004050C8" w14:paraId="599CF9BC"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ED6FE48"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2017</w:t>
            </w:r>
          </w:p>
        </w:tc>
        <w:tc>
          <w:tcPr>
            <w:tcW w:w="1950" w:type="dxa"/>
            <w:tcBorders>
              <w:top w:val="nil"/>
              <w:left w:val="nil"/>
              <w:bottom w:val="single" w:sz="4" w:space="0" w:color="auto"/>
              <w:right w:val="single" w:sz="4" w:space="0" w:color="auto"/>
            </w:tcBorders>
            <w:shd w:val="clear" w:color="auto" w:fill="auto"/>
            <w:noWrap/>
            <w:vAlign w:val="center"/>
            <w:hideMark/>
          </w:tcPr>
          <w:p w14:paraId="770110CC"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24,34</w:t>
            </w:r>
          </w:p>
        </w:tc>
        <w:tc>
          <w:tcPr>
            <w:tcW w:w="1950" w:type="dxa"/>
            <w:tcBorders>
              <w:top w:val="nil"/>
              <w:left w:val="nil"/>
              <w:bottom w:val="single" w:sz="4" w:space="0" w:color="auto"/>
              <w:right w:val="single" w:sz="4" w:space="0" w:color="auto"/>
            </w:tcBorders>
            <w:shd w:val="clear" w:color="auto" w:fill="auto"/>
            <w:noWrap/>
            <w:vAlign w:val="center"/>
            <w:hideMark/>
          </w:tcPr>
          <w:p w14:paraId="7EEE5E0A"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25,85</w:t>
            </w:r>
          </w:p>
        </w:tc>
        <w:tc>
          <w:tcPr>
            <w:tcW w:w="1950" w:type="dxa"/>
            <w:tcBorders>
              <w:top w:val="nil"/>
              <w:left w:val="nil"/>
              <w:bottom w:val="single" w:sz="4" w:space="0" w:color="auto"/>
              <w:right w:val="single" w:sz="4" w:space="0" w:color="auto"/>
            </w:tcBorders>
            <w:shd w:val="clear" w:color="auto" w:fill="auto"/>
            <w:noWrap/>
            <w:vAlign w:val="center"/>
            <w:hideMark/>
          </w:tcPr>
          <w:p w14:paraId="199A9042"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1,06</w:t>
            </w:r>
          </w:p>
        </w:tc>
      </w:tr>
      <w:tr w:rsidR="003B0319" w:rsidRPr="004050C8" w14:paraId="6A8B5876" w14:textId="77777777" w:rsidTr="003B0319">
        <w:trPr>
          <w:trHeight w:val="254"/>
          <w:jc w:val="center"/>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6257F41"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2018</w:t>
            </w:r>
          </w:p>
        </w:tc>
        <w:tc>
          <w:tcPr>
            <w:tcW w:w="1950" w:type="dxa"/>
            <w:tcBorders>
              <w:top w:val="nil"/>
              <w:left w:val="nil"/>
              <w:bottom w:val="single" w:sz="4" w:space="0" w:color="auto"/>
              <w:right w:val="single" w:sz="4" w:space="0" w:color="auto"/>
            </w:tcBorders>
            <w:shd w:val="clear" w:color="auto" w:fill="auto"/>
            <w:noWrap/>
            <w:vAlign w:val="center"/>
            <w:hideMark/>
          </w:tcPr>
          <w:p w14:paraId="0468D26B"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24,25</w:t>
            </w:r>
          </w:p>
        </w:tc>
        <w:tc>
          <w:tcPr>
            <w:tcW w:w="1950" w:type="dxa"/>
            <w:tcBorders>
              <w:top w:val="nil"/>
              <w:left w:val="nil"/>
              <w:bottom w:val="single" w:sz="4" w:space="0" w:color="auto"/>
              <w:right w:val="single" w:sz="4" w:space="0" w:color="auto"/>
            </w:tcBorders>
            <w:shd w:val="clear" w:color="auto" w:fill="auto"/>
            <w:noWrap/>
            <w:vAlign w:val="center"/>
            <w:hideMark/>
          </w:tcPr>
          <w:p w14:paraId="445D164E"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23,59</w:t>
            </w:r>
          </w:p>
        </w:tc>
        <w:tc>
          <w:tcPr>
            <w:tcW w:w="1950" w:type="dxa"/>
            <w:tcBorders>
              <w:top w:val="nil"/>
              <w:left w:val="nil"/>
              <w:bottom w:val="single" w:sz="4" w:space="0" w:color="auto"/>
              <w:right w:val="single" w:sz="4" w:space="0" w:color="auto"/>
            </w:tcBorders>
            <w:shd w:val="clear" w:color="auto" w:fill="auto"/>
            <w:noWrap/>
            <w:vAlign w:val="center"/>
            <w:hideMark/>
          </w:tcPr>
          <w:p w14:paraId="422D9A75" w14:textId="77777777" w:rsidR="003B0319" w:rsidRPr="004050C8" w:rsidRDefault="003B0319" w:rsidP="004050C8">
            <w:pPr>
              <w:jc w:val="center"/>
              <w:rPr>
                <w:rFonts w:ascii="Calibri" w:hAnsi="Calibri"/>
                <w:color w:val="000000"/>
                <w:sz w:val="22"/>
                <w:szCs w:val="22"/>
              </w:rPr>
            </w:pPr>
            <w:r w:rsidRPr="004050C8">
              <w:rPr>
                <w:rFonts w:ascii="Calibri" w:hAnsi="Calibri"/>
                <w:color w:val="000000"/>
                <w:sz w:val="22"/>
                <w:szCs w:val="22"/>
              </w:rPr>
              <w:t>0,97</w:t>
            </w:r>
          </w:p>
        </w:tc>
      </w:tr>
    </w:tbl>
    <w:p w14:paraId="0D7E4E82" w14:textId="51AD26E0" w:rsidR="00843F57" w:rsidRDefault="004050C8" w:rsidP="00843F57">
      <w:pPr>
        <w:jc w:val="both"/>
      </w:pPr>
      <w:r>
        <w:rPr>
          <w:highlight w:val="red"/>
        </w:rPr>
        <w:lastRenderedPageBreak/>
        <w:fldChar w:fldCharType="end"/>
      </w:r>
    </w:p>
    <w:p w14:paraId="2AABA20E" w14:textId="16EE0897" w:rsidR="00DA2486" w:rsidRDefault="00C60E07" w:rsidP="00A7535F">
      <w:pPr>
        <w:ind w:firstLine="709"/>
        <w:jc w:val="both"/>
        <w:rPr>
          <w:color w:val="0D0D0D" w:themeColor="text1" w:themeTint="F2"/>
          <w:szCs w:val="28"/>
        </w:rPr>
      </w:pPr>
      <w:r>
        <w:rPr>
          <w:color w:val="0D0D0D" w:themeColor="text1" w:themeTint="F2"/>
          <w:szCs w:val="28"/>
        </w:rPr>
        <w:t>На рис. 7</w:t>
      </w:r>
      <w:r w:rsidR="00DA2486">
        <w:rPr>
          <w:color w:val="0D0D0D" w:themeColor="text1" w:themeTint="F2"/>
          <w:szCs w:val="28"/>
        </w:rPr>
        <w:t xml:space="preserve"> </w:t>
      </w:r>
      <w:r w:rsidR="001B20B8">
        <w:rPr>
          <w:color w:val="0D0D0D" w:themeColor="text1" w:themeTint="F2"/>
          <w:szCs w:val="28"/>
        </w:rPr>
        <w:t xml:space="preserve">показано отношение индекса «Биг Мака» </w:t>
      </w:r>
      <w:r w:rsidR="006D5DE3">
        <w:rPr>
          <w:color w:val="0D0D0D" w:themeColor="text1" w:themeTint="F2"/>
          <w:szCs w:val="28"/>
        </w:rPr>
        <w:t>($ ППС</w:t>
      </w:r>
      <w:r w:rsidR="006D5DE3" w:rsidRPr="00F71F75">
        <w:rPr>
          <w:color w:val="0D0D0D" w:themeColor="text1" w:themeTint="F2"/>
          <w:szCs w:val="28"/>
        </w:rPr>
        <w:t xml:space="preserve"> «Биг Мак»</w:t>
      </w:r>
      <w:r w:rsidR="006D5DE3">
        <w:rPr>
          <w:color w:val="0D0D0D" w:themeColor="text1" w:themeTint="F2"/>
          <w:szCs w:val="28"/>
        </w:rPr>
        <w:t>)</w:t>
      </w:r>
      <w:r w:rsidR="006D5DE3" w:rsidRPr="00F71F75">
        <w:rPr>
          <w:color w:val="0D0D0D" w:themeColor="text1" w:themeTint="F2"/>
          <w:szCs w:val="28"/>
        </w:rPr>
        <w:t xml:space="preserve"> </w:t>
      </w:r>
      <w:r w:rsidR="001B20B8">
        <w:rPr>
          <w:color w:val="0D0D0D" w:themeColor="text1" w:themeTint="F2"/>
          <w:szCs w:val="28"/>
        </w:rPr>
        <w:t xml:space="preserve">к </w:t>
      </w:r>
      <w:r w:rsidR="001B20B8" w:rsidRPr="001B20B8">
        <w:rPr>
          <w:color w:val="0D0D0D" w:themeColor="text1" w:themeTint="F2"/>
          <w:szCs w:val="28"/>
        </w:rPr>
        <w:t>$</w:t>
      </w:r>
      <w:r w:rsidR="001B20B8">
        <w:rPr>
          <w:color w:val="0D0D0D" w:themeColor="text1" w:themeTint="F2"/>
          <w:szCs w:val="28"/>
        </w:rPr>
        <w:t xml:space="preserve"> ППС (ВВП)</w:t>
      </w:r>
      <w:r w:rsidR="006D5DE3">
        <w:rPr>
          <w:color w:val="0D0D0D" w:themeColor="text1" w:themeTint="F2"/>
          <w:szCs w:val="28"/>
        </w:rPr>
        <w:t xml:space="preserve">, по годам, в период </w:t>
      </w:r>
      <w:r w:rsidR="006D5DE3" w:rsidRPr="00CA1E67">
        <w:rPr>
          <w:color w:val="0D0D0D" w:themeColor="text1" w:themeTint="F2"/>
          <w:szCs w:val="28"/>
        </w:rPr>
        <w:t>2000</w:t>
      </w:r>
      <w:r w:rsidR="006D5DE3">
        <w:rPr>
          <w:color w:val="0D0D0D" w:themeColor="text1" w:themeTint="F2"/>
          <w:szCs w:val="28"/>
        </w:rPr>
        <w:t>-</w:t>
      </w:r>
      <w:r w:rsidR="006D5DE3" w:rsidRPr="00CA1E67">
        <w:rPr>
          <w:color w:val="0D0D0D" w:themeColor="text1" w:themeTint="F2"/>
          <w:szCs w:val="28"/>
        </w:rPr>
        <w:t>201</w:t>
      </w:r>
      <w:r w:rsidR="006D5DE3">
        <w:rPr>
          <w:color w:val="0D0D0D" w:themeColor="text1" w:themeTint="F2"/>
          <w:szCs w:val="28"/>
        </w:rPr>
        <w:t>8</w:t>
      </w:r>
      <w:r w:rsidR="006D5DE3" w:rsidRPr="00CA1E67">
        <w:rPr>
          <w:color w:val="0D0D0D" w:themeColor="text1" w:themeTint="F2"/>
          <w:szCs w:val="28"/>
        </w:rPr>
        <w:t xml:space="preserve"> гг</w:t>
      </w:r>
      <w:r w:rsidR="006D5DE3">
        <w:rPr>
          <w:color w:val="0D0D0D" w:themeColor="text1" w:themeTint="F2"/>
          <w:szCs w:val="28"/>
        </w:rPr>
        <w:t>. в соответствии с табл. 3</w:t>
      </w:r>
    </w:p>
    <w:p w14:paraId="4C37B61E" w14:textId="77777777" w:rsidR="00D121DD" w:rsidRPr="001B20B8" w:rsidRDefault="00D121DD" w:rsidP="00A7535F">
      <w:pPr>
        <w:ind w:firstLine="709"/>
        <w:jc w:val="both"/>
        <w:rPr>
          <w:color w:val="0D0D0D" w:themeColor="text1" w:themeTint="F2"/>
          <w:szCs w:val="28"/>
        </w:rPr>
      </w:pPr>
    </w:p>
    <w:p w14:paraId="5022AD6A" w14:textId="0B7ABA6C" w:rsidR="00A7535F" w:rsidRPr="000A6E42" w:rsidRDefault="00EE6D14" w:rsidP="00A7535F">
      <w:pPr>
        <w:jc w:val="both"/>
        <w:rPr>
          <w:color w:val="0D0D0D" w:themeColor="text1" w:themeTint="F2"/>
          <w:szCs w:val="28"/>
          <w:highlight w:val="lightGray"/>
        </w:rPr>
      </w:pPr>
      <w:r>
        <w:rPr>
          <w:noProof/>
        </w:rPr>
        <mc:AlternateContent>
          <mc:Choice Requires="wps">
            <w:drawing>
              <wp:anchor distT="0" distB="0" distL="114300" distR="114300" simplePos="0" relativeHeight="251675648" behindDoc="0" locked="0" layoutInCell="1" allowOverlap="1" wp14:anchorId="7E4E6E90" wp14:editId="7F245CB0">
                <wp:simplePos x="0" y="0"/>
                <wp:positionH relativeFrom="column">
                  <wp:posOffset>1860718</wp:posOffset>
                </wp:positionH>
                <wp:positionV relativeFrom="paragraph">
                  <wp:posOffset>-3810</wp:posOffset>
                </wp:positionV>
                <wp:extent cx="0" cy="2631057"/>
                <wp:effectExtent l="0" t="0" r="19050" b="17145"/>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0" cy="2631057"/>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C65D6D" id="Прямая соединительная линия 56"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3pt" to="146.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WVGQIAAFMEAAAOAAAAZHJzL2Uyb0RvYy54bWysVM2O0zAQviPxDpbvNGlRC0RN97DVckFQ&#10;8Xf3OnZjybEt2zTpDTgj9RF4BQ4grbTAMyRvxNhJU7qcQFys8Xjmm/k+j728aCqJdsw6oVWOp5MU&#10;I6aoLoTa5vjN66sHjzFynqiCSK1YjvfM4YvV/XvL2mRspkstC2YRgCiX1SbHpfcmSxJHS1YRN9GG&#10;KTjk2lbEw9Zuk8KSGtArmczSdJHU2hbGasqcA++6P8SriM85o/4F5455JHMMvfm42rhehzVZLUm2&#10;tcSUgg5tkH/ooiJCQdERak08Qe+s+AOqEtRqp7mfUF0lmnNBWeQAbKbpHTavSmJY5ALiODPK5P4f&#10;LH2+21gkihzPFxgpUsEdtZ+7992h/d5+6Q6o+9D+bL+1X9ub9kd7030E+7b7BHY4bG8H9wFBOmhZ&#10;G5cB5KXa2GHnzMYGYRpuK8SlMG9hTKJUQB418Sb2402wxiPaOyl4Z4uH03T+KCAnPUSAMtb5p0xX&#10;KBg5lkIFkUhGds+c70OPIcEtFaqh5pN0nsYwp6UoroSU4TAOGruUFu0IjIhvpkOxs6gAtyau7IMK&#10;sIYoqaCzQLqnGS2/l6yv+5JxkBbo9ITv1CKUMuWP9aSC6JDGobMxceg4vIZTk+eJQ3xIZXHg/yZ5&#10;zIiVtfJjciWUtr1e59VPEvE+/qhAzztIcK2LfRyAKA1Mbry+4ZWFp/H7Pqaf/oLVLwAAAP//AwBQ&#10;SwMEFAAGAAgAAAAhADq3wmnfAAAACQEAAA8AAABkcnMvZG93bnJldi54bWxMj0FLw0AUhO9C/8Py&#10;BC/SbpqUqDEvpQj1Igi2FTxus88kJPs2zW7b9N+74sEehxlmvsmXo+nEiQbXWEaYzyIQxKXVDVcI&#10;u+16+gjCecVadZYJ4UIOlsXkJleZtmf+oNPGVyKUsMsUQu19n0npypqMcjPbEwfv2w5G+SCHSupB&#10;nUO56WQcRak0quGwUKueXmoq283RIPDlsFh/cRKP95/v0dam7erttUW8ux1XzyA8jf4/DL/4AR2K&#10;wLS3R9ZOdAjxUxK+eIRpCiL4f3qPsJgnDyCLXF4/KH4AAAD//wMAUEsBAi0AFAAGAAgAAAAhALaD&#10;OJL+AAAA4QEAABMAAAAAAAAAAAAAAAAAAAAAAFtDb250ZW50X1R5cGVzXS54bWxQSwECLQAUAAYA&#10;CAAAACEAOP0h/9YAAACUAQAACwAAAAAAAAAAAAAAAAAvAQAAX3JlbHMvLnJlbHNQSwECLQAUAAYA&#10;CAAAACEA7/bVlRkCAABTBAAADgAAAAAAAAAAAAAAAAAuAgAAZHJzL2Uyb0RvYy54bWxQSwECLQAU&#10;AAYACAAAACEAOrfCad8AAAAJAQAADwAAAAAAAAAAAAAAAABzBAAAZHJzL2Rvd25yZXYueG1sUEsF&#10;BgAAAAAEAAQA8wAAAH8FAAAAAA==&#10;" strokecolor="black [3213]" strokeweight="1.5pt">
                <v:stroke dashstyle="dash" joinstyle="miter"/>
              </v:line>
            </w:pict>
          </mc:Fallback>
        </mc:AlternateContent>
      </w:r>
      <w:r w:rsidR="00A7535F">
        <w:rPr>
          <w:noProof/>
        </w:rPr>
        <w:drawing>
          <wp:inline distT="0" distB="0" distL="0" distR="0" wp14:anchorId="166C62F5" wp14:editId="25E4B7A9">
            <wp:extent cx="5940425" cy="2957195"/>
            <wp:effectExtent l="0" t="0" r="317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63A861" w14:textId="77777777" w:rsidR="00A7535F" w:rsidRDefault="00A7535F" w:rsidP="00A7535F">
      <w:pPr>
        <w:ind w:firstLine="709"/>
        <w:jc w:val="both"/>
        <w:rPr>
          <w:color w:val="0D0D0D" w:themeColor="text1" w:themeTint="F2"/>
          <w:szCs w:val="28"/>
        </w:rPr>
      </w:pPr>
    </w:p>
    <w:p w14:paraId="533F6827" w14:textId="62361667" w:rsidR="00A7535F" w:rsidRDefault="00A7535F" w:rsidP="00A7535F">
      <w:pPr>
        <w:ind w:firstLine="709"/>
        <w:jc w:val="both"/>
        <w:rPr>
          <w:color w:val="0D0D0D" w:themeColor="text1" w:themeTint="F2"/>
          <w:szCs w:val="28"/>
        </w:rPr>
      </w:pPr>
      <w:r w:rsidRPr="00F71F75">
        <w:rPr>
          <w:color w:val="0D0D0D" w:themeColor="text1" w:themeTint="F2"/>
          <w:szCs w:val="28"/>
        </w:rPr>
        <w:t xml:space="preserve">Рис. </w:t>
      </w:r>
      <w:r w:rsidR="00C60E07">
        <w:rPr>
          <w:color w:val="0D0D0D" w:themeColor="text1" w:themeTint="F2"/>
          <w:szCs w:val="28"/>
        </w:rPr>
        <w:t>7</w:t>
      </w:r>
      <w:r w:rsidRPr="00F71F75">
        <w:rPr>
          <w:color w:val="0D0D0D" w:themeColor="text1" w:themeTint="F2"/>
          <w:szCs w:val="28"/>
        </w:rPr>
        <w:t xml:space="preserve"> Отношение </w:t>
      </w:r>
      <w:r>
        <w:rPr>
          <w:color w:val="0D0D0D" w:themeColor="text1" w:themeTint="F2"/>
          <w:szCs w:val="28"/>
        </w:rPr>
        <w:t xml:space="preserve">индекса «Биг Мака» </w:t>
      </w:r>
      <w:bookmarkStart w:id="48" w:name="OLE_LINK21"/>
      <w:r>
        <w:rPr>
          <w:color w:val="0D0D0D" w:themeColor="text1" w:themeTint="F2"/>
          <w:szCs w:val="28"/>
        </w:rPr>
        <w:t>($ ППС</w:t>
      </w:r>
      <w:r w:rsidRPr="00F71F75">
        <w:rPr>
          <w:color w:val="0D0D0D" w:themeColor="text1" w:themeTint="F2"/>
          <w:szCs w:val="28"/>
        </w:rPr>
        <w:t xml:space="preserve"> «Биг Мак»</w:t>
      </w:r>
      <w:r>
        <w:rPr>
          <w:color w:val="0D0D0D" w:themeColor="text1" w:themeTint="F2"/>
          <w:szCs w:val="28"/>
        </w:rPr>
        <w:t>)</w:t>
      </w:r>
      <w:r w:rsidRPr="00F71F75">
        <w:rPr>
          <w:color w:val="0D0D0D" w:themeColor="text1" w:themeTint="F2"/>
          <w:szCs w:val="28"/>
        </w:rPr>
        <w:t xml:space="preserve"> </w:t>
      </w:r>
      <w:bookmarkEnd w:id="48"/>
      <w:r w:rsidRPr="00F71F75">
        <w:rPr>
          <w:color w:val="0D0D0D" w:themeColor="text1" w:themeTint="F2"/>
          <w:szCs w:val="28"/>
        </w:rPr>
        <w:t xml:space="preserve">к </w:t>
      </w:r>
      <w:r>
        <w:rPr>
          <w:color w:val="0D0D0D" w:themeColor="text1" w:themeTint="F2"/>
          <w:szCs w:val="28"/>
        </w:rPr>
        <w:t>$ ППС</w:t>
      </w:r>
      <w:r w:rsidRPr="00F71F75">
        <w:rPr>
          <w:color w:val="0D0D0D" w:themeColor="text1" w:themeTint="F2"/>
          <w:szCs w:val="28"/>
        </w:rPr>
        <w:t xml:space="preserve"> (ВВП) в России по годам</w:t>
      </w:r>
      <w:r>
        <w:rPr>
          <w:color w:val="0D0D0D" w:themeColor="text1" w:themeTint="F2"/>
          <w:szCs w:val="28"/>
        </w:rPr>
        <w:t xml:space="preserve"> в период 2000-</w:t>
      </w:r>
      <w:r w:rsidRPr="00F71F75">
        <w:rPr>
          <w:color w:val="0D0D0D" w:themeColor="text1" w:themeTint="F2"/>
          <w:szCs w:val="28"/>
        </w:rPr>
        <w:t>2018 гг.</w:t>
      </w:r>
    </w:p>
    <w:p w14:paraId="428B94FB" w14:textId="77777777" w:rsidR="00A7535F" w:rsidRPr="00F71F75" w:rsidRDefault="00A7535F" w:rsidP="00A7535F">
      <w:pPr>
        <w:ind w:firstLine="709"/>
        <w:jc w:val="both"/>
        <w:rPr>
          <w:color w:val="0D0D0D" w:themeColor="text1" w:themeTint="F2"/>
          <w:szCs w:val="28"/>
        </w:rPr>
      </w:pPr>
    </w:p>
    <w:p w14:paraId="7FDF41D6" w14:textId="0F59DFEB" w:rsidR="00A7535F" w:rsidRDefault="00A7535F" w:rsidP="00A7535F">
      <w:pPr>
        <w:ind w:firstLine="709"/>
        <w:jc w:val="both"/>
        <w:rPr>
          <w:strike/>
          <w:color w:val="0D0D0D" w:themeColor="text1" w:themeTint="F2"/>
          <w:szCs w:val="28"/>
        </w:rPr>
      </w:pPr>
      <w:r>
        <w:rPr>
          <w:color w:val="0D0D0D" w:themeColor="text1" w:themeTint="F2"/>
          <w:szCs w:val="28"/>
        </w:rPr>
        <w:t xml:space="preserve">Из рис. </w:t>
      </w:r>
      <w:r w:rsidR="00C60E07">
        <w:rPr>
          <w:color w:val="0D0D0D" w:themeColor="text1" w:themeTint="F2"/>
          <w:szCs w:val="28"/>
        </w:rPr>
        <w:t>7</w:t>
      </w:r>
      <w:r w:rsidRPr="00F71F75">
        <w:rPr>
          <w:color w:val="0D0D0D" w:themeColor="text1" w:themeTint="F2"/>
          <w:szCs w:val="28"/>
        </w:rPr>
        <w:t xml:space="preserve"> видно, что </w:t>
      </w:r>
      <w:r>
        <w:rPr>
          <w:color w:val="0D0D0D" w:themeColor="text1" w:themeTint="F2"/>
          <w:szCs w:val="28"/>
        </w:rPr>
        <w:t>в России после 2004 года</w:t>
      </w:r>
      <w:r w:rsidR="005F2F3C">
        <w:rPr>
          <w:color w:val="0D0D0D" w:themeColor="text1" w:themeTint="F2"/>
          <w:szCs w:val="28"/>
        </w:rPr>
        <w:t>, в период</w:t>
      </w:r>
      <w:r w:rsidRPr="00F71F75">
        <w:rPr>
          <w:color w:val="0D0D0D" w:themeColor="text1" w:themeTint="F2"/>
          <w:szCs w:val="28"/>
        </w:rPr>
        <w:t xml:space="preserve"> 200</w:t>
      </w:r>
      <w:r>
        <w:rPr>
          <w:color w:val="0D0D0D" w:themeColor="text1" w:themeTint="F2"/>
          <w:szCs w:val="28"/>
        </w:rPr>
        <w:t>5-</w:t>
      </w:r>
      <w:r w:rsidRPr="00F71F75">
        <w:rPr>
          <w:color w:val="0D0D0D" w:themeColor="text1" w:themeTint="F2"/>
          <w:szCs w:val="28"/>
        </w:rPr>
        <w:t>201</w:t>
      </w:r>
      <w:r>
        <w:rPr>
          <w:color w:val="0D0D0D" w:themeColor="text1" w:themeTint="F2"/>
          <w:szCs w:val="28"/>
        </w:rPr>
        <w:t>8</w:t>
      </w:r>
      <w:r w:rsidRPr="00F71F75">
        <w:rPr>
          <w:color w:val="0D0D0D" w:themeColor="text1" w:themeTint="F2"/>
          <w:szCs w:val="28"/>
        </w:rPr>
        <w:t xml:space="preserve"> гг.</w:t>
      </w:r>
      <w:r w:rsidR="005F2F3C">
        <w:rPr>
          <w:color w:val="0D0D0D" w:themeColor="text1" w:themeTint="F2"/>
          <w:szCs w:val="28"/>
        </w:rPr>
        <w:t>,</w:t>
      </w:r>
      <w:r>
        <w:rPr>
          <w:color w:val="0D0D0D" w:themeColor="text1" w:themeTint="F2"/>
          <w:szCs w:val="28"/>
        </w:rPr>
        <w:t xml:space="preserve"> </w:t>
      </w:r>
      <w:r w:rsidRPr="00F71F75">
        <w:rPr>
          <w:color w:val="0D0D0D" w:themeColor="text1" w:themeTint="F2"/>
          <w:szCs w:val="28"/>
        </w:rPr>
        <w:t xml:space="preserve">отношение </w:t>
      </w:r>
      <w:r>
        <w:rPr>
          <w:color w:val="0D0D0D" w:themeColor="text1" w:themeTint="F2"/>
          <w:szCs w:val="28"/>
        </w:rPr>
        <w:t xml:space="preserve">индекса «Биг Мака» ($ ППС </w:t>
      </w:r>
      <w:r w:rsidRPr="00F71F75">
        <w:rPr>
          <w:color w:val="0D0D0D" w:themeColor="text1" w:themeTint="F2"/>
          <w:szCs w:val="28"/>
        </w:rPr>
        <w:t>«</w:t>
      </w:r>
      <w:r>
        <w:rPr>
          <w:color w:val="0D0D0D" w:themeColor="text1" w:themeTint="F2"/>
          <w:szCs w:val="28"/>
        </w:rPr>
        <w:t>Биг Мак»)</w:t>
      </w:r>
      <w:r w:rsidRPr="00F71F75">
        <w:rPr>
          <w:color w:val="0D0D0D" w:themeColor="text1" w:themeTint="F2"/>
          <w:szCs w:val="28"/>
        </w:rPr>
        <w:t xml:space="preserve"> к </w:t>
      </w:r>
      <w:r>
        <w:rPr>
          <w:color w:val="0D0D0D" w:themeColor="text1" w:themeTint="F2"/>
          <w:szCs w:val="28"/>
        </w:rPr>
        <w:t>$ ППС</w:t>
      </w:r>
      <w:r w:rsidRPr="00F71F75">
        <w:rPr>
          <w:color w:val="0D0D0D" w:themeColor="text1" w:themeTint="F2"/>
          <w:szCs w:val="28"/>
        </w:rPr>
        <w:t xml:space="preserve"> (ВВП)</w:t>
      </w:r>
      <w:r>
        <w:rPr>
          <w:color w:val="0D0D0D" w:themeColor="text1" w:themeTint="F2"/>
          <w:szCs w:val="28"/>
        </w:rPr>
        <w:t xml:space="preserve"> </w:t>
      </w:r>
      <w:r w:rsidRPr="00F71F75">
        <w:rPr>
          <w:color w:val="0D0D0D" w:themeColor="text1" w:themeTint="F2"/>
          <w:szCs w:val="28"/>
        </w:rPr>
        <w:t>близко к единице</w:t>
      </w:r>
      <w:r>
        <w:rPr>
          <w:color w:val="0D0D0D" w:themeColor="text1" w:themeTint="F2"/>
          <w:szCs w:val="28"/>
        </w:rPr>
        <w:t xml:space="preserve"> (находится в диапазоне </w:t>
      </w:r>
      <w:bookmarkStart w:id="49" w:name="OLE_LINK31"/>
      <w:bookmarkStart w:id="50" w:name="OLE_LINK32"/>
      <w:bookmarkStart w:id="51" w:name="OLE_LINK33"/>
      <w:r w:rsidR="008E7C50">
        <w:rPr>
          <w:color w:val="0D0D0D" w:themeColor="text1" w:themeTint="F2"/>
          <w:szCs w:val="28"/>
        </w:rPr>
        <w:t>1,0 ± 15</w:t>
      </w:r>
      <w:r>
        <w:rPr>
          <w:color w:val="0D0D0D" w:themeColor="text1" w:themeTint="F2"/>
          <w:szCs w:val="28"/>
        </w:rPr>
        <w:t xml:space="preserve">%). </w:t>
      </w:r>
      <w:bookmarkEnd w:id="49"/>
      <w:bookmarkEnd w:id="50"/>
      <w:bookmarkEnd w:id="51"/>
      <w:r>
        <w:rPr>
          <w:color w:val="0D0D0D" w:themeColor="text1" w:themeTint="F2"/>
          <w:szCs w:val="28"/>
        </w:rPr>
        <w:t xml:space="preserve">Только в 2009 г. (год мирового кризиса) </w:t>
      </w:r>
      <w:r w:rsidR="0022415B">
        <w:rPr>
          <w:color w:val="0D0D0D" w:themeColor="text1" w:themeTint="F2"/>
          <w:szCs w:val="28"/>
        </w:rPr>
        <w:t xml:space="preserve">и в 2010 г. (отскок) </w:t>
      </w:r>
      <w:r>
        <w:rPr>
          <w:color w:val="0D0D0D" w:themeColor="text1" w:themeTint="F2"/>
          <w:szCs w:val="28"/>
        </w:rPr>
        <w:t>оно равнялось</w:t>
      </w:r>
      <w:r w:rsidR="0022415B">
        <w:rPr>
          <w:color w:val="0D0D0D" w:themeColor="text1" w:themeTint="F2"/>
          <w:szCs w:val="28"/>
        </w:rPr>
        <w:t>, соответственно,</w:t>
      </w:r>
      <w:r>
        <w:rPr>
          <w:color w:val="0D0D0D" w:themeColor="text1" w:themeTint="F2"/>
          <w:szCs w:val="28"/>
        </w:rPr>
        <w:t xml:space="preserve"> 1,34 и</w:t>
      </w:r>
      <w:r w:rsidR="0022415B">
        <w:rPr>
          <w:color w:val="0D0D0D" w:themeColor="text1" w:themeTint="F2"/>
          <w:szCs w:val="28"/>
        </w:rPr>
        <w:t xml:space="preserve"> 1,2, то есть несколько </w:t>
      </w:r>
      <w:r>
        <w:rPr>
          <w:color w:val="0D0D0D" w:themeColor="text1" w:themeTint="F2"/>
          <w:szCs w:val="28"/>
        </w:rPr>
        <w:t>вышло за этот диапазон</w:t>
      </w:r>
      <w:r w:rsidRPr="00F71F75">
        <w:rPr>
          <w:color w:val="0D0D0D" w:themeColor="text1" w:themeTint="F2"/>
          <w:szCs w:val="28"/>
        </w:rPr>
        <w:t xml:space="preserve">. Это значит, что </w:t>
      </w:r>
      <w:r>
        <w:rPr>
          <w:color w:val="0D0D0D" w:themeColor="text1" w:themeTint="F2"/>
          <w:szCs w:val="28"/>
        </w:rPr>
        <w:t>в</w:t>
      </w:r>
      <w:r w:rsidRPr="00F71F75">
        <w:rPr>
          <w:color w:val="0D0D0D" w:themeColor="text1" w:themeTint="F2"/>
          <w:szCs w:val="28"/>
        </w:rPr>
        <w:t xml:space="preserve"> России в этот период значение </w:t>
      </w:r>
      <w:r>
        <w:rPr>
          <w:color w:val="0D0D0D" w:themeColor="text1" w:themeTint="F2"/>
          <w:szCs w:val="28"/>
        </w:rPr>
        <w:t>$ ППС</w:t>
      </w:r>
      <w:r w:rsidRPr="00F71F75">
        <w:rPr>
          <w:color w:val="0D0D0D" w:themeColor="text1" w:themeTint="F2"/>
          <w:szCs w:val="28"/>
        </w:rPr>
        <w:t xml:space="preserve"> (</w:t>
      </w:r>
      <w:r>
        <w:rPr>
          <w:color w:val="0D0D0D" w:themeColor="text1" w:themeTint="F2"/>
          <w:szCs w:val="28"/>
        </w:rPr>
        <w:t>ВВП)</w:t>
      </w:r>
      <w:r w:rsidRPr="00F71F75">
        <w:rPr>
          <w:color w:val="0D0D0D" w:themeColor="text1" w:themeTint="F2"/>
          <w:szCs w:val="28"/>
        </w:rPr>
        <w:t xml:space="preserve"> </w:t>
      </w:r>
      <w:r>
        <w:rPr>
          <w:color w:val="0D0D0D" w:themeColor="text1" w:themeTint="F2"/>
          <w:szCs w:val="28"/>
        </w:rPr>
        <w:t xml:space="preserve">вполне </w:t>
      </w:r>
      <w:r w:rsidRPr="00643A3F">
        <w:rPr>
          <w:b/>
          <w:color w:val="0D0D0D" w:themeColor="text1" w:themeTint="F2"/>
          <w:szCs w:val="28"/>
        </w:rPr>
        <w:t>возможно</w:t>
      </w:r>
      <w:r>
        <w:rPr>
          <w:color w:val="0D0D0D" w:themeColor="text1" w:themeTint="F2"/>
          <w:szCs w:val="28"/>
        </w:rPr>
        <w:t xml:space="preserve"> использовать в качестве </w:t>
      </w:r>
      <w:r w:rsidRPr="00F71F75">
        <w:rPr>
          <w:color w:val="0D0D0D" w:themeColor="text1" w:themeTint="F2"/>
          <w:szCs w:val="28"/>
        </w:rPr>
        <w:t>интегральной оценки покупательной способности рубля к доллару</w:t>
      </w:r>
      <w:r>
        <w:rPr>
          <w:color w:val="0D0D0D" w:themeColor="text1" w:themeTint="F2"/>
          <w:szCs w:val="28"/>
        </w:rPr>
        <w:t xml:space="preserve">. Или, </w:t>
      </w:r>
      <w:r w:rsidR="0010559A">
        <w:rPr>
          <w:color w:val="0D0D0D" w:themeColor="text1" w:themeTint="F2"/>
          <w:szCs w:val="28"/>
        </w:rPr>
        <w:t>что-то</w:t>
      </w:r>
      <w:r>
        <w:rPr>
          <w:color w:val="0D0D0D" w:themeColor="text1" w:themeTint="F2"/>
          <w:szCs w:val="28"/>
        </w:rPr>
        <w:t xml:space="preserve"> же самое, в качестве коэффициента </w:t>
      </w:r>
      <w:r w:rsidR="00A056F0">
        <w:rPr>
          <w:color w:val="0D0D0D" w:themeColor="text1" w:themeTint="F2"/>
          <w:szCs w:val="28"/>
        </w:rPr>
        <w:t>пересчёта</w:t>
      </w:r>
      <w:r>
        <w:rPr>
          <w:color w:val="0D0D0D" w:themeColor="text1" w:themeTint="F2"/>
          <w:szCs w:val="28"/>
        </w:rPr>
        <w:t xml:space="preserve"> цен на потребительские товары</w:t>
      </w:r>
      <w:r w:rsidR="009F1696">
        <w:rPr>
          <w:color w:val="0D0D0D" w:themeColor="text1" w:themeTint="F2"/>
          <w:szCs w:val="28"/>
        </w:rPr>
        <w:t xml:space="preserve">, </w:t>
      </w:r>
      <w:r w:rsidR="009F1696" w:rsidRPr="009F1696">
        <w:rPr>
          <w:b/>
          <w:color w:val="0D0D0D" w:themeColor="text1" w:themeTint="F2"/>
          <w:szCs w:val="28"/>
        </w:rPr>
        <w:t>включая электроэнергию</w:t>
      </w:r>
      <w:r>
        <w:rPr>
          <w:color w:val="0D0D0D" w:themeColor="text1" w:themeTint="F2"/>
          <w:szCs w:val="28"/>
        </w:rPr>
        <w:t xml:space="preserve">, номинированных в рублях, в </w:t>
      </w:r>
      <w:r w:rsidR="002805A5" w:rsidRPr="00745D87">
        <w:rPr>
          <w:color w:val="0D0D0D" w:themeColor="text1" w:themeTint="F2"/>
          <w:szCs w:val="28"/>
        </w:rPr>
        <w:t>$</w:t>
      </w:r>
      <w:r>
        <w:rPr>
          <w:color w:val="0D0D0D" w:themeColor="text1" w:themeTint="F2"/>
          <w:szCs w:val="28"/>
        </w:rPr>
        <w:t xml:space="preserve"> США при </w:t>
      </w:r>
      <w:r w:rsidR="00091236">
        <w:rPr>
          <w:color w:val="0D0D0D" w:themeColor="text1" w:themeTint="F2"/>
          <w:szCs w:val="28"/>
        </w:rPr>
        <w:t xml:space="preserve">их </w:t>
      </w:r>
      <w:r>
        <w:rPr>
          <w:color w:val="0D0D0D" w:themeColor="text1" w:themeTint="F2"/>
          <w:szCs w:val="28"/>
        </w:rPr>
        <w:t>международном сопоставлении</w:t>
      </w:r>
      <w:r w:rsidRPr="00F71F75">
        <w:rPr>
          <w:color w:val="0D0D0D" w:themeColor="text1" w:themeTint="F2"/>
          <w:szCs w:val="28"/>
        </w:rPr>
        <w:t>.</w:t>
      </w:r>
    </w:p>
    <w:p w14:paraId="32EDBB16" w14:textId="5FE1D168" w:rsidR="00A7535F" w:rsidRPr="00402927" w:rsidRDefault="00C60E07" w:rsidP="00A7535F">
      <w:pPr>
        <w:ind w:firstLine="709"/>
        <w:jc w:val="both"/>
        <w:rPr>
          <w:rStyle w:val="ab"/>
          <w:szCs w:val="28"/>
        </w:rPr>
      </w:pPr>
      <w:r>
        <w:rPr>
          <w:color w:val="0D0D0D" w:themeColor="text1" w:themeTint="F2"/>
          <w:szCs w:val="28"/>
        </w:rPr>
        <w:t xml:space="preserve">На рис. 8 </w:t>
      </w:r>
      <w:r w:rsidR="00A7535F">
        <w:rPr>
          <w:color w:val="0D0D0D" w:themeColor="text1" w:themeTint="F2"/>
          <w:szCs w:val="28"/>
        </w:rPr>
        <w:t>показано</w:t>
      </w:r>
      <w:r w:rsidR="00A7535F" w:rsidRPr="00F71F75">
        <w:rPr>
          <w:color w:val="0D0D0D" w:themeColor="text1" w:themeTint="F2"/>
          <w:szCs w:val="28"/>
        </w:rPr>
        <w:t xml:space="preserve"> отношение </w:t>
      </w:r>
      <w:r w:rsidR="00A7535F">
        <w:rPr>
          <w:color w:val="0D0D0D" w:themeColor="text1" w:themeTint="F2"/>
          <w:szCs w:val="28"/>
        </w:rPr>
        <w:t>индекса «Биг Мака» ($ ППС</w:t>
      </w:r>
      <w:r w:rsidR="00A7535F" w:rsidRPr="00F71F75">
        <w:rPr>
          <w:color w:val="0D0D0D" w:themeColor="text1" w:themeTint="F2"/>
          <w:szCs w:val="28"/>
        </w:rPr>
        <w:t xml:space="preserve"> «</w:t>
      </w:r>
      <w:r w:rsidR="00A7535F">
        <w:rPr>
          <w:color w:val="0D0D0D" w:themeColor="text1" w:themeTint="F2"/>
          <w:szCs w:val="28"/>
        </w:rPr>
        <w:t>Биг Мак</w:t>
      </w:r>
      <w:r w:rsidR="00A7535F" w:rsidRPr="00F71F75">
        <w:rPr>
          <w:color w:val="0D0D0D" w:themeColor="text1" w:themeTint="F2"/>
          <w:szCs w:val="28"/>
        </w:rPr>
        <w:t>»</w:t>
      </w:r>
      <w:r w:rsidR="00A7535F">
        <w:rPr>
          <w:color w:val="0D0D0D" w:themeColor="text1" w:themeTint="F2"/>
          <w:szCs w:val="28"/>
        </w:rPr>
        <w:t>)</w:t>
      </w:r>
      <w:r w:rsidR="00A7535F" w:rsidRPr="00F71F75">
        <w:rPr>
          <w:color w:val="0D0D0D" w:themeColor="text1" w:themeTint="F2"/>
          <w:szCs w:val="28"/>
        </w:rPr>
        <w:t xml:space="preserve"> к </w:t>
      </w:r>
      <w:r w:rsidR="00A7535F">
        <w:rPr>
          <w:color w:val="0D0D0D" w:themeColor="text1" w:themeTint="F2"/>
          <w:szCs w:val="28"/>
        </w:rPr>
        <w:t>$ ППС</w:t>
      </w:r>
      <w:r w:rsidR="00A7535F" w:rsidRPr="00F71F75">
        <w:rPr>
          <w:color w:val="0D0D0D" w:themeColor="text1" w:themeTint="F2"/>
          <w:szCs w:val="28"/>
        </w:rPr>
        <w:t xml:space="preserve"> (ВВП) </w:t>
      </w:r>
      <w:r w:rsidR="00A7535F">
        <w:rPr>
          <w:rStyle w:val="ab"/>
          <w:b w:val="0"/>
          <w:bCs w:val="0"/>
          <w:szCs w:val="28"/>
        </w:rPr>
        <w:t xml:space="preserve">по нарастающей: </w:t>
      </w:r>
      <w:r w:rsidR="00A7535F" w:rsidRPr="00444B2F">
        <w:rPr>
          <w:rStyle w:val="ab"/>
          <w:b w:val="0"/>
          <w:bCs w:val="0"/>
          <w:szCs w:val="28"/>
        </w:rPr>
        <w:t>в России, некоторых странах СНГ, ОЭСР, ближнего Востока, крупнейших страна</w:t>
      </w:r>
      <w:r w:rsidR="00DA7371">
        <w:rPr>
          <w:rStyle w:val="ab"/>
          <w:b w:val="0"/>
          <w:bCs w:val="0"/>
          <w:szCs w:val="28"/>
        </w:rPr>
        <w:t>х</w:t>
      </w:r>
      <w:r w:rsidR="00A7535F" w:rsidRPr="00444B2F">
        <w:rPr>
          <w:rStyle w:val="ab"/>
          <w:b w:val="0"/>
          <w:bCs w:val="0"/>
          <w:szCs w:val="28"/>
        </w:rPr>
        <w:t xml:space="preserve"> Юго-восточной Азии и Африки, в 2017 г. </w:t>
      </w:r>
    </w:p>
    <w:p w14:paraId="652EF6B5" w14:textId="4F6FAA48" w:rsidR="00A7535F" w:rsidRPr="00776129" w:rsidRDefault="001F49A9" w:rsidP="00F63DF4">
      <w:pPr>
        <w:jc w:val="both"/>
        <w:rPr>
          <w:strike/>
          <w:color w:val="0D0D0D" w:themeColor="text1" w:themeTint="F2"/>
          <w:szCs w:val="28"/>
        </w:rPr>
      </w:pPr>
      <w:r>
        <w:rPr>
          <w:noProof/>
        </w:rPr>
        <w:lastRenderedPageBreak/>
        <mc:AlternateContent>
          <mc:Choice Requires="wps">
            <w:drawing>
              <wp:anchor distT="0" distB="0" distL="114300" distR="114300" simplePos="0" relativeHeight="251676672" behindDoc="0" locked="0" layoutInCell="1" allowOverlap="1" wp14:anchorId="09E467CC" wp14:editId="703BBBFE">
                <wp:simplePos x="0" y="0"/>
                <wp:positionH relativeFrom="column">
                  <wp:posOffset>4310895</wp:posOffset>
                </wp:positionH>
                <wp:positionV relativeFrom="paragraph">
                  <wp:posOffset>125095</wp:posOffset>
                </wp:positionV>
                <wp:extent cx="25879" cy="2794958"/>
                <wp:effectExtent l="19050" t="19050" r="31750" b="5715"/>
                <wp:wrapNone/>
                <wp:docPr id="57" name="Прямая соединительная линия 57"/>
                <wp:cNvGraphicFramePr/>
                <a:graphic xmlns:a="http://schemas.openxmlformats.org/drawingml/2006/main">
                  <a:graphicData uri="http://schemas.microsoft.com/office/word/2010/wordprocessingShape">
                    <wps:wsp>
                      <wps:cNvCnPr/>
                      <wps:spPr>
                        <a:xfrm flipV="1">
                          <a:off x="0" y="0"/>
                          <a:ext cx="25879" cy="2794958"/>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CA2A51" id="Прямая соединительная линия 5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39.45pt,9.85pt" to="341.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2sHwIAAFcEAAAOAAAAZHJzL2Uyb0RvYy54bWysVM2O0zAQviPxDpbvNG1FaRs13cNWywVB&#10;xd/d69iNJce2bNO0N+CM1EfgFTgs0koL+wzJG+3YSVN24QLiYo09M9/M93nsxdmulGjLrBNaZXg0&#10;GGLEFNW5UJsMv3t78WSGkfNE5URqxTK8Zw6fLR8/WlQmZWNdaJkziwBEubQyGS68N2mSOFqwkriB&#10;NkyBk2tbEg9bu0lySypAL2UyHg6fJZW2ubGaMufgdNU68TLic86of8W5Yx7JDENvPq42rpdhTZYL&#10;km4sMYWgXRvkH7ooiVBQtIdaEU/QByt+gyoFtdpp7gdUl4nmXFAWOQCb0fABmzcFMSxyAXGc6WVy&#10;/w+WvtyuLRJ5hidTjBQp4Y7qr83H5lD/qL81B9R8qm/r7/VVfV3/rK+bz2DfNF/ADs76pjs+IEgH&#10;LSvjUoA8V2vb7ZxZ2yDMjtsScSnMexiTKBWQR7t4E/v+JtjOIwqH48lsOseIgmc8nT+dT2YBPWlh&#10;Apyxzj9nukTByLAUKghFUrJ94XwbegwJx1KhCqBmk+kkhjktRX4hpAzOOGzsXFq0JTAmfjfqit2L&#10;CnAr4oo2KAeri5IKOgvEW6rR8nvJ2rqvGQd5gVJL+kEtQilT/lhPKogOaRw66xOHbcfhRZyavJ/Y&#10;xYdUFof+b5L7jFhZK98nl0Jp+6fqJ4l4G39UoOUdJLjU+T4OQZQGpjdeX/fSwvP4dR/TT//B8g4A&#10;AP//AwBQSwMEFAAGAAgAAAAhANLXRDjgAAAACgEAAA8AAABkcnMvZG93bnJldi54bWxMj8tOwzAQ&#10;RfdI/IM1SGwQdXglcYhTAVJZIVW0LNqdGw9xRGxHsdOav2dYwXJ0j+6cWy+THdgRp9B7J+FmkQFD&#10;13rdu07Cx3Z1XQILUTmtBu9QwjcGWDbnZ7WqtD+5dzxuYseoxIVKSTAxjhXnoTVoVVj4ER1ln36y&#10;KtI5dVxP6kTlduC3WZZzq3pHH4wa8cVg+7WZrYR9pndFmsOrWL/hdoVXz+tkjJSXF+npEVjEFP9g&#10;+NUndWjI6eBnpwMbJORFKQilQBTACMjLOxp3kHD/IATwpub/JzQ/AAAA//8DAFBLAQItABQABgAI&#10;AAAAIQC2gziS/gAAAOEBAAATAAAAAAAAAAAAAAAAAAAAAABbQ29udGVudF9UeXBlc10ueG1sUEsB&#10;Ai0AFAAGAAgAAAAhADj9If/WAAAAlAEAAAsAAAAAAAAAAAAAAAAALwEAAF9yZWxzLy5yZWxzUEsB&#10;Ai0AFAAGAAgAAAAhAOOi3awfAgAAVwQAAA4AAAAAAAAAAAAAAAAALgIAAGRycy9lMm9Eb2MueG1s&#10;UEsBAi0AFAAGAAgAAAAhANLXRDjgAAAACgEAAA8AAAAAAAAAAAAAAAAAeQQAAGRycy9kb3ducmV2&#10;LnhtbFBLBQYAAAAABAAEAPMAAACGBQAAAAA=&#10;" strokecolor="black [3213]" strokeweight="2.25pt">
                <v:stroke dashstyle="dash" joinstyle="miter"/>
              </v:line>
            </w:pict>
          </mc:Fallback>
        </mc:AlternateContent>
      </w:r>
      <w:r w:rsidR="00F63DF4">
        <w:rPr>
          <w:noProof/>
        </w:rPr>
        <w:drawing>
          <wp:inline distT="0" distB="0" distL="0" distR="0" wp14:anchorId="436824D9" wp14:editId="0D48B7C4">
            <wp:extent cx="5940425" cy="3729355"/>
            <wp:effectExtent l="0" t="0" r="3175"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181A40" w14:textId="386AB313" w:rsidR="00A7535F" w:rsidRDefault="00A7535F" w:rsidP="00A7535F">
      <w:pPr>
        <w:ind w:firstLine="709"/>
        <w:jc w:val="both"/>
        <w:rPr>
          <w:rStyle w:val="ab"/>
          <w:b w:val="0"/>
          <w:bCs w:val="0"/>
          <w:szCs w:val="28"/>
        </w:rPr>
      </w:pPr>
      <w:r w:rsidRPr="00F71F75">
        <w:rPr>
          <w:color w:val="0D0D0D" w:themeColor="text1" w:themeTint="F2"/>
          <w:szCs w:val="28"/>
        </w:rPr>
        <w:t xml:space="preserve">Рис. </w:t>
      </w:r>
      <w:r w:rsidR="005D645F">
        <w:rPr>
          <w:color w:val="0D0D0D" w:themeColor="text1" w:themeTint="F2"/>
          <w:szCs w:val="28"/>
        </w:rPr>
        <w:t>8</w:t>
      </w:r>
      <w:r w:rsidRPr="00F71F75">
        <w:rPr>
          <w:color w:val="0D0D0D" w:themeColor="text1" w:themeTint="F2"/>
          <w:szCs w:val="28"/>
        </w:rPr>
        <w:t xml:space="preserve">. </w:t>
      </w:r>
      <w:r>
        <w:rPr>
          <w:color w:val="0D0D0D" w:themeColor="text1" w:themeTint="F2"/>
          <w:szCs w:val="28"/>
        </w:rPr>
        <w:t>О</w:t>
      </w:r>
      <w:r w:rsidRPr="00F71F75">
        <w:rPr>
          <w:color w:val="0D0D0D" w:themeColor="text1" w:themeTint="F2"/>
          <w:szCs w:val="28"/>
        </w:rPr>
        <w:t xml:space="preserve">тношение </w:t>
      </w:r>
      <w:r>
        <w:rPr>
          <w:color w:val="0D0D0D" w:themeColor="text1" w:themeTint="F2"/>
          <w:szCs w:val="28"/>
        </w:rPr>
        <w:t>индекса «Биг Мака» ($ ППС</w:t>
      </w:r>
      <w:r w:rsidRPr="00F71F75">
        <w:rPr>
          <w:color w:val="0D0D0D" w:themeColor="text1" w:themeTint="F2"/>
          <w:szCs w:val="28"/>
        </w:rPr>
        <w:t xml:space="preserve"> «</w:t>
      </w:r>
      <w:r>
        <w:rPr>
          <w:color w:val="0D0D0D" w:themeColor="text1" w:themeTint="F2"/>
          <w:szCs w:val="28"/>
        </w:rPr>
        <w:t>Биг Мак</w:t>
      </w:r>
      <w:r w:rsidRPr="00F71F75">
        <w:rPr>
          <w:color w:val="0D0D0D" w:themeColor="text1" w:themeTint="F2"/>
          <w:szCs w:val="28"/>
        </w:rPr>
        <w:t>»</w:t>
      </w:r>
      <w:r>
        <w:rPr>
          <w:color w:val="0D0D0D" w:themeColor="text1" w:themeTint="F2"/>
          <w:szCs w:val="28"/>
        </w:rPr>
        <w:t>)</w:t>
      </w:r>
      <w:r w:rsidRPr="00F71F75">
        <w:rPr>
          <w:color w:val="0D0D0D" w:themeColor="text1" w:themeTint="F2"/>
          <w:szCs w:val="28"/>
        </w:rPr>
        <w:t xml:space="preserve"> к </w:t>
      </w:r>
      <w:r>
        <w:rPr>
          <w:color w:val="0D0D0D" w:themeColor="text1" w:themeTint="F2"/>
          <w:szCs w:val="28"/>
        </w:rPr>
        <w:t>$ ППС</w:t>
      </w:r>
      <w:r w:rsidRPr="00F71F75">
        <w:rPr>
          <w:color w:val="0D0D0D" w:themeColor="text1" w:themeTint="F2"/>
          <w:szCs w:val="28"/>
        </w:rPr>
        <w:t xml:space="preserve"> (ВВП) </w:t>
      </w:r>
      <w:r>
        <w:rPr>
          <w:rStyle w:val="ab"/>
          <w:b w:val="0"/>
          <w:bCs w:val="0"/>
          <w:szCs w:val="28"/>
        </w:rPr>
        <w:t xml:space="preserve">по нарастающей: </w:t>
      </w:r>
      <w:r w:rsidRPr="00444B2F">
        <w:rPr>
          <w:rStyle w:val="ab"/>
          <w:b w:val="0"/>
          <w:bCs w:val="0"/>
          <w:szCs w:val="28"/>
        </w:rPr>
        <w:t xml:space="preserve">в России, </w:t>
      </w:r>
      <w:bookmarkStart w:id="52" w:name="OLE_LINK50"/>
      <w:r w:rsidRPr="00444B2F">
        <w:rPr>
          <w:rStyle w:val="ab"/>
          <w:b w:val="0"/>
          <w:bCs w:val="0"/>
          <w:szCs w:val="28"/>
        </w:rPr>
        <w:t xml:space="preserve">некоторых странах СНГ, ОЭСР, </w:t>
      </w:r>
      <w:r w:rsidR="00F90255">
        <w:rPr>
          <w:rStyle w:val="ab"/>
          <w:b w:val="0"/>
          <w:bCs w:val="0"/>
          <w:szCs w:val="28"/>
        </w:rPr>
        <w:t>Б</w:t>
      </w:r>
      <w:r w:rsidRPr="00444B2F">
        <w:rPr>
          <w:rStyle w:val="ab"/>
          <w:b w:val="0"/>
          <w:bCs w:val="0"/>
          <w:szCs w:val="28"/>
        </w:rPr>
        <w:t xml:space="preserve">лижнего </w:t>
      </w:r>
      <w:r w:rsidR="00295703">
        <w:rPr>
          <w:rStyle w:val="ab"/>
          <w:b w:val="0"/>
          <w:bCs w:val="0"/>
          <w:szCs w:val="28"/>
        </w:rPr>
        <w:t>Востока, крупнейших страна Юго-В</w:t>
      </w:r>
      <w:r w:rsidRPr="00444B2F">
        <w:rPr>
          <w:rStyle w:val="ab"/>
          <w:b w:val="0"/>
          <w:bCs w:val="0"/>
          <w:szCs w:val="28"/>
        </w:rPr>
        <w:t>осточной Азии и Африки, в 2017 г.</w:t>
      </w:r>
      <w:bookmarkEnd w:id="52"/>
      <w:r>
        <w:rPr>
          <w:rStyle w:val="a8"/>
          <w:color w:val="0D0D0D" w:themeColor="text1" w:themeTint="F2"/>
          <w:szCs w:val="28"/>
        </w:rPr>
        <w:footnoteReference w:id="12"/>
      </w:r>
    </w:p>
    <w:p w14:paraId="3F689F73" w14:textId="77777777" w:rsidR="00295703" w:rsidRDefault="00295703" w:rsidP="00A7535F">
      <w:pPr>
        <w:ind w:firstLine="709"/>
        <w:jc w:val="both"/>
        <w:rPr>
          <w:rStyle w:val="ab"/>
          <w:b w:val="0"/>
          <w:bCs w:val="0"/>
          <w:szCs w:val="28"/>
        </w:rPr>
      </w:pPr>
    </w:p>
    <w:p w14:paraId="0EF799E0" w14:textId="1A4354D7" w:rsidR="00E75C16" w:rsidRDefault="005D645F" w:rsidP="00A7535F">
      <w:pPr>
        <w:ind w:firstLine="709"/>
        <w:jc w:val="both"/>
        <w:rPr>
          <w:color w:val="0D0D0D" w:themeColor="text1" w:themeTint="F2"/>
          <w:szCs w:val="28"/>
        </w:rPr>
      </w:pPr>
      <w:r>
        <w:rPr>
          <w:color w:val="0D0D0D" w:themeColor="text1" w:themeTint="F2"/>
          <w:szCs w:val="28"/>
        </w:rPr>
        <w:t>Из рис. 8</w:t>
      </w:r>
      <w:r w:rsidR="00094FD3">
        <w:rPr>
          <w:color w:val="0D0D0D" w:themeColor="text1" w:themeTint="F2"/>
          <w:szCs w:val="28"/>
        </w:rPr>
        <w:t xml:space="preserve"> </w:t>
      </w:r>
      <w:r w:rsidR="00A7535F" w:rsidRPr="00F71F75">
        <w:rPr>
          <w:color w:val="0D0D0D" w:themeColor="text1" w:themeTint="F2"/>
          <w:szCs w:val="28"/>
        </w:rPr>
        <w:t xml:space="preserve">видно, что </w:t>
      </w:r>
      <w:r w:rsidR="00CF0A5D" w:rsidRPr="00F71F75">
        <w:rPr>
          <w:color w:val="0D0D0D" w:themeColor="text1" w:themeTint="F2"/>
          <w:szCs w:val="28"/>
        </w:rPr>
        <w:t>в 201</w:t>
      </w:r>
      <w:r w:rsidR="00CF0A5D">
        <w:rPr>
          <w:color w:val="0D0D0D" w:themeColor="text1" w:themeTint="F2"/>
          <w:szCs w:val="28"/>
        </w:rPr>
        <w:t>7</w:t>
      </w:r>
      <w:r w:rsidR="00CF0A5D" w:rsidRPr="00F71F75">
        <w:rPr>
          <w:color w:val="0D0D0D" w:themeColor="text1" w:themeTint="F2"/>
          <w:szCs w:val="28"/>
        </w:rPr>
        <w:t xml:space="preserve"> г. </w:t>
      </w:r>
      <w:r w:rsidR="00A7535F" w:rsidRPr="00F71F75">
        <w:rPr>
          <w:color w:val="0D0D0D" w:themeColor="text1" w:themeTint="F2"/>
          <w:szCs w:val="28"/>
        </w:rPr>
        <w:t xml:space="preserve">для </w:t>
      </w:r>
      <w:r w:rsidR="00A7535F">
        <w:rPr>
          <w:color w:val="0D0D0D" w:themeColor="text1" w:themeTint="F2"/>
          <w:szCs w:val="28"/>
        </w:rPr>
        <w:t>большинства стран</w:t>
      </w:r>
      <w:r w:rsidR="00801D10">
        <w:rPr>
          <w:color w:val="0D0D0D" w:themeColor="text1" w:themeTint="F2"/>
          <w:szCs w:val="28"/>
        </w:rPr>
        <w:t>,</w:t>
      </w:r>
      <w:r w:rsidR="00A7535F">
        <w:rPr>
          <w:color w:val="0D0D0D" w:themeColor="text1" w:themeTint="F2"/>
          <w:szCs w:val="28"/>
        </w:rPr>
        <w:t xml:space="preserve"> из рассматриваемой </w:t>
      </w:r>
      <w:r w:rsidR="00A7535F" w:rsidRPr="00F71F75">
        <w:rPr>
          <w:color w:val="0D0D0D" w:themeColor="text1" w:themeTint="F2"/>
          <w:szCs w:val="28"/>
        </w:rPr>
        <w:t>группы</w:t>
      </w:r>
      <w:r w:rsidR="00801D10">
        <w:rPr>
          <w:color w:val="0D0D0D" w:themeColor="text1" w:themeTint="F2"/>
          <w:szCs w:val="28"/>
        </w:rPr>
        <w:t>,</w:t>
      </w:r>
      <w:r w:rsidR="00A7535F">
        <w:rPr>
          <w:color w:val="0D0D0D" w:themeColor="text1" w:themeTint="F2"/>
          <w:szCs w:val="28"/>
        </w:rPr>
        <w:t xml:space="preserve"> </w:t>
      </w:r>
      <w:r w:rsidR="00A7535F" w:rsidRPr="00F71F75">
        <w:rPr>
          <w:color w:val="0D0D0D" w:themeColor="text1" w:themeTint="F2"/>
          <w:szCs w:val="28"/>
        </w:rPr>
        <w:t xml:space="preserve">отношение </w:t>
      </w:r>
      <w:r w:rsidR="00A7535F">
        <w:rPr>
          <w:color w:val="0D0D0D" w:themeColor="text1" w:themeTint="F2"/>
          <w:szCs w:val="28"/>
        </w:rPr>
        <w:t xml:space="preserve">индекса «Биг Мака» </w:t>
      </w:r>
      <w:bookmarkStart w:id="53" w:name="OLE_LINK34"/>
      <w:bookmarkStart w:id="54" w:name="OLE_LINK35"/>
      <w:bookmarkStart w:id="55" w:name="OLE_LINK36"/>
      <w:r w:rsidR="00A7535F">
        <w:rPr>
          <w:color w:val="0D0D0D" w:themeColor="text1" w:themeTint="F2"/>
          <w:szCs w:val="28"/>
        </w:rPr>
        <w:t>($ ППС</w:t>
      </w:r>
      <w:r w:rsidR="00A7535F" w:rsidRPr="00F71F75">
        <w:rPr>
          <w:color w:val="0D0D0D" w:themeColor="text1" w:themeTint="F2"/>
          <w:szCs w:val="28"/>
        </w:rPr>
        <w:t xml:space="preserve"> «</w:t>
      </w:r>
      <w:r w:rsidR="00A7535F">
        <w:rPr>
          <w:color w:val="0D0D0D" w:themeColor="text1" w:themeTint="F2"/>
          <w:szCs w:val="28"/>
        </w:rPr>
        <w:t>Биг Мак</w:t>
      </w:r>
      <w:r w:rsidR="00A7535F" w:rsidRPr="00F71F75">
        <w:rPr>
          <w:color w:val="0D0D0D" w:themeColor="text1" w:themeTint="F2"/>
          <w:szCs w:val="28"/>
        </w:rPr>
        <w:t xml:space="preserve">») </w:t>
      </w:r>
      <w:bookmarkEnd w:id="53"/>
      <w:bookmarkEnd w:id="54"/>
      <w:bookmarkEnd w:id="55"/>
      <w:r w:rsidR="00A7535F" w:rsidRPr="00F71F75">
        <w:rPr>
          <w:color w:val="0D0D0D" w:themeColor="text1" w:themeTint="F2"/>
          <w:szCs w:val="28"/>
        </w:rPr>
        <w:t xml:space="preserve">к </w:t>
      </w:r>
      <w:r w:rsidR="00A7535F">
        <w:rPr>
          <w:color w:val="0D0D0D" w:themeColor="text1" w:themeTint="F2"/>
          <w:szCs w:val="28"/>
        </w:rPr>
        <w:t>$ ППС</w:t>
      </w:r>
      <w:r w:rsidR="00A7535F" w:rsidRPr="00F71F75">
        <w:rPr>
          <w:color w:val="0D0D0D" w:themeColor="text1" w:themeTint="F2"/>
          <w:szCs w:val="28"/>
        </w:rPr>
        <w:t xml:space="preserve"> (ВВП</w:t>
      </w:r>
      <w:r w:rsidR="00A7535F">
        <w:rPr>
          <w:color w:val="0D0D0D" w:themeColor="text1" w:themeTint="F2"/>
          <w:szCs w:val="28"/>
        </w:rPr>
        <w:t xml:space="preserve">) находилось в диапазоне 1,0 ± 20%. </w:t>
      </w:r>
      <w:r w:rsidR="00E75C16" w:rsidRPr="00F71F75">
        <w:rPr>
          <w:color w:val="0D0D0D" w:themeColor="text1" w:themeTint="F2"/>
          <w:szCs w:val="28"/>
        </w:rPr>
        <w:t>К этим странам относятся практически все страны ЕС, США (по определению), Канада</w:t>
      </w:r>
      <w:r w:rsidR="00E75C16">
        <w:rPr>
          <w:color w:val="0D0D0D" w:themeColor="text1" w:themeTint="F2"/>
          <w:szCs w:val="28"/>
        </w:rPr>
        <w:t xml:space="preserve"> и практически все другие страны ОЭСР</w:t>
      </w:r>
      <w:r w:rsidR="00E75C16" w:rsidRPr="00F71F75">
        <w:rPr>
          <w:color w:val="0D0D0D" w:themeColor="text1" w:themeTint="F2"/>
          <w:szCs w:val="28"/>
        </w:rPr>
        <w:t>, Китай, Россия.</w:t>
      </w:r>
      <w:r w:rsidR="00E75C16">
        <w:rPr>
          <w:color w:val="0D0D0D" w:themeColor="text1" w:themeTint="F2"/>
          <w:szCs w:val="28"/>
        </w:rPr>
        <w:t xml:space="preserve"> </w:t>
      </w:r>
      <w:r w:rsidR="00A7535F" w:rsidRPr="00F71F75">
        <w:rPr>
          <w:color w:val="0D0D0D" w:themeColor="text1" w:themeTint="F2"/>
          <w:szCs w:val="28"/>
        </w:rPr>
        <w:t xml:space="preserve">Для этих стран </w:t>
      </w:r>
      <w:r w:rsidR="00A7535F">
        <w:rPr>
          <w:color w:val="0D0D0D" w:themeColor="text1" w:themeTint="F2"/>
          <w:szCs w:val="28"/>
        </w:rPr>
        <w:t>индекс «Биг Мака» ($ ППС</w:t>
      </w:r>
      <w:r w:rsidR="00A7535F" w:rsidRPr="00F71F75">
        <w:rPr>
          <w:color w:val="0D0D0D" w:themeColor="text1" w:themeTint="F2"/>
          <w:szCs w:val="28"/>
        </w:rPr>
        <w:t xml:space="preserve"> «</w:t>
      </w:r>
      <w:bookmarkStart w:id="56" w:name="OLE_LINK29"/>
      <w:bookmarkStart w:id="57" w:name="OLE_LINK30"/>
      <w:r w:rsidR="00A7535F">
        <w:rPr>
          <w:color w:val="0D0D0D" w:themeColor="text1" w:themeTint="F2"/>
          <w:szCs w:val="28"/>
        </w:rPr>
        <w:t>Биг Мак</w:t>
      </w:r>
      <w:bookmarkEnd w:id="56"/>
      <w:bookmarkEnd w:id="57"/>
      <w:r w:rsidR="00A7535F" w:rsidRPr="00F71F75">
        <w:rPr>
          <w:color w:val="0D0D0D" w:themeColor="text1" w:themeTint="F2"/>
          <w:szCs w:val="28"/>
        </w:rPr>
        <w:t xml:space="preserve">») достаточно точно соответствует значению </w:t>
      </w:r>
      <w:r w:rsidR="00A7535F">
        <w:rPr>
          <w:color w:val="0D0D0D" w:themeColor="text1" w:themeTint="F2"/>
          <w:szCs w:val="28"/>
        </w:rPr>
        <w:t>$ ППС</w:t>
      </w:r>
      <w:r w:rsidR="00A7535F" w:rsidRPr="00F71F75">
        <w:rPr>
          <w:color w:val="0D0D0D" w:themeColor="text1" w:themeTint="F2"/>
          <w:szCs w:val="28"/>
        </w:rPr>
        <w:t xml:space="preserve"> (ВВП). </w:t>
      </w:r>
    </w:p>
    <w:p w14:paraId="18F07750" w14:textId="77777777" w:rsidR="00C972D5" w:rsidRDefault="00C972D5" w:rsidP="00631F65">
      <w:pPr>
        <w:ind w:firstLine="708"/>
        <w:jc w:val="both"/>
        <w:rPr>
          <w:szCs w:val="28"/>
        </w:rPr>
      </w:pPr>
      <w:r w:rsidRPr="00057A12">
        <w:rPr>
          <w:szCs w:val="28"/>
        </w:rPr>
        <w:t xml:space="preserve">Страны, у которых это отношение было более 20%, можно разделить на две группы. </w:t>
      </w:r>
    </w:p>
    <w:p w14:paraId="5C1DF56D" w14:textId="4DEE3063" w:rsidR="00C972D5" w:rsidRPr="00631F65" w:rsidRDefault="00C972D5" w:rsidP="00631F65">
      <w:pPr>
        <w:ind w:firstLine="708"/>
        <w:jc w:val="both"/>
        <w:rPr>
          <w:szCs w:val="28"/>
        </w:rPr>
      </w:pPr>
      <w:r w:rsidRPr="00631F65">
        <w:rPr>
          <w:szCs w:val="28"/>
          <w:u w:val="single"/>
        </w:rPr>
        <w:t xml:space="preserve">Первая </w:t>
      </w:r>
      <w:r w:rsidRPr="00631F65">
        <w:rPr>
          <w:szCs w:val="28"/>
        </w:rPr>
        <w:t xml:space="preserve">– страны Юго-Восточной Азии (Индия, Пакистан, Шри-Ланка, Таиланд, Индонезия, Филиппины, Вьетнам и др), а также Перу, в которых рестораны </w:t>
      </w:r>
      <w:r w:rsidRPr="00631F65">
        <w:rPr>
          <w:szCs w:val="28"/>
          <w:lang w:val="en-US"/>
        </w:rPr>
        <w:t>McDonald</w:t>
      </w:r>
      <w:r w:rsidRPr="00631F65">
        <w:rPr>
          <w:szCs w:val="28"/>
        </w:rPr>
        <w:t>’</w:t>
      </w:r>
      <w:r w:rsidRPr="00631F65">
        <w:rPr>
          <w:szCs w:val="28"/>
          <w:lang w:val="en-US"/>
        </w:rPr>
        <w:t>s</w:t>
      </w:r>
      <w:r w:rsidRPr="00631F65">
        <w:rPr>
          <w:szCs w:val="28"/>
        </w:rPr>
        <w:t xml:space="preserve"> распространены значительно меньше. Это значит, что в этих странах на один ресторан приходится значительно большее количество людей. У них абсолютно другая кухня, чем в Европе и Северной Америке, например, вместо хлеба используется рис, в Индии не едят говядину и т.д. </w:t>
      </w:r>
      <w:r w:rsidRPr="00631F65">
        <w:rPr>
          <w:szCs w:val="28"/>
          <w:u w:val="single"/>
        </w:rPr>
        <w:t>Вторая</w:t>
      </w:r>
      <w:r w:rsidRPr="00631F65">
        <w:rPr>
          <w:szCs w:val="28"/>
        </w:rPr>
        <w:t xml:space="preserve"> – это мусульманские страны (Саудовская Аравия, Турция и т.д.), в которых совершенно другая культура еды. Для всех этих стран продукция </w:t>
      </w:r>
      <w:r w:rsidRPr="00631F65">
        <w:rPr>
          <w:szCs w:val="28"/>
          <w:lang w:val="en-US"/>
        </w:rPr>
        <w:t>McDonald</w:t>
      </w:r>
      <w:r w:rsidRPr="00631F65">
        <w:rPr>
          <w:szCs w:val="28"/>
        </w:rPr>
        <w:t>’</w:t>
      </w:r>
      <w:r w:rsidRPr="00631F65">
        <w:rPr>
          <w:szCs w:val="28"/>
          <w:lang w:val="en-US"/>
        </w:rPr>
        <w:t>s</w:t>
      </w:r>
      <w:r w:rsidRPr="00631F65">
        <w:rPr>
          <w:szCs w:val="28"/>
        </w:rPr>
        <w:t xml:space="preserve"> </w:t>
      </w:r>
      <w:r w:rsidRPr="00631F65">
        <w:rPr>
          <w:b/>
          <w:szCs w:val="28"/>
        </w:rPr>
        <w:t>пока</w:t>
      </w:r>
      <w:r w:rsidRPr="00631F65">
        <w:rPr>
          <w:szCs w:val="28"/>
        </w:rPr>
        <w:t xml:space="preserve"> является экзотической и поэтому относительно дорогой.</w:t>
      </w:r>
    </w:p>
    <w:p w14:paraId="045D4DBD" w14:textId="77777777" w:rsidR="00C972D5" w:rsidRPr="00057A12" w:rsidRDefault="00C972D5" w:rsidP="00631F65">
      <w:pPr>
        <w:ind w:firstLine="708"/>
        <w:jc w:val="both"/>
        <w:rPr>
          <w:szCs w:val="28"/>
        </w:rPr>
      </w:pPr>
      <w:r w:rsidRPr="00631F65">
        <w:rPr>
          <w:szCs w:val="28"/>
        </w:rPr>
        <w:lastRenderedPageBreak/>
        <w:t>Теперь сравним стоимость электроэнергии</w:t>
      </w:r>
      <w:r w:rsidRPr="00057A12">
        <w:rPr>
          <w:szCs w:val="28"/>
        </w:rPr>
        <w:t xml:space="preserve"> для населения в России и США с потребительской стоимостью продуктов питания массового спроса, например, «Биг Мак». И в России, и в США практически вся структура затрат на производство и распределение электроэнергии и «Биг Мака» покрывается собственными производителями, доля импортных компонентов — незначительна.</w:t>
      </w:r>
    </w:p>
    <w:p w14:paraId="0A7BF7CC" w14:textId="77777777" w:rsidR="00C972D5" w:rsidRPr="00057A12" w:rsidRDefault="00C972D5" w:rsidP="00631F65">
      <w:pPr>
        <w:ind w:firstLine="708"/>
        <w:jc w:val="both"/>
        <w:rPr>
          <w:szCs w:val="28"/>
        </w:rPr>
      </w:pPr>
      <w:r w:rsidRPr="00057A12">
        <w:rPr>
          <w:szCs w:val="28"/>
        </w:rPr>
        <w:t>В России, в 2017 г. средняя цена «Биг Мака» равнялась 130 руб. Это значит, что за стоимость 100 кВт.ч. (3,71 руб/кВт.ч. * 100 кВт.ч.) можно было приобрести 2,85 «Биг Мака» (с учётом субсидирования промышленными потребителями) и 4,67 «Биг Мака» (без учёта субсидирования).</w:t>
      </w:r>
    </w:p>
    <w:p w14:paraId="50DE000F" w14:textId="77777777" w:rsidR="00C972D5" w:rsidRPr="00057A12" w:rsidRDefault="00C972D5" w:rsidP="00631F65">
      <w:pPr>
        <w:ind w:firstLine="708"/>
        <w:jc w:val="both"/>
        <w:rPr>
          <w:szCs w:val="28"/>
        </w:rPr>
      </w:pPr>
      <w:r w:rsidRPr="00057A12">
        <w:rPr>
          <w:szCs w:val="28"/>
        </w:rPr>
        <w:t>В США в 2017 г. средняя стоимость электроэнергии для населения равнялась 0,129 $ за 1 кВт ч, а стоимость «Биг Мака» — $ 5,58. Тогда за стоимость 100 кВт ч можно было приобрести 2,31 «Биг Мака».</w:t>
      </w:r>
    </w:p>
    <w:p w14:paraId="6FB52D11" w14:textId="0AB3AB5A" w:rsidR="00C972D5" w:rsidRPr="00057A12" w:rsidRDefault="00C972D5" w:rsidP="00631F65">
      <w:pPr>
        <w:ind w:firstLine="708"/>
        <w:jc w:val="both"/>
        <w:rPr>
          <w:szCs w:val="28"/>
        </w:rPr>
      </w:pPr>
      <w:r w:rsidRPr="00057A12">
        <w:rPr>
          <w:szCs w:val="28"/>
        </w:rPr>
        <w:t xml:space="preserve">Отсюда следует, что в России, по сравнению с США, цена электроэнергии для населения, с учётом субсидирования промышленностью, рассчитанная через стоимость «Биг Мака», </w:t>
      </w:r>
      <w:r w:rsidRPr="00057A12">
        <w:rPr>
          <w:b/>
          <w:szCs w:val="28"/>
        </w:rPr>
        <w:t>дороже на 23%</w:t>
      </w:r>
      <w:r w:rsidRPr="00057A12">
        <w:rPr>
          <w:szCs w:val="28"/>
        </w:rPr>
        <w:t xml:space="preserve">, чем в США. Это близко к </w:t>
      </w:r>
      <w:r w:rsidRPr="00057A12">
        <w:rPr>
          <w:b/>
          <w:szCs w:val="28"/>
        </w:rPr>
        <w:t>«дороже на 18%»</w:t>
      </w:r>
      <w:r w:rsidRPr="00057A12">
        <w:rPr>
          <w:szCs w:val="28"/>
        </w:rPr>
        <w:t>, если сравнивать цены электроэнергии для населения в России и в США, пересчитанные в $ППС (ВВП).</w:t>
      </w:r>
    </w:p>
    <w:p w14:paraId="148EDB6A" w14:textId="6969A2BC" w:rsidR="00C972D5" w:rsidRPr="00057A12" w:rsidRDefault="00C972D5" w:rsidP="00631F65">
      <w:pPr>
        <w:ind w:firstLine="708"/>
        <w:jc w:val="both"/>
        <w:rPr>
          <w:szCs w:val="28"/>
        </w:rPr>
      </w:pPr>
      <w:r w:rsidRPr="00057A12">
        <w:rPr>
          <w:szCs w:val="28"/>
        </w:rPr>
        <w:t xml:space="preserve">Без учёта субсидирования, рассчитанная через стоимость «Биг Мака», оказалась </w:t>
      </w:r>
      <w:r w:rsidRPr="00057A12">
        <w:rPr>
          <w:b/>
          <w:szCs w:val="28"/>
        </w:rPr>
        <w:t>дороже в 2 раза</w:t>
      </w:r>
      <w:r w:rsidRPr="00057A12">
        <w:rPr>
          <w:szCs w:val="28"/>
        </w:rPr>
        <w:t>= 4,67 «Биг Мака» /2,31 «Биг Мака».</w:t>
      </w:r>
    </w:p>
    <w:p w14:paraId="47843D43" w14:textId="77777777" w:rsidR="00C972D5" w:rsidRPr="00057A12" w:rsidRDefault="00C972D5" w:rsidP="00C972D5">
      <w:pPr>
        <w:jc w:val="both"/>
        <w:rPr>
          <w:szCs w:val="28"/>
        </w:rPr>
      </w:pPr>
      <w:r w:rsidRPr="00057A12">
        <w:rPr>
          <w:szCs w:val="28"/>
        </w:rPr>
        <w:t>Приведённое сопоставление показывает, что в России в 2017 г. цена электроэнергии для населения по отношению к стоимости продуктов питания дороже на 23%, а в 2015 г. это было только на 17%. Это значит, что для населения, в течение этих двух лет, цена на электроэнергию опережала рост стоимости продуктов питания.</w:t>
      </w:r>
    </w:p>
    <w:p w14:paraId="241A8D1B" w14:textId="262A7355" w:rsidR="00C972D5" w:rsidRDefault="00C972D5" w:rsidP="00A7535F">
      <w:pPr>
        <w:ind w:firstLine="709"/>
        <w:jc w:val="both"/>
        <w:rPr>
          <w:color w:val="0D0D0D" w:themeColor="text1" w:themeTint="F2"/>
          <w:szCs w:val="28"/>
        </w:rPr>
      </w:pPr>
    </w:p>
    <w:p w14:paraId="09A8ECA0" w14:textId="25402482" w:rsidR="00091236" w:rsidRDefault="00CD6461" w:rsidP="00091236">
      <w:pPr>
        <w:jc w:val="both"/>
        <w:rPr>
          <w:szCs w:val="28"/>
        </w:rPr>
      </w:pPr>
      <w:r w:rsidRPr="00CD6461">
        <w:rPr>
          <w:b/>
          <w:szCs w:val="28"/>
        </w:rPr>
        <w:t>ВЫВОДЫ</w:t>
      </w:r>
      <w:r w:rsidR="006F0CB4">
        <w:rPr>
          <w:b/>
          <w:szCs w:val="28"/>
        </w:rPr>
        <w:t>:</w:t>
      </w:r>
    </w:p>
    <w:p w14:paraId="308A7ECF" w14:textId="77777777" w:rsidR="00091236" w:rsidRPr="00143801" w:rsidRDefault="00091236" w:rsidP="00091236">
      <w:pPr>
        <w:ind w:firstLine="709"/>
        <w:jc w:val="both"/>
        <w:rPr>
          <w:rStyle w:val="ab"/>
          <w:b w:val="0"/>
          <w:szCs w:val="28"/>
        </w:rPr>
      </w:pPr>
      <w:r>
        <w:rPr>
          <w:szCs w:val="28"/>
        </w:rPr>
        <w:t xml:space="preserve">1. Показано, </w:t>
      </w:r>
      <w:r w:rsidRPr="002021F6">
        <w:rPr>
          <w:szCs w:val="28"/>
        </w:rPr>
        <w:t xml:space="preserve">что сравнение между собой ВВП разных стран в конкретном году имеет экономический смысл </w:t>
      </w:r>
      <w:r w:rsidRPr="002021F6">
        <w:rPr>
          <w:b/>
          <w:szCs w:val="28"/>
        </w:rPr>
        <w:t>тогда и только тогда</w:t>
      </w:r>
      <w:r w:rsidRPr="002021F6">
        <w:rPr>
          <w:szCs w:val="28"/>
        </w:rPr>
        <w:t>, когда они представлены, например, в $ ППС</w:t>
      </w:r>
      <w:r>
        <w:rPr>
          <w:szCs w:val="28"/>
        </w:rPr>
        <w:t xml:space="preserve"> (ВВП)</w:t>
      </w:r>
      <w:r w:rsidRPr="002021F6">
        <w:rPr>
          <w:szCs w:val="28"/>
        </w:rPr>
        <w:t xml:space="preserve"> в том же году, т.е. пересчитаны по внутренним ценам США в $ США (внутренние цены эталонной страны в валюте этой </w:t>
      </w:r>
      <w:r>
        <w:rPr>
          <w:szCs w:val="28"/>
        </w:rPr>
        <w:t xml:space="preserve">страны). </w:t>
      </w:r>
      <w:r w:rsidRPr="00F31200">
        <w:rPr>
          <w:rStyle w:val="ab"/>
          <w:szCs w:val="28"/>
          <w:shd w:val="clear" w:color="auto" w:fill="FFFFFF"/>
        </w:rPr>
        <w:t>По определению:</w:t>
      </w:r>
      <w:r w:rsidRPr="00F31200">
        <w:rPr>
          <w:rStyle w:val="ab"/>
          <w:b w:val="0"/>
          <w:szCs w:val="28"/>
          <w:shd w:val="clear" w:color="auto" w:fill="FFFFFF"/>
        </w:rPr>
        <w:t xml:space="preserve"> значение $ ППС</w:t>
      </w:r>
      <w:r>
        <w:rPr>
          <w:rStyle w:val="ab"/>
          <w:b w:val="0"/>
          <w:szCs w:val="28"/>
          <w:shd w:val="clear" w:color="auto" w:fill="FFFFFF"/>
        </w:rPr>
        <w:t xml:space="preserve"> (ВВП)</w:t>
      </w:r>
      <w:r w:rsidRPr="00F31200">
        <w:rPr>
          <w:rStyle w:val="ab"/>
          <w:b w:val="0"/>
          <w:szCs w:val="28"/>
          <w:shd w:val="clear" w:color="auto" w:fill="FFFFFF"/>
        </w:rPr>
        <w:t xml:space="preserve"> представляет собой отношение значений ВВП, рассчитанных в национальной валюте и по внутренним ценам США в $ США.</w:t>
      </w:r>
      <w:r>
        <w:rPr>
          <w:rStyle w:val="ab"/>
          <w:b w:val="0"/>
          <w:szCs w:val="28"/>
          <w:shd w:val="clear" w:color="auto" w:fill="FFFFFF"/>
        </w:rPr>
        <w:t xml:space="preserve"> </w:t>
      </w:r>
    </w:p>
    <w:p w14:paraId="4C2F8604" w14:textId="3F953FB4" w:rsidR="00091236" w:rsidRDefault="00091236" w:rsidP="00091236">
      <w:pPr>
        <w:shd w:val="clear" w:color="auto" w:fill="FFFFFF"/>
        <w:ind w:firstLine="709"/>
        <w:jc w:val="both"/>
        <w:rPr>
          <w:b/>
          <w:bCs/>
          <w:color w:val="333333"/>
          <w:szCs w:val="28"/>
        </w:rPr>
      </w:pPr>
      <w:r>
        <w:rPr>
          <w:rStyle w:val="ab"/>
          <w:b w:val="0"/>
          <w:szCs w:val="28"/>
          <w:shd w:val="clear" w:color="auto" w:fill="FFFFFF"/>
        </w:rPr>
        <w:t xml:space="preserve">2. </w:t>
      </w:r>
      <w:r w:rsidRPr="00A5160B">
        <w:rPr>
          <w:color w:val="333333"/>
          <w:szCs w:val="28"/>
        </w:rPr>
        <w:t xml:space="preserve">Значения ВВП в постоянных ценах по годам </w:t>
      </w:r>
      <w:r>
        <w:rPr>
          <w:color w:val="333333"/>
          <w:szCs w:val="28"/>
        </w:rPr>
        <w:t>(</w:t>
      </w:r>
      <w:r w:rsidRPr="00A5160B">
        <w:rPr>
          <w:color w:val="333333"/>
          <w:szCs w:val="28"/>
        </w:rPr>
        <w:t>очищенные от ежегодной инфляции</w:t>
      </w:r>
      <w:r>
        <w:rPr>
          <w:color w:val="333333"/>
          <w:szCs w:val="28"/>
        </w:rPr>
        <w:t>)</w:t>
      </w:r>
      <w:r w:rsidRPr="00A5160B">
        <w:rPr>
          <w:color w:val="333333"/>
          <w:szCs w:val="28"/>
        </w:rPr>
        <w:t>, отражают </w:t>
      </w:r>
      <w:r w:rsidRPr="00A5160B">
        <w:rPr>
          <w:b/>
          <w:bCs/>
          <w:color w:val="333333"/>
          <w:szCs w:val="28"/>
        </w:rPr>
        <w:t>реальное</w:t>
      </w:r>
      <w:r w:rsidRPr="00A5160B">
        <w:rPr>
          <w:color w:val="333333"/>
          <w:szCs w:val="28"/>
        </w:rPr>
        <w:t xml:space="preserve"> изменение ВВП страны. Они используются для оценки ежегодных темпов роста (падения) ВВП страны в </w:t>
      </w:r>
      <w:r w:rsidRPr="00A5160B">
        <w:rPr>
          <w:b/>
          <w:color w:val="333333"/>
          <w:szCs w:val="28"/>
        </w:rPr>
        <w:t>постоянных ценах</w:t>
      </w:r>
      <w:r w:rsidRPr="00A5160B">
        <w:rPr>
          <w:color w:val="333333"/>
          <w:szCs w:val="28"/>
        </w:rPr>
        <w:t xml:space="preserve"> в </w:t>
      </w:r>
      <w:r w:rsidR="00A056F0" w:rsidRPr="00A5160B">
        <w:rPr>
          <w:color w:val="333333"/>
          <w:szCs w:val="28"/>
        </w:rPr>
        <w:t>определённый</w:t>
      </w:r>
      <w:r w:rsidRPr="00A5160B">
        <w:rPr>
          <w:color w:val="333333"/>
          <w:szCs w:val="28"/>
        </w:rPr>
        <w:t xml:space="preserve"> промежуток времени. </w:t>
      </w:r>
      <w:r w:rsidRPr="00A5160B">
        <w:rPr>
          <w:bCs/>
          <w:color w:val="333333"/>
          <w:szCs w:val="28"/>
        </w:rPr>
        <w:t>В России в период 2008-2018 гг. (10 лет) ВВП в постоянных ценах</w:t>
      </w:r>
      <w:r>
        <w:rPr>
          <w:bCs/>
          <w:color w:val="333333"/>
          <w:szCs w:val="28"/>
        </w:rPr>
        <w:t xml:space="preserve"> 2004 г.</w:t>
      </w:r>
      <w:r w:rsidRPr="00A5160B">
        <w:rPr>
          <w:bCs/>
          <w:color w:val="333333"/>
          <w:szCs w:val="28"/>
        </w:rPr>
        <w:t xml:space="preserve"> увеличился всего с 22,37 до 24,1 трлн. руб. или на 7,7%, со среднегодовым темпом </w:t>
      </w:r>
      <w:r w:rsidRPr="00A5160B">
        <w:rPr>
          <w:b/>
          <w:bCs/>
          <w:color w:val="333333"/>
          <w:szCs w:val="28"/>
        </w:rPr>
        <w:t xml:space="preserve">0,75%! Это значит, что последние 10 лет экономика России находится практически в стагнации. </w:t>
      </w:r>
      <w:r>
        <w:rPr>
          <w:b/>
          <w:bCs/>
          <w:color w:val="333333"/>
          <w:szCs w:val="28"/>
        </w:rPr>
        <w:t xml:space="preserve">  </w:t>
      </w:r>
    </w:p>
    <w:p w14:paraId="563537D8" w14:textId="5A19E3D5" w:rsidR="00091236" w:rsidRDefault="00091236" w:rsidP="00091236">
      <w:pPr>
        <w:shd w:val="clear" w:color="auto" w:fill="FFFFFF"/>
        <w:ind w:firstLine="709"/>
        <w:jc w:val="both"/>
        <w:rPr>
          <w:color w:val="333333"/>
          <w:szCs w:val="28"/>
        </w:rPr>
      </w:pPr>
      <w:r>
        <w:rPr>
          <w:b/>
          <w:bCs/>
          <w:color w:val="333333"/>
          <w:szCs w:val="28"/>
        </w:rPr>
        <w:t>3.</w:t>
      </w:r>
      <w:r w:rsidRPr="00A5160B">
        <w:rPr>
          <w:color w:val="333333"/>
          <w:szCs w:val="28"/>
        </w:rPr>
        <w:t xml:space="preserve">Значение ВВП в текущих ценах в конкретном году обычно используется для его </w:t>
      </w:r>
      <w:r w:rsidR="00A056F0" w:rsidRPr="00A5160B">
        <w:rPr>
          <w:color w:val="333333"/>
          <w:szCs w:val="28"/>
        </w:rPr>
        <w:t>пересчёта</w:t>
      </w:r>
      <w:r w:rsidRPr="00A5160B">
        <w:rPr>
          <w:color w:val="333333"/>
          <w:szCs w:val="28"/>
        </w:rPr>
        <w:t xml:space="preserve">: либо в цены предыдущего года, чтобы </w:t>
      </w:r>
      <w:r w:rsidRPr="00A5160B">
        <w:rPr>
          <w:color w:val="333333"/>
          <w:szCs w:val="28"/>
        </w:rPr>
        <w:lastRenderedPageBreak/>
        <w:t xml:space="preserve">определить темп роста ВВП в </w:t>
      </w:r>
      <w:r w:rsidRPr="00A5160B">
        <w:rPr>
          <w:b/>
          <w:color w:val="333333"/>
          <w:szCs w:val="28"/>
        </w:rPr>
        <w:t>физических</w:t>
      </w:r>
      <w:r w:rsidRPr="00A5160B">
        <w:rPr>
          <w:color w:val="333333"/>
          <w:szCs w:val="28"/>
        </w:rPr>
        <w:t xml:space="preserve"> объёмах предыдущего года (выше темпов роста ВВП в постоянных ценах, за </w:t>
      </w:r>
      <w:r w:rsidR="00A056F0" w:rsidRPr="00A5160B">
        <w:rPr>
          <w:color w:val="333333"/>
          <w:szCs w:val="28"/>
        </w:rPr>
        <w:t>счёт</w:t>
      </w:r>
      <w:r w:rsidRPr="00A5160B">
        <w:rPr>
          <w:color w:val="333333"/>
          <w:szCs w:val="28"/>
        </w:rPr>
        <w:t xml:space="preserve"> </w:t>
      </w:r>
      <w:r w:rsidR="00A056F0" w:rsidRPr="00A5160B">
        <w:rPr>
          <w:color w:val="333333"/>
          <w:szCs w:val="28"/>
        </w:rPr>
        <w:t>учёта</w:t>
      </w:r>
      <w:r w:rsidRPr="00A5160B">
        <w:rPr>
          <w:color w:val="333333"/>
          <w:szCs w:val="28"/>
        </w:rPr>
        <w:t xml:space="preserve"> инфляции в предшествующие годы), либо в $ ППС соответствующего года. </w:t>
      </w:r>
    </w:p>
    <w:p w14:paraId="52AC44FD" w14:textId="2D1A45CC" w:rsidR="00091236" w:rsidRDefault="00091236" w:rsidP="00091236">
      <w:pPr>
        <w:shd w:val="clear" w:color="auto" w:fill="FFFFFF"/>
        <w:ind w:firstLine="709"/>
        <w:jc w:val="both"/>
        <w:rPr>
          <w:bCs/>
          <w:color w:val="333333"/>
          <w:szCs w:val="28"/>
        </w:rPr>
      </w:pPr>
      <w:r>
        <w:rPr>
          <w:color w:val="333333"/>
          <w:szCs w:val="28"/>
        </w:rPr>
        <w:t>4. Значение</w:t>
      </w:r>
      <w:r w:rsidRPr="006C57EC">
        <w:rPr>
          <w:color w:val="333333"/>
          <w:szCs w:val="28"/>
        </w:rPr>
        <w:t xml:space="preserve"> ВВП в текущих ценах в национальной валюте в конкретном году, пересчитанное по курсу $ ЦБ этого года</w:t>
      </w:r>
      <w:r w:rsidRPr="006C57EC">
        <w:rPr>
          <w:b/>
          <w:color w:val="333333"/>
          <w:szCs w:val="28"/>
        </w:rPr>
        <w:t>, НЕ</w:t>
      </w:r>
      <w:r w:rsidRPr="006C57EC">
        <w:rPr>
          <w:b/>
          <w:bCs/>
          <w:color w:val="333333"/>
          <w:szCs w:val="28"/>
        </w:rPr>
        <w:t> ИМЕЕТ НИКАКОГО ЭКОНОМИЧЕСКОГО СМЫСЛА</w:t>
      </w:r>
      <w:r w:rsidRPr="006C57EC">
        <w:rPr>
          <w:color w:val="333333"/>
          <w:szCs w:val="28"/>
        </w:rPr>
        <w:t>. Его использование как для сравнения со значениями ВВП других стран, также пересчитанных по валютному курсу $ ЦБ этих стран, так и для сравнения по годам в одной стране, а также для определения экономических параметров (</w:t>
      </w:r>
      <w:r w:rsidR="00A056F0" w:rsidRPr="006C57EC">
        <w:rPr>
          <w:color w:val="333333"/>
          <w:szCs w:val="28"/>
        </w:rPr>
        <w:t>электроёмкость</w:t>
      </w:r>
      <w:r w:rsidRPr="006C57EC">
        <w:rPr>
          <w:color w:val="333333"/>
          <w:szCs w:val="28"/>
        </w:rPr>
        <w:t xml:space="preserve">, </w:t>
      </w:r>
      <w:r w:rsidR="00A056F0" w:rsidRPr="006C57EC">
        <w:rPr>
          <w:color w:val="333333"/>
          <w:szCs w:val="28"/>
        </w:rPr>
        <w:t>энергоёмкость</w:t>
      </w:r>
      <w:r w:rsidRPr="006C57EC">
        <w:rPr>
          <w:color w:val="333333"/>
          <w:szCs w:val="28"/>
        </w:rPr>
        <w:t xml:space="preserve"> и т.д.), в которые входят значения ВВП, </w:t>
      </w:r>
      <w:r w:rsidRPr="006C57EC">
        <w:rPr>
          <w:bCs/>
          <w:color w:val="333333"/>
          <w:szCs w:val="28"/>
        </w:rPr>
        <w:t>является грубой ошибкой, приводит к неверным выводам, показывает</w:t>
      </w:r>
      <w:r w:rsidRPr="006C57EC">
        <w:rPr>
          <w:b/>
          <w:bCs/>
          <w:color w:val="333333"/>
          <w:szCs w:val="28"/>
        </w:rPr>
        <w:t xml:space="preserve"> ЭКОНОМИЧЕСКОЕ НЕВЕЖЕСТВО ПОЛЬЗОВАТЕЛЯ</w:t>
      </w:r>
      <w:r w:rsidRPr="006C57EC">
        <w:rPr>
          <w:bCs/>
          <w:color w:val="333333"/>
          <w:szCs w:val="28"/>
        </w:rPr>
        <w:t xml:space="preserve">. Так, в России в 2018 году реальный, экономически обоснованный объем ВВП, который может быть использован для международного сравнения, был равен </w:t>
      </w:r>
      <w:r w:rsidRPr="006C57EC">
        <w:rPr>
          <w:b/>
          <w:bCs/>
          <w:color w:val="333333"/>
          <w:szCs w:val="28"/>
        </w:rPr>
        <w:t>4,17 трлн. $ ППС</w:t>
      </w:r>
      <w:r w:rsidRPr="006C57EC">
        <w:rPr>
          <w:bCs/>
          <w:color w:val="333333"/>
          <w:szCs w:val="28"/>
        </w:rPr>
        <w:t xml:space="preserve"> или в 2,5 раза, больше, чем значение</w:t>
      </w:r>
      <w:r w:rsidRPr="006C57EC">
        <w:rPr>
          <w:b/>
          <w:bCs/>
          <w:color w:val="333333"/>
          <w:szCs w:val="28"/>
        </w:rPr>
        <w:t xml:space="preserve"> 1,65 трлн. $ ЦБ, </w:t>
      </w:r>
      <w:r w:rsidRPr="006C57EC">
        <w:rPr>
          <w:bCs/>
          <w:color w:val="333333"/>
          <w:szCs w:val="28"/>
        </w:rPr>
        <w:t>не имеющее для этих целей ника</w:t>
      </w:r>
      <w:r w:rsidR="00DD0A29">
        <w:rPr>
          <w:bCs/>
          <w:color w:val="333333"/>
          <w:szCs w:val="28"/>
        </w:rPr>
        <w:t>кого экономического смысла за исключением нескольких случаев.</w:t>
      </w:r>
    </w:p>
    <w:p w14:paraId="35DF90DA" w14:textId="77777777" w:rsidR="00091236" w:rsidRPr="00F44F01" w:rsidRDefault="00091236" w:rsidP="00091236">
      <w:pPr>
        <w:ind w:firstLine="709"/>
        <w:jc w:val="both"/>
        <w:rPr>
          <w:szCs w:val="28"/>
        </w:rPr>
      </w:pPr>
      <w:r>
        <w:rPr>
          <w:bCs/>
          <w:color w:val="333333"/>
          <w:szCs w:val="28"/>
        </w:rPr>
        <w:t xml:space="preserve">5. </w:t>
      </w:r>
      <w:r w:rsidRPr="00F44F01">
        <w:rPr>
          <w:szCs w:val="28"/>
        </w:rPr>
        <w:t xml:space="preserve">Центральный Банк (ЦБ) устанавливает валютный курс $ США, исходя из внешнеторгового баланса страны. </w:t>
      </w:r>
      <w:r w:rsidRPr="00F44F01">
        <w:rPr>
          <w:rStyle w:val="ab"/>
          <w:b w:val="0"/>
          <w:szCs w:val="28"/>
        </w:rPr>
        <w:t xml:space="preserve">Динамика валютного курса </w:t>
      </w:r>
      <w:r w:rsidRPr="00F44F01">
        <w:rPr>
          <w:szCs w:val="28"/>
        </w:rPr>
        <w:t>$ЦБ (далее, $ЦБ) в основном определяется динамикой стоимости экспорта (в текущих $).</w:t>
      </w:r>
      <w:r w:rsidRPr="00F44F01">
        <w:rPr>
          <w:rStyle w:val="ab"/>
          <w:szCs w:val="28"/>
        </w:rPr>
        <w:t xml:space="preserve"> </w:t>
      </w:r>
      <w:r w:rsidRPr="00F44F01">
        <w:rPr>
          <w:rStyle w:val="ab"/>
          <w:b w:val="0"/>
          <w:szCs w:val="28"/>
        </w:rPr>
        <w:t>А,</w:t>
      </w:r>
      <w:r w:rsidRPr="00F44F01">
        <w:rPr>
          <w:rStyle w:val="ab"/>
          <w:b w:val="0"/>
          <w:bCs w:val="0"/>
          <w:szCs w:val="28"/>
        </w:rPr>
        <w:t xml:space="preserve"> с</w:t>
      </w:r>
      <w:r w:rsidRPr="00F44F01">
        <w:rPr>
          <w:szCs w:val="28"/>
        </w:rPr>
        <w:t>обственно, значение $ЦБ в рублях формируется, исходя из двух факторов: с одной стороны – сохранение (рост) стоимости экспорта в рублях, по сравнению с предыдущими годами, несмотря на изменение стоимости основных экспортных товаров страны на мировых рынках в текущих долларах США (для России это нефть и газ) (см. рис. 3), а с другой стороны – сохранение доли стоимости импорта по отношению к стоимости экспорта.</w:t>
      </w:r>
    </w:p>
    <w:p w14:paraId="5CC4C719" w14:textId="40565E08" w:rsidR="00091236" w:rsidRDefault="00091236" w:rsidP="00091236">
      <w:pPr>
        <w:ind w:firstLine="709"/>
        <w:jc w:val="both"/>
        <w:rPr>
          <w:b/>
          <w:szCs w:val="28"/>
        </w:rPr>
      </w:pPr>
      <w:r>
        <w:rPr>
          <w:color w:val="333333"/>
          <w:szCs w:val="28"/>
        </w:rPr>
        <w:t>6</w:t>
      </w:r>
      <w:r w:rsidRPr="00F44F01">
        <w:rPr>
          <w:color w:val="333333"/>
          <w:szCs w:val="28"/>
        </w:rPr>
        <w:t xml:space="preserve">. </w:t>
      </w:r>
      <w:r>
        <w:rPr>
          <w:szCs w:val="28"/>
        </w:rPr>
        <w:t>В</w:t>
      </w:r>
      <w:r w:rsidRPr="00F44F01">
        <w:rPr>
          <w:szCs w:val="28"/>
        </w:rPr>
        <w:t xml:space="preserve"> России </w:t>
      </w:r>
      <w:r>
        <w:rPr>
          <w:szCs w:val="28"/>
        </w:rPr>
        <w:t xml:space="preserve">стоимость </w:t>
      </w:r>
      <w:r w:rsidRPr="00F44F01">
        <w:rPr>
          <w:szCs w:val="28"/>
        </w:rPr>
        <w:t>экспортных и импортных товаров и услуг в</w:t>
      </w:r>
      <w:r>
        <w:rPr>
          <w:szCs w:val="28"/>
        </w:rPr>
        <w:t xml:space="preserve"> долях</w:t>
      </w:r>
      <w:r w:rsidRPr="00F44F01">
        <w:rPr>
          <w:szCs w:val="28"/>
        </w:rPr>
        <w:t xml:space="preserve"> ВВП достаточно </w:t>
      </w:r>
      <w:r w:rsidRPr="00F44F01">
        <w:rPr>
          <w:b/>
          <w:szCs w:val="28"/>
        </w:rPr>
        <w:t>мала</w:t>
      </w:r>
      <w:r>
        <w:rPr>
          <w:b/>
          <w:szCs w:val="28"/>
        </w:rPr>
        <w:t xml:space="preserve"> (</w:t>
      </w:r>
      <w:r>
        <w:rPr>
          <w:szCs w:val="28"/>
        </w:rPr>
        <w:t>в последние 10 лет, в среднем 0,24 и 0,16, соответственно)</w:t>
      </w:r>
      <w:r w:rsidRPr="00F44F01">
        <w:rPr>
          <w:szCs w:val="28"/>
        </w:rPr>
        <w:t xml:space="preserve">. А именно, стоимость </w:t>
      </w:r>
      <w:r w:rsidRPr="00F44F01">
        <w:rPr>
          <w:b/>
          <w:szCs w:val="28"/>
        </w:rPr>
        <w:t>только</w:t>
      </w:r>
      <w:r w:rsidRPr="00F44F01">
        <w:rPr>
          <w:szCs w:val="28"/>
        </w:rPr>
        <w:t xml:space="preserve"> этих товаров и услуг </w:t>
      </w:r>
      <w:r w:rsidRPr="00F44F01">
        <w:rPr>
          <w:b/>
          <w:szCs w:val="28"/>
        </w:rPr>
        <w:t>определяется</w:t>
      </w:r>
      <w:r w:rsidRPr="00F44F01">
        <w:rPr>
          <w:szCs w:val="28"/>
        </w:rPr>
        <w:t xml:space="preserve"> стоимостью $ ЦБ в национальной валюте. Стоимость же остальных товаров и услуг, входящих в ВВП (включая товары и услуги, входящие в список экспортных товаров, но </w:t>
      </w:r>
      <w:r w:rsidR="00A056F0" w:rsidRPr="00F44F01">
        <w:rPr>
          <w:szCs w:val="28"/>
        </w:rPr>
        <w:t>потреблённые</w:t>
      </w:r>
      <w:r w:rsidRPr="00F44F01">
        <w:rPr>
          <w:szCs w:val="28"/>
        </w:rPr>
        <w:t xml:space="preserve"> внутри страны), </w:t>
      </w:r>
      <w:r w:rsidRPr="00F44F01">
        <w:rPr>
          <w:b/>
          <w:szCs w:val="28"/>
        </w:rPr>
        <w:t xml:space="preserve">НИКАКОГО ОТНОШЕНИЯ К $ЦБ НЕ ИМЕЕТ. </w:t>
      </w:r>
    </w:p>
    <w:p w14:paraId="0416E400" w14:textId="72F4F25F" w:rsidR="00091236" w:rsidRPr="00320F75" w:rsidRDefault="00091236" w:rsidP="00091236">
      <w:pPr>
        <w:ind w:firstLine="851"/>
        <w:jc w:val="both"/>
        <w:rPr>
          <w:rFonts w:eastAsia="Calibri"/>
          <w:szCs w:val="28"/>
        </w:rPr>
      </w:pPr>
      <w:r>
        <w:rPr>
          <w:szCs w:val="28"/>
        </w:rPr>
        <w:t xml:space="preserve">7. </w:t>
      </w:r>
      <w:r w:rsidRPr="004546C9">
        <w:rPr>
          <w:szCs w:val="28"/>
        </w:rPr>
        <w:t xml:space="preserve">Экономический смысл </w:t>
      </w:r>
      <w:r w:rsidRPr="004546C9">
        <w:rPr>
          <w:rFonts w:eastAsia="Calibri"/>
          <w:szCs w:val="28"/>
        </w:rPr>
        <w:t xml:space="preserve">$ППС (ВВП) при его использовании при международном сопоставлении для </w:t>
      </w:r>
      <w:r w:rsidR="00A056F0" w:rsidRPr="004546C9">
        <w:rPr>
          <w:rFonts w:eastAsia="Calibri"/>
          <w:szCs w:val="28"/>
        </w:rPr>
        <w:t>пересчёта</w:t>
      </w:r>
      <w:r w:rsidRPr="004546C9">
        <w:rPr>
          <w:rFonts w:eastAsia="Calibri"/>
          <w:szCs w:val="28"/>
        </w:rPr>
        <w:t xml:space="preserve"> цен</w:t>
      </w:r>
      <w:r>
        <w:rPr>
          <w:rFonts w:eastAsia="Calibri"/>
          <w:szCs w:val="28"/>
        </w:rPr>
        <w:t xml:space="preserve"> отдельных</w:t>
      </w:r>
      <w:r w:rsidRPr="004546C9">
        <w:rPr>
          <w:rFonts w:eastAsia="Calibri"/>
          <w:szCs w:val="28"/>
        </w:rPr>
        <w:t xml:space="preserve"> товаров и услуг, номинированных в национальной валюте, в $ США</w:t>
      </w:r>
      <w:r>
        <w:rPr>
          <w:rFonts w:eastAsia="Calibri"/>
          <w:szCs w:val="28"/>
        </w:rPr>
        <w:t xml:space="preserve">, следует из следующей теоремы. </w:t>
      </w:r>
      <w:r>
        <w:rPr>
          <w:szCs w:val="28"/>
        </w:rPr>
        <w:t>Д</w:t>
      </w:r>
      <w:r w:rsidRPr="00ED068B">
        <w:rPr>
          <w:szCs w:val="28"/>
        </w:rPr>
        <w:t xml:space="preserve">ля любого агрегированного товара (услуги), у которого цена в $ППС </w:t>
      </w:r>
      <w:r>
        <w:rPr>
          <w:szCs w:val="28"/>
        </w:rPr>
        <w:t xml:space="preserve">(ВВП) </w:t>
      </w:r>
      <w:r w:rsidRPr="00ED068B">
        <w:rPr>
          <w:szCs w:val="28"/>
        </w:rPr>
        <w:t>в стране</w:t>
      </w:r>
      <w:r w:rsidRPr="00ED068B">
        <w:rPr>
          <w:b/>
          <w:szCs w:val="28"/>
        </w:rPr>
        <w:t xml:space="preserve"> больше</w:t>
      </w:r>
      <w:r w:rsidRPr="00ED068B">
        <w:rPr>
          <w:szCs w:val="28"/>
        </w:rPr>
        <w:t xml:space="preserve">, чем цена этого же товара (услуги) в США в $ США, всегда </w:t>
      </w:r>
      <w:r w:rsidR="00A056F0" w:rsidRPr="00ED068B">
        <w:rPr>
          <w:szCs w:val="28"/>
        </w:rPr>
        <w:t>найдётся</w:t>
      </w:r>
      <w:r w:rsidRPr="00ED068B">
        <w:rPr>
          <w:szCs w:val="28"/>
        </w:rPr>
        <w:t xml:space="preserve"> один или несколько таких агрегированных товаров (услуг), чтобы их цена в $ППС была </w:t>
      </w:r>
      <w:r w:rsidRPr="00ED068B">
        <w:rPr>
          <w:b/>
          <w:szCs w:val="28"/>
        </w:rPr>
        <w:t>меньше</w:t>
      </w:r>
      <w:r w:rsidRPr="00ED068B">
        <w:rPr>
          <w:szCs w:val="28"/>
        </w:rPr>
        <w:t xml:space="preserve">, чем цена этих же товаров (услуг) в США в $ США, и при этом она будет </w:t>
      </w:r>
      <w:r w:rsidRPr="00ED068B">
        <w:rPr>
          <w:b/>
          <w:szCs w:val="28"/>
        </w:rPr>
        <w:t>настолько меньше</w:t>
      </w:r>
      <w:r w:rsidRPr="00ED068B">
        <w:rPr>
          <w:szCs w:val="28"/>
        </w:rPr>
        <w:t xml:space="preserve">, чтобы их общий </w:t>
      </w:r>
      <w:r w:rsidRPr="00ED068B">
        <w:rPr>
          <w:b/>
          <w:szCs w:val="28"/>
        </w:rPr>
        <w:t>недобор</w:t>
      </w:r>
      <w:r w:rsidRPr="00ED068B">
        <w:rPr>
          <w:szCs w:val="28"/>
        </w:rPr>
        <w:t xml:space="preserve"> до суммарной выручки в ценах США в $ США компенсировал </w:t>
      </w:r>
      <w:r>
        <w:rPr>
          <w:szCs w:val="28"/>
        </w:rPr>
        <w:t>превышение</w:t>
      </w:r>
      <w:r w:rsidRPr="00ED068B">
        <w:rPr>
          <w:szCs w:val="28"/>
        </w:rPr>
        <w:t xml:space="preserve"> </w:t>
      </w:r>
      <w:r>
        <w:rPr>
          <w:szCs w:val="28"/>
        </w:rPr>
        <w:t xml:space="preserve">от выручки этого товара относительно его цены в США в </w:t>
      </w:r>
      <w:r w:rsidRPr="00DA74F0">
        <w:rPr>
          <w:szCs w:val="28"/>
        </w:rPr>
        <w:t>$</w:t>
      </w:r>
      <w:r>
        <w:rPr>
          <w:szCs w:val="28"/>
        </w:rPr>
        <w:t>США.</w:t>
      </w:r>
    </w:p>
    <w:p w14:paraId="7D358646" w14:textId="394DE074" w:rsidR="00091236" w:rsidRDefault="00091236" w:rsidP="008456F9">
      <w:pPr>
        <w:ind w:firstLine="709"/>
        <w:jc w:val="both"/>
        <w:rPr>
          <w:color w:val="0D0D0D" w:themeColor="text1" w:themeTint="F2"/>
          <w:szCs w:val="28"/>
        </w:rPr>
      </w:pPr>
      <w:r>
        <w:rPr>
          <w:szCs w:val="28"/>
        </w:rPr>
        <w:lastRenderedPageBreak/>
        <w:t xml:space="preserve">8. В России по сравнению с США в 2017 г. </w:t>
      </w:r>
      <w:r w:rsidRPr="007B7799">
        <w:rPr>
          <w:szCs w:val="28"/>
        </w:rPr>
        <w:t>цены на электроэнергию</w:t>
      </w:r>
      <w:r>
        <w:rPr>
          <w:szCs w:val="28"/>
        </w:rPr>
        <w:t xml:space="preserve">, (включая все налоги) </w:t>
      </w:r>
      <w:r w:rsidRPr="007B7799">
        <w:rPr>
          <w:szCs w:val="28"/>
        </w:rPr>
        <w:t>для промышленных и других потребителей (кроме населения)</w:t>
      </w:r>
      <w:r>
        <w:rPr>
          <w:szCs w:val="28"/>
        </w:rPr>
        <w:t xml:space="preserve"> за 1 кВт.ч. составили 0,</w:t>
      </w:r>
      <w:r w:rsidRPr="005B69E4">
        <w:rPr>
          <w:szCs w:val="28"/>
        </w:rPr>
        <w:t>204 $ ППС</w:t>
      </w:r>
      <w:r>
        <w:rPr>
          <w:szCs w:val="28"/>
        </w:rPr>
        <w:t xml:space="preserve"> (4,96 руб.), а в США 0,091</w:t>
      </w:r>
      <w:r w:rsidRPr="005B69E4">
        <w:rPr>
          <w:szCs w:val="28"/>
        </w:rPr>
        <w:t xml:space="preserve"> $</w:t>
      </w:r>
      <w:r>
        <w:rPr>
          <w:szCs w:val="28"/>
        </w:rPr>
        <w:t xml:space="preserve">, или </w:t>
      </w:r>
      <w:r w:rsidRPr="00103694">
        <w:rPr>
          <w:b/>
          <w:szCs w:val="28"/>
        </w:rPr>
        <w:t>2,24 раза</w:t>
      </w:r>
      <w:r>
        <w:rPr>
          <w:szCs w:val="28"/>
        </w:rPr>
        <w:t xml:space="preserve"> дороже. Для населения за 1 кВт.ч. равнялись 0,152 </w:t>
      </w:r>
      <w:r w:rsidRPr="00757C8D">
        <w:rPr>
          <w:szCs w:val="28"/>
        </w:rPr>
        <w:t>$</w:t>
      </w:r>
      <w:r>
        <w:rPr>
          <w:szCs w:val="28"/>
        </w:rPr>
        <w:t xml:space="preserve">ППС и 0,129 </w:t>
      </w:r>
      <w:r w:rsidRPr="00757C8D">
        <w:rPr>
          <w:szCs w:val="28"/>
        </w:rPr>
        <w:t>$</w:t>
      </w:r>
      <w:r>
        <w:rPr>
          <w:szCs w:val="28"/>
        </w:rPr>
        <w:t xml:space="preserve">, соответственно, или на </w:t>
      </w:r>
      <w:r w:rsidRPr="00757C8D">
        <w:rPr>
          <w:b/>
          <w:szCs w:val="28"/>
        </w:rPr>
        <w:t>18 %</w:t>
      </w:r>
      <w:r>
        <w:rPr>
          <w:szCs w:val="28"/>
        </w:rPr>
        <w:t xml:space="preserve"> дороже.</w:t>
      </w:r>
      <w:r w:rsidRPr="000A0D95">
        <w:rPr>
          <w:szCs w:val="28"/>
        </w:rPr>
        <w:t xml:space="preserve"> </w:t>
      </w:r>
      <w:r>
        <w:rPr>
          <w:szCs w:val="28"/>
        </w:rPr>
        <w:t xml:space="preserve">Это значит, что </w:t>
      </w:r>
      <w:r w:rsidRPr="000A0D95">
        <w:rPr>
          <w:color w:val="0D0D0D" w:themeColor="text1" w:themeTint="F2"/>
          <w:szCs w:val="28"/>
        </w:rPr>
        <w:t xml:space="preserve">в России </w:t>
      </w:r>
      <w:r w:rsidRPr="000A0D95">
        <w:rPr>
          <w:szCs w:val="28"/>
        </w:rPr>
        <w:t>в соответствии с теоремой</w:t>
      </w:r>
      <w:r>
        <w:rPr>
          <w:szCs w:val="28"/>
        </w:rPr>
        <w:t xml:space="preserve"> п.</w:t>
      </w:r>
      <w:r w:rsidR="001F02AC">
        <w:rPr>
          <w:szCs w:val="28"/>
        </w:rPr>
        <w:t>4</w:t>
      </w:r>
      <w:r>
        <w:rPr>
          <w:szCs w:val="28"/>
        </w:rPr>
        <w:t>,</w:t>
      </w:r>
      <w:r w:rsidRPr="000A0D95">
        <w:rPr>
          <w:color w:val="0D0D0D" w:themeColor="text1" w:themeTint="F2"/>
          <w:szCs w:val="28"/>
        </w:rPr>
        <w:t xml:space="preserve"> имеются другие товары и услуги, например, услуги здравоохранения, продовольственные товары и т.д., у которых цены в рублях, пересчитанные в $ ППС, меньше цен на аналогичные товары и услуги в США в $ США </w:t>
      </w:r>
      <w:r w:rsidRPr="000A0D95">
        <w:rPr>
          <w:b/>
          <w:color w:val="0D0D0D" w:themeColor="text1" w:themeTint="F2"/>
          <w:szCs w:val="28"/>
        </w:rPr>
        <w:t>настолько</w:t>
      </w:r>
      <w:r w:rsidRPr="000A0D95">
        <w:rPr>
          <w:color w:val="0D0D0D" w:themeColor="text1" w:themeTint="F2"/>
          <w:szCs w:val="28"/>
        </w:rPr>
        <w:t xml:space="preserve">, что затраты конечных российских потребителей на приобретение этих товаров или услуг компенсируют </w:t>
      </w:r>
      <w:r w:rsidRPr="000A0D95">
        <w:rPr>
          <w:b/>
          <w:color w:val="0D0D0D" w:themeColor="text1" w:themeTint="F2"/>
          <w:szCs w:val="28"/>
        </w:rPr>
        <w:t>88,4 млрд. $ ППС</w:t>
      </w:r>
      <w:r w:rsidRPr="000A0D95">
        <w:rPr>
          <w:color w:val="0D0D0D" w:themeColor="text1" w:themeTint="F2"/>
          <w:szCs w:val="28"/>
        </w:rPr>
        <w:t xml:space="preserve"> (2,15 трлн. руб. в ценах 2017 г.</w:t>
      </w:r>
      <w:r>
        <w:rPr>
          <w:color w:val="0D0D0D" w:themeColor="text1" w:themeTint="F2"/>
          <w:szCs w:val="28"/>
        </w:rPr>
        <w:t xml:space="preserve">, или </w:t>
      </w:r>
      <w:r w:rsidRPr="001454E0">
        <w:rPr>
          <w:b/>
          <w:color w:val="0D0D0D" w:themeColor="text1" w:themeTint="F2"/>
          <w:szCs w:val="28"/>
        </w:rPr>
        <w:t>2,3%</w:t>
      </w:r>
      <w:r>
        <w:rPr>
          <w:color w:val="0D0D0D" w:themeColor="text1" w:themeTint="F2"/>
          <w:szCs w:val="28"/>
        </w:rPr>
        <w:t xml:space="preserve"> </w:t>
      </w:r>
      <w:r w:rsidRPr="001454E0">
        <w:rPr>
          <w:b/>
          <w:color w:val="0D0D0D" w:themeColor="text1" w:themeTint="F2"/>
          <w:szCs w:val="28"/>
        </w:rPr>
        <w:t>ВВП</w:t>
      </w:r>
      <w:r w:rsidRPr="000A0D95">
        <w:rPr>
          <w:color w:val="0D0D0D" w:themeColor="text1" w:themeTint="F2"/>
          <w:szCs w:val="28"/>
        </w:rPr>
        <w:t>) - их завышенные затраты на электроэнергию.</w:t>
      </w:r>
    </w:p>
    <w:p w14:paraId="096D2711" w14:textId="77777777" w:rsidR="00091236" w:rsidRDefault="00091236" w:rsidP="008456F9">
      <w:pPr>
        <w:ind w:firstLine="709"/>
        <w:jc w:val="both"/>
        <w:rPr>
          <w:szCs w:val="28"/>
        </w:rPr>
      </w:pPr>
      <w:r>
        <w:rPr>
          <w:color w:val="0D0D0D" w:themeColor="text1" w:themeTint="F2"/>
          <w:szCs w:val="28"/>
        </w:rPr>
        <w:t>9</w:t>
      </w:r>
      <w:r w:rsidRPr="001454E0">
        <w:rPr>
          <w:color w:val="0D0D0D" w:themeColor="text1" w:themeTint="F2"/>
          <w:szCs w:val="28"/>
        </w:rPr>
        <w:t xml:space="preserve">. </w:t>
      </w:r>
      <w:r w:rsidRPr="001454E0">
        <w:rPr>
          <w:szCs w:val="28"/>
        </w:rPr>
        <w:t>В России в 2017 г. суммарный объем затрат всех конечных потребителей на приобретение электроэнерги</w:t>
      </w:r>
      <w:r>
        <w:rPr>
          <w:szCs w:val="28"/>
        </w:rPr>
        <w:t xml:space="preserve">и (0,906 трлн. кВт.ч.) составил </w:t>
      </w:r>
      <w:r w:rsidRPr="001454E0">
        <w:rPr>
          <w:b/>
          <w:szCs w:val="28"/>
        </w:rPr>
        <w:t>4,3 трлн. руб.</w:t>
      </w:r>
      <w:r w:rsidRPr="001454E0">
        <w:rPr>
          <w:szCs w:val="28"/>
        </w:rPr>
        <w:t xml:space="preserve"> = или </w:t>
      </w:r>
      <w:r w:rsidRPr="001454E0">
        <w:rPr>
          <w:b/>
          <w:szCs w:val="28"/>
        </w:rPr>
        <w:t>4,7% ВВП</w:t>
      </w:r>
      <w:r>
        <w:rPr>
          <w:b/>
          <w:szCs w:val="28"/>
        </w:rPr>
        <w:t xml:space="preserve">. </w:t>
      </w:r>
      <w:r w:rsidRPr="000E613C">
        <w:rPr>
          <w:szCs w:val="28"/>
        </w:rPr>
        <w:t>Соответственно, в США</w:t>
      </w:r>
      <w:r>
        <w:rPr>
          <w:szCs w:val="28"/>
        </w:rPr>
        <w:t xml:space="preserve"> на приобретение 3,72 трлн. кВт.ч.</w:t>
      </w:r>
      <w:r w:rsidRPr="001454E0">
        <w:rPr>
          <w:szCs w:val="28"/>
        </w:rPr>
        <w:t xml:space="preserve"> </w:t>
      </w:r>
      <w:r>
        <w:rPr>
          <w:szCs w:val="28"/>
        </w:rPr>
        <w:t>было потрачено</w:t>
      </w:r>
      <w:r w:rsidRPr="001454E0">
        <w:rPr>
          <w:szCs w:val="28"/>
        </w:rPr>
        <w:t xml:space="preserve"> $ 401,4 млрд. или </w:t>
      </w:r>
      <w:r w:rsidRPr="001454E0">
        <w:rPr>
          <w:b/>
          <w:szCs w:val="28"/>
        </w:rPr>
        <w:t>2,07% ВВП</w:t>
      </w:r>
      <w:r>
        <w:rPr>
          <w:b/>
          <w:szCs w:val="28"/>
        </w:rPr>
        <w:t xml:space="preserve">. </w:t>
      </w:r>
      <w:r w:rsidRPr="001454E0">
        <w:rPr>
          <w:szCs w:val="28"/>
        </w:rPr>
        <w:t>Это значит, что в России</w:t>
      </w:r>
      <w:r>
        <w:rPr>
          <w:szCs w:val="28"/>
        </w:rPr>
        <w:t xml:space="preserve">, </w:t>
      </w:r>
      <w:r w:rsidRPr="001454E0">
        <w:rPr>
          <w:szCs w:val="28"/>
        </w:rPr>
        <w:t xml:space="preserve">по сравнению с США, затраты конечных потребителей на электроэнергию в долях ВВП были в </w:t>
      </w:r>
      <w:r w:rsidRPr="001454E0">
        <w:rPr>
          <w:b/>
          <w:szCs w:val="28"/>
          <w:u w:val="single"/>
        </w:rPr>
        <w:t>2,3 раза выше</w:t>
      </w:r>
      <w:r w:rsidRPr="001454E0">
        <w:rPr>
          <w:szCs w:val="28"/>
        </w:rPr>
        <w:t xml:space="preserve">. </w:t>
      </w:r>
      <w:r w:rsidRPr="001D1792">
        <w:rPr>
          <w:szCs w:val="28"/>
        </w:rPr>
        <w:t xml:space="preserve">Наоборот, что </w:t>
      </w:r>
      <w:r>
        <w:rPr>
          <w:szCs w:val="28"/>
        </w:rPr>
        <w:t xml:space="preserve">в США, </w:t>
      </w:r>
      <w:r w:rsidRPr="001D1792">
        <w:rPr>
          <w:szCs w:val="28"/>
        </w:rPr>
        <w:t xml:space="preserve">по сравнению с Россией, общие затраты на здравоохранение в долях ВВП были в </w:t>
      </w:r>
      <w:r w:rsidRPr="001D1792">
        <w:rPr>
          <w:b/>
          <w:szCs w:val="28"/>
          <w:u w:val="single"/>
        </w:rPr>
        <w:t>3,2 раза выше</w:t>
      </w:r>
      <w:r w:rsidRPr="001D1792">
        <w:rPr>
          <w:szCs w:val="28"/>
        </w:rPr>
        <w:t>.</w:t>
      </w:r>
    </w:p>
    <w:p w14:paraId="3B805F90" w14:textId="2202F468" w:rsidR="00091236" w:rsidRDefault="00091236" w:rsidP="00091236">
      <w:pPr>
        <w:ind w:firstLine="709"/>
        <w:jc w:val="both"/>
        <w:rPr>
          <w:szCs w:val="28"/>
        </w:rPr>
      </w:pPr>
      <w:r>
        <w:rPr>
          <w:szCs w:val="28"/>
        </w:rPr>
        <w:t>10. В России в 2017 г. с</w:t>
      </w:r>
      <w:r w:rsidRPr="00D27AA3">
        <w:rPr>
          <w:szCs w:val="28"/>
        </w:rPr>
        <w:t>тоимость электроэнергии</w:t>
      </w:r>
      <w:r>
        <w:rPr>
          <w:szCs w:val="28"/>
        </w:rPr>
        <w:t xml:space="preserve"> для промышленных и других потребителей, кроме населения</w:t>
      </w:r>
      <w:r w:rsidRPr="00D27AA3">
        <w:rPr>
          <w:szCs w:val="28"/>
        </w:rPr>
        <w:t xml:space="preserve">, </w:t>
      </w:r>
      <w:r>
        <w:rPr>
          <w:szCs w:val="28"/>
        </w:rPr>
        <w:t xml:space="preserve">рассчитанная через валютный курс $ ЦБ </w:t>
      </w:r>
      <w:r w:rsidRPr="00D27AA3">
        <w:rPr>
          <w:szCs w:val="28"/>
        </w:rPr>
        <w:t xml:space="preserve">равняется </w:t>
      </w:r>
      <w:r w:rsidRPr="00570AE5">
        <w:rPr>
          <w:b/>
          <w:szCs w:val="28"/>
        </w:rPr>
        <w:t xml:space="preserve">0,085 $ ЦБ </w:t>
      </w:r>
      <w:r w:rsidRPr="00FE69E0">
        <w:rPr>
          <w:szCs w:val="28"/>
        </w:rPr>
        <w:t>за кВт.ч.,</w:t>
      </w:r>
      <w:r w:rsidRPr="00D27AA3">
        <w:rPr>
          <w:szCs w:val="28"/>
        </w:rPr>
        <w:t xml:space="preserve"> а для населения </w:t>
      </w:r>
      <w:r w:rsidRPr="00FE69E0">
        <w:rPr>
          <w:b/>
          <w:szCs w:val="28"/>
        </w:rPr>
        <w:t>0,064 $ ЦБ</w:t>
      </w:r>
      <w:r>
        <w:rPr>
          <w:szCs w:val="28"/>
        </w:rPr>
        <w:t xml:space="preserve">. </w:t>
      </w:r>
      <w:r w:rsidRPr="00D27AA3">
        <w:rPr>
          <w:szCs w:val="28"/>
        </w:rPr>
        <w:t xml:space="preserve">Таким образом </w:t>
      </w:r>
      <w:r>
        <w:rPr>
          <w:szCs w:val="28"/>
        </w:rPr>
        <w:t>считается</w:t>
      </w:r>
      <w:r w:rsidRPr="00D27AA3">
        <w:rPr>
          <w:szCs w:val="28"/>
        </w:rPr>
        <w:t xml:space="preserve">, что в России стоимость электроэнергии для промышленных и других потребителей (кроме населения) была </w:t>
      </w:r>
      <w:r w:rsidRPr="00D27AA3">
        <w:rPr>
          <w:b/>
          <w:szCs w:val="28"/>
        </w:rPr>
        <w:t>«дешевле»</w:t>
      </w:r>
      <w:r w:rsidRPr="00D27AA3">
        <w:rPr>
          <w:szCs w:val="28"/>
        </w:rPr>
        <w:t>, чем в США на 6,6%, для населения — на 50%, или в 2</w:t>
      </w:r>
      <w:r>
        <w:rPr>
          <w:szCs w:val="28"/>
        </w:rPr>
        <w:t xml:space="preserve"> раза (!). </w:t>
      </w:r>
      <w:r w:rsidRPr="00D27AA3">
        <w:rPr>
          <w:szCs w:val="28"/>
        </w:rPr>
        <w:t xml:space="preserve">На основании такого рода </w:t>
      </w:r>
      <w:r w:rsidR="00640BAC" w:rsidRPr="00640BAC">
        <w:rPr>
          <w:b/>
          <w:szCs w:val="28"/>
        </w:rPr>
        <w:t xml:space="preserve">заблуждений </w:t>
      </w:r>
      <w:r w:rsidRPr="00D27AA3">
        <w:rPr>
          <w:szCs w:val="28"/>
        </w:rPr>
        <w:t xml:space="preserve">и делаются </w:t>
      </w:r>
      <w:r w:rsidRPr="00D27AA3">
        <w:rPr>
          <w:b/>
          <w:szCs w:val="28"/>
        </w:rPr>
        <w:t>неправильные</w:t>
      </w:r>
      <w:r w:rsidRPr="00D27AA3">
        <w:rPr>
          <w:szCs w:val="28"/>
        </w:rPr>
        <w:t xml:space="preserve"> выводы. </w:t>
      </w:r>
      <w:r w:rsidRPr="00D27AA3">
        <w:rPr>
          <w:szCs w:val="28"/>
          <w:u w:val="single"/>
        </w:rPr>
        <w:t>Во-первых</w:t>
      </w:r>
      <w:r w:rsidRPr="00D27AA3">
        <w:rPr>
          <w:szCs w:val="28"/>
        </w:rPr>
        <w:t xml:space="preserve">, о необходимости (возможности) повышения цены электроэнергии для населения, чтобы снизить </w:t>
      </w:r>
      <w:r w:rsidR="00A056F0" w:rsidRPr="00D27AA3">
        <w:rPr>
          <w:szCs w:val="28"/>
        </w:rPr>
        <w:t>перекрёстное</w:t>
      </w:r>
      <w:r w:rsidRPr="00D27AA3">
        <w:rPr>
          <w:szCs w:val="28"/>
        </w:rPr>
        <w:t xml:space="preserve"> субсидирование промышленными потребителями. </w:t>
      </w:r>
      <w:r w:rsidRPr="00D27AA3">
        <w:rPr>
          <w:szCs w:val="28"/>
          <w:u w:val="single"/>
        </w:rPr>
        <w:t>Во-вторых</w:t>
      </w:r>
      <w:r w:rsidRPr="00D27AA3">
        <w:rPr>
          <w:szCs w:val="28"/>
        </w:rPr>
        <w:t xml:space="preserve">, о возможности дальнейшего повышения цен для промышленных потребителей. </w:t>
      </w:r>
    </w:p>
    <w:p w14:paraId="46DEED7B" w14:textId="60B678BE" w:rsidR="00091236" w:rsidRDefault="00091236" w:rsidP="00091236">
      <w:pPr>
        <w:ind w:firstLine="709"/>
        <w:jc w:val="both"/>
        <w:rPr>
          <w:szCs w:val="28"/>
        </w:rPr>
      </w:pPr>
      <w:r>
        <w:rPr>
          <w:szCs w:val="28"/>
        </w:rPr>
        <w:t xml:space="preserve">11. </w:t>
      </w:r>
      <w:r w:rsidRPr="002505A1">
        <w:rPr>
          <w:szCs w:val="28"/>
        </w:rPr>
        <w:t>Подобное утверждение сделал руководитель Минэнерго в октябре 2017 г.</w:t>
      </w:r>
      <w:r w:rsidRPr="002505A1">
        <w:rPr>
          <w:rStyle w:val="a8"/>
          <w:szCs w:val="28"/>
        </w:rPr>
        <w:footnoteReference w:id="13"/>
      </w:r>
      <w:r w:rsidRPr="002505A1">
        <w:rPr>
          <w:szCs w:val="28"/>
        </w:rPr>
        <w:t xml:space="preserve">: </w:t>
      </w:r>
      <w:r w:rsidRPr="002505A1">
        <w:rPr>
          <w:i/>
          <w:szCs w:val="28"/>
        </w:rPr>
        <w:t xml:space="preserve">«Цена на электроэнергию в России - одна из самых низких в мире, а, может быть, и самая низкая в мире. Тариф для населения в среднем по прошлому году </w:t>
      </w:r>
      <w:r w:rsidRPr="002505A1">
        <w:rPr>
          <w:szCs w:val="28"/>
        </w:rPr>
        <w:t>[в 2016 г., БИН]</w:t>
      </w:r>
      <w:r w:rsidRPr="002505A1">
        <w:rPr>
          <w:i/>
          <w:szCs w:val="28"/>
        </w:rPr>
        <w:t xml:space="preserve"> составил 3 рубля 10 копеек, в то время как в Европе он доходит до 22 рублей в переводе с евро </w:t>
      </w:r>
      <w:r w:rsidRPr="002505A1">
        <w:rPr>
          <w:szCs w:val="28"/>
        </w:rPr>
        <w:t xml:space="preserve">[то есть, по валютному курсу ЦБ. Как было показано выше, это яркое проявление </w:t>
      </w:r>
      <w:r w:rsidRPr="002505A1">
        <w:rPr>
          <w:b/>
          <w:szCs w:val="28"/>
        </w:rPr>
        <w:t xml:space="preserve">экономического </w:t>
      </w:r>
      <w:r w:rsidR="00922F03">
        <w:rPr>
          <w:b/>
          <w:szCs w:val="28"/>
        </w:rPr>
        <w:t>заблуждения</w:t>
      </w:r>
      <w:r w:rsidRPr="002505A1">
        <w:rPr>
          <w:szCs w:val="28"/>
        </w:rPr>
        <w:t>, БИН]</w:t>
      </w:r>
      <w:r w:rsidRPr="002505A1">
        <w:rPr>
          <w:i/>
          <w:szCs w:val="28"/>
        </w:rPr>
        <w:t xml:space="preserve">. Я понимаю, что надо оценивать покупательную способность, зарплату и т.д.». </w:t>
      </w:r>
      <w:r w:rsidRPr="002505A1">
        <w:rPr>
          <w:szCs w:val="28"/>
        </w:rPr>
        <w:t xml:space="preserve">Однако, ни в Минэнерго, ни в Минэкономразвития, ни в Правительстве никак </w:t>
      </w:r>
      <w:r w:rsidR="00A056F0">
        <w:rPr>
          <w:szCs w:val="28"/>
        </w:rPr>
        <w:t>её</w:t>
      </w:r>
      <w:r w:rsidRPr="002505A1">
        <w:rPr>
          <w:szCs w:val="28"/>
        </w:rPr>
        <w:t xml:space="preserve"> не оценивают. Здесь </w:t>
      </w:r>
      <w:r w:rsidR="00A056F0" w:rsidRPr="002505A1">
        <w:rPr>
          <w:szCs w:val="28"/>
        </w:rPr>
        <w:t>встаёт</w:t>
      </w:r>
      <w:r w:rsidRPr="002505A1">
        <w:rPr>
          <w:szCs w:val="28"/>
        </w:rPr>
        <w:t xml:space="preserve"> вопрос: или они не способны, или не хотят, или и то, и другое. «…</w:t>
      </w:r>
      <w:r w:rsidRPr="002505A1">
        <w:rPr>
          <w:i/>
          <w:szCs w:val="28"/>
        </w:rPr>
        <w:t xml:space="preserve">Тем не менее мы стараемся снизить нагрузку и для населения, и для </w:t>
      </w:r>
      <w:r w:rsidRPr="002505A1">
        <w:rPr>
          <w:i/>
          <w:szCs w:val="28"/>
        </w:rPr>
        <w:lastRenderedPageBreak/>
        <w:t>промышленных потребителей»,</w:t>
      </w:r>
      <w:r w:rsidRPr="002505A1">
        <w:rPr>
          <w:szCs w:val="28"/>
        </w:rPr>
        <w:t xml:space="preserve"> — заявил министр. Но в последние годы цена на электроэнергию в России только ускоренно </w:t>
      </w:r>
      <w:r w:rsidR="00A056F0" w:rsidRPr="002505A1">
        <w:rPr>
          <w:szCs w:val="28"/>
        </w:rPr>
        <w:t>растёт</w:t>
      </w:r>
      <w:r w:rsidR="003C4E81">
        <w:rPr>
          <w:szCs w:val="28"/>
        </w:rPr>
        <w:t>.</w:t>
      </w:r>
    </w:p>
    <w:p w14:paraId="359F3F51" w14:textId="369EFD3A" w:rsidR="00C1431E" w:rsidRDefault="00091236" w:rsidP="00A056F0">
      <w:pPr>
        <w:ind w:firstLine="709"/>
        <w:jc w:val="both"/>
        <w:rPr>
          <w:szCs w:val="28"/>
          <w:highlight w:val="red"/>
        </w:rPr>
      </w:pPr>
      <w:r w:rsidRPr="00D929E6">
        <w:rPr>
          <w:szCs w:val="28"/>
        </w:rPr>
        <w:t xml:space="preserve">12. </w:t>
      </w:r>
      <w:r>
        <w:rPr>
          <w:color w:val="0D0D0D" w:themeColor="text1" w:themeTint="F2"/>
          <w:szCs w:val="28"/>
        </w:rPr>
        <w:t>В</w:t>
      </w:r>
      <w:r w:rsidRPr="00D929E6">
        <w:rPr>
          <w:color w:val="0D0D0D" w:themeColor="text1" w:themeTint="F2"/>
          <w:szCs w:val="28"/>
        </w:rPr>
        <w:t xml:space="preserve"> России после 2004 года, отношение индекса «Биг Мака» ($ ППС «Биг Мак») к $ ППС (ВВП) близко к единице (находится в диапазоне 1,0 ± 15%). Только в 2009 г. (год мирового кризиса) и в 2010 г. (отскок) оно равнялось, соответственно, 1,34 и 1,2, то есть несколько вышло за этот диапазон. Это значит, что в России в этот период значение $ ППС (ВВП) вполне </w:t>
      </w:r>
      <w:r w:rsidRPr="00D929E6">
        <w:rPr>
          <w:b/>
          <w:color w:val="0D0D0D" w:themeColor="text1" w:themeTint="F2"/>
          <w:szCs w:val="28"/>
        </w:rPr>
        <w:t>возможно</w:t>
      </w:r>
      <w:r w:rsidRPr="00D929E6">
        <w:rPr>
          <w:color w:val="0D0D0D" w:themeColor="text1" w:themeTint="F2"/>
          <w:szCs w:val="28"/>
        </w:rPr>
        <w:t xml:space="preserve"> использовать в качестве интегральной оценки покупательной способности рубля к доллару. Или, что-то же самое, в качестве коэффициента пересчета цен на потребительские товары, </w:t>
      </w:r>
      <w:r w:rsidRPr="00D929E6">
        <w:rPr>
          <w:b/>
          <w:color w:val="0D0D0D" w:themeColor="text1" w:themeTint="F2"/>
          <w:szCs w:val="28"/>
        </w:rPr>
        <w:t>включая электроэнергию</w:t>
      </w:r>
      <w:r w:rsidRPr="00D929E6">
        <w:rPr>
          <w:color w:val="0D0D0D" w:themeColor="text1" w:themeTint="F2"/>
          <w:szCs w:val="28"/>
        </w:rPr>
        <w:t xml:space="preserve">, номинированных в рублях, в $ США при </w:t>
      </w:r>
      <w:r>
        <w:rPr>
          <w:color w:val="0D0D0D" w:themeColor="text1" w:themeTint="F2"/>
          <w:szCs w:val="28"/>
        </w:rPr>
        <w:t xml:space="preserve">их </w:t>
      </w:r>
      <w:r w:rsidRPr="00D929E6">
        <w:rPr>
          <w:color w:val="0D0D0D" w:themeColor="text1" w:themeTint="F2"/>
          <w:szCs w:val="28"/>
        </w:rPr>
        <w:t>международном сопоставлении.</w:t>
      </w:r>
    </w:p>
    <w:sectPr w:rsidR="00C1431E" w:rsidSect="00A10B01">
      <w:footerReference w:type="default" r:id="rId18"/>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B7F3" w14:textId="77777777" w:rsidR="00286B1C" w:rsidRDefault="00286B1C" w:rsidP="008E349E">
      <w:r>
        <w:separator/>
      </w:r>
    </w:p>
  </w:endnote>
  <w:endnote w:type="continuationSeparator" w:id="0">
    <w:p w14:paraId="210A42B0" w14:textId="77777777" w:rsidR="00286B1C" w:rsidRDefault="00286B1C" w:rsidP="008E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57957"/>
      <w:docPartObj>
        <w:docPartGallery w:val="Page Numbers (Bottom of Page)"/>
        <w:docPartUnique/>
      </w:docPartObj>
    </w:sdtPr>
    <w:sdtEndPr>
      <w:rPr>
        <w:sz w:val="20"/>
        <w:szCs w:val="20"/>
      </w:rPr>
    </w:sdtEndPr>
    <w:sdtContent>
      <w:p w14:paraId="2FF165AC" w14:textId="33EE2F7D" w:rsidR="00635392" w:rsidRPr="003C4AD3" w:rsidRDefault="00635392">
        <w:pPr>
          <w:pStyle w:val="a9"/>
          <w:jc w:val="right"/>
          <w:rPr>
            <w:sz w:val="20"/>
            <w:szCs w:val="20"/>
          </w:rPr>
        </w:pPr>
        <w:r w:rsidRPr="003C4AD3">
          <w:rPr>
            <w:sz w:val="20"/>
            <w:szCs w:val="20"/>
          </w:rPr>
          <w:fldChar w:fldCharType="begin"/>
        </w:r>
        <w:r w:rsidRPr="003C4AD3">
          <w:rPr>
            <w:sz w:val="20"/>
            <w:szCs w:val="20"/>
          </w:rPr>
          <w:instrText>PAGE   \* MERGEFORMAT</w:instrText>
        </w:r>
        <w:r w:rsidRPr="003C4AD3">
          <w:rPr>
            <w:sz w:val="20"/>
            <w:szCs w:val="20"/>
          </w:rPr>
          <w:fldChar w:fldCharType="separate"/>
        </w:r>
        <w:r w:rsidR="00E52F93">
          <w:rPr>
            <w:noProof/>
            <w:sz w:val="20"/>
            <w:szCs w:val="20"/>
          </w:rPr>
          <w:t>2</w:t>
        </w:r>
        <w:r w:rsidRPr="003C4AD3">
          <w:rPr>
            <w:sz w:val="20"/>
            <w:szCs w:val="20"/>
          </w:rPr>
          <w:fldChar w:fldCharType="end"/>
        </w:r>
      </w:p>
    </w:sdtContent>
  </w:sdt>
  <w:p w14:paraId="5AD6458F" w14:textId="77777777" w:rsidR="00635392" w:rsidRDefault="006353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701A" w14:textId="77777777" w:rsidR="00286B1C" w:rsidRDefault="00286B1C" w:rsidP="008E349E">
      <w:r>
        <w:separator/>
      </w:r>
    </w:p>
  </w:footnote>
  <w:footnote w:type="continuationSeparator" w:id="0">
    <w:p w14:paraId="083B6728" w14:textId="77777777" w:rsidR="00286B1C" w:rsidRDefault="00286B1C" w:rsidP="008E349E">
      <w:r>
        <w:continuationSeparator/>
      </w:r>
    </w:p>
  </w:footnote>
  <w:footnote w:id="1">
    <w:p w14:paraId="53212C0F" w14:textId="77777777" w:rsidR="00635392" w:rsidRDefault="00635392">
      <w:pPr>
        <w:pStyle w:val="a6"/>
      </w:pPr>
      <w:r>
        <w:rPr>
          <w:rStyle w:val="a8"/>
        </w:rPr>
        <w:footnoteRef/>
      </w:r>
      <w:r>
        <w:t xml:space="preserve"> </w:t>
      </w:r>
      <w:r w:rsidRPr="00A056F0">
        <w:rPr>
          <w:bCs/>
          <w:shd w:val="clear" w:color="auto" w:fill="FFFFFF"/>
        </w:rPr>
        <w:t xml:space="preserve">От щедрот российского потребителя [18/07/2017] </w:t>
      </w:r>
      <w:hyperlink r:id="rId1" w:history="1">
        <w:r w:rsidRPr="00A056F0">
          <w:rPr>
            <w:rStyle w:val="a5"/>
            <w:color w:val="auto"/>
          </w:rPr>
          <w:t>http://www.proatom.ru/modules.php?name=News&amp;file=article&amp;sid=7578</w:t>
        </w:r>
      </w:hyperlink>
    </w:p>
  </w:footnote>
  <w:footnote w:id="2">
    <w:p w14:paraId="6A1B9BE6" w14:textId="585BE3F7" w:rsidR="00635392" w:rsidRDefault="00635392">
      <w:pPr>
        <w:pStyle w:val="a6"/>
      </w:pPr>
      <w:r>
        <w:rPr>
          <w:rStyle w:val="a8"/>
        </w:rPr>
        <w:footnoteRef/>
      </w:r>
      <w:r>
        <w:t xml:space="preserve"> </w:t>
      </w:r>
      <w:bookmarkStart w:id="12" w:name="OLE_LINK76"/>
      <w:bookmarkStart w:id="13" w:name="OLE_LINK77"/>
      <w:r w:rsidRPr="00A056F0">
        <w:t>Российский статистический ежегодник 2017</w:t>
      </w:r>
      <w:bookmarkEnd w:id="12"/>
      <w:bookmarkEnd w:id="13"/>
      <w:r w:rsidRPr="00A056F0">
        <w:t>, Методологические пояснения, стр 669</w:t>
      </w:r>
    </w:p>
  </w:footnote>
  <w:footnote w:id="3">
    <w:p w14:paraId="5DFCF5D1" w14:textId="6043A8DC" w:rsidR="00635392" w:rsidRDefault="00286B1C" w:rsidP="00891A78">
      <w:pPr>
        <w:pStyle w:val="a6"/>
      </w:pPr>
      <w:hyperlink r:id="rId2" w:history="1">
        <w:r w:rsidR="00635392">
          <w:rPr>
            <w:rStyle w:val="a5"/>
          </w:rPr>
          <w:t>https://data.worldbank.org/</w:t>
        </w:r>
      </w:hyperlink>
    </w:p>
  </w:footnote>
  <w:footnote w:id="4">
    <w:p w14:paraId="764C493C" w14:textId="77777777" w:rsidR="00635392" w:rsidRPr="00991731" w:rsidRDefault="00635392" w:rsidP="004356E2">
      <w:pPr>
        <w:pStyle w:val="a6"/>
      </w:pPr>
      <w:r>
        <w:rPr>
          <w:rStyle w:val="a8"/>
        </w:rPr>
        <w:footnoteRef/>
      </w:r>
      <w:r>
        <w:t xml:space="preserve"> </w:t>
      </w:r>
      <w:hyperlink r:id="rId3" w:history="1">
        <w:r>
          <w:rPr>
            <w:rStyle w:val="a5"/>
          </w:rPr>
          <w:t>http://www.gks.ru/wps/wcm/connect/rosstat_main/rosstat/ru/statistics/tariffs/#</w:t>
        </w:r>
      </w:hyperlink>
    </w:p>
  </w:footnote>
  <w:footnote w:id="5">
    <w:p w14:paraId="5CA8B570" w14:textId="77777777" w:rsidR="00635392" w:rsidRPr="00011085" w:rsidRDefault="00635392" w:rsidP="004356E2">
      <w:pPr>
        <w:pStyle w:val="a6"/>
      </w:pPr>
      <w:r>
        <w:rPr>
          <w:rStyle w:val="a8"/>
        </w:rPr>
        <w:footnoteRef/>
      </w:r>
      <w:r>
        <w:t xml:space="preserve"> </w:t>
      </w:r>
      <w:r w:rsidRPr="00011085">
        <w:t>http://www.gks.ru/wps/wcm/connect/rosstat_main/rosstat/ru/statistics/enterprise/industrial/#</w:t>
      </w:r>
    </w:p>
  </w:footnote>
  <w:footnote w:id="6">
    <w:p w14:paraId="52DB55E8" w14:textId="77777777" w:rsidR="00635392" w:rsidRPr="00A056F0" w:rsidRDefault="00635392" w:rsidP="00BC7147">
      <w:pPr>
        <w:pStyle w:val="a6"/>
      </w:pPr>
      <w:r w:rsidRPr="00A056F0">
        <w:rPr>
          <w:rStyle w:val="a8"/>
        </w:rPr>
        <w:footnoteRef/>
      </w:r>
      <w:r w:rsidRPr="00A056F0">
        <w:t xml:space="preserve"> </w:t>
      </w:r>
      <w:hyperlink r:id="rId4" w:history="1">
        <w:r w:rsidRPr="00A056F0">
          <w:rPr>
            <w:rStyle w:val="a5"/>
            <w:color w:val="auto"/>
          </w:rPr>
          <w:t>https://yearbook.enerdata.ru/</w:t>
        </w:r>
      </w:hyperlink>
    </w:p>
  </w:footnote>
  <w:footnote w:id="7">
    <w:p w14:paraId="750A971F" w14:textId="77777777" w:rsidR="00635392" w:rsidRPr="00A056F0" w:rsidRDefault="00635392" w:rsidP="00F92010">
      <w:pPr>
        <w:pStyle w:val="a6"/>
      </w:pPr>
      <w:r w:rsidRPr="00A056F0">
        <w:rPr>
          <w:rStyle w:val="a8"/>
        </w:rPr>
        <w:footnoteRef/>
      </w:r>
      <w:r w:rsidRPr="00A056F0">
        <w:t xml:space="preserve"> </w:t>
      </w:r>
      <w:hyperlink r:id="rId5" w:history="1">
        <w:r w:rsidRPr="00A056F0">
          <w:rPr>
            <w:rStyle w:val="a5"/>
            <w:color w:val="auto"/>
            <w:lang w:val="en-US"/>
          </w:rPr>
          <w:t>http</w:t>
        </w:r>
        <w:r w:rsidRPr="00A056F0">
          <w:rPr>
            <w:rStyle w:val="a5"/>
            <w:color w:val="auto"/>
          </w:rPr>
          <w:t>://</w:t>
        </w:r>
        <w:r w:rsidRPr="00A056F0">
          <w:rPr>
            <w:rStyle w:val="a5"/>
            <w:color w:val="auto"/>
            <w:lang w:val="en-US"/>
          </w:rPr>
          <w:t>www</w:t>
        </w:r>
        <w:r w:rsidRPr="00A056F0">
          <w:rPr>
            <w:rStyle w:val="a5"/>
            <w:color w:val="auto"/>
          </w:rPr>
          <w:t>.</w:t>
        </w:r>
        <w:r w:rsidRPr="00A056F0">
          <w:rPr>
            <w:rStyle w:val="a5"/>
            <w:color w:val="auto"/>
            <w:lang w:val="en-US"/>
          </w:rPr>
          <w:t>gks</w:t>
        </w:r>
        <w:r w:rsidRPr="00A056F0">
          <w:rPr>
            <w:rStyle w:val="a5"/>
            <w:color w:val="auto"/>
          </w:rPr>
          <w:t>.</w:t>
        </w:r>
        <w:r w:rsidRPr="00A056F0">
          <w:rPr>
            <w:rStyle w:val="a5"/>
            <w:color w:val="auto"/>
            <w:lang w:val="en-US"/>
          </w:rPr>
          <w:t>ru</w:t>
        </w:r>
        <w:r w:rsidRPr="00A056F0">
          <w:rPr>
            <w:rStyle w:val="a5"/>
            <w:color w:val="auto"/>
          </w:rPr>
          <w:t>/</w:t>
        </w:r>
        <w:r w:rsidRPr="00A056F0">
          <w:rPr>
            <w:rStyle w:val="a5"/>
            <w:color w:val="auto"/>
            <w:lang w:val="en-US"/>
          </w:rPr>
          <w:t>wps</w:t>
        </w:r>
        <w:r w:rsidRPr="00A056F0">
          <w:rPr>
            <w:rStyle w:val="a5"/>
            <w:color w:val="auto"/>
          </w:rPr>
          <w:t>/</w:t>
        </w:r>
        <w:r w:rsidRPr="00A056F0">
          <w:rPr>
            <w:rStyle w:val="a5"/>
            <w:color w:val="auto"/>
            <w:lang w:val="en-US"/>
          </w:rPr>
          <w:t>wcm</w:t>
        </w:r>
        <w:r w:rsidRPr="00A056F0">
          <w:rPr>
            <w:rStyle w:val="a5"/>
            <w:color w:val="auto"/>
          </w:rPr>
          <w:t>/</w:t>
        </w:r>
        <w:r w:rsidRPr="00A056F0">
          <w:rPr>
            <w:rStyle w:val="a5"/>
            <w:color w:val="auto"/>
            <w:lang w:val="en-US"/>
          </w:rPr>
          <w:t>connect</w:t>
        </w:r>
        <w:r w:rsidRPr="00A056F0">
          <w:rPr>
            <w:rStyle w:val="a5"/>
            <w:color w:val="auto"/>
          </w:rPr>
          <w:t>/</w:t>
        </w:r>
        <w:r w:rsidRPr="00A056F0">
          <w:rPr>
            <w:rStyle w:val="a5"/>
            <w:color w:val="auto"/>
            <w:lang w:val="en-US"/>
          </w:rPr>
          <w:t>rosstat</w:t>
        </w:r>
        <w:r w:rsidRPr="00A056F0">
          <w:rPr>
            <w:rStyle w:val="a5"/>
            <w:color w:val="auto"/>
          </w:rPr>
          <w:t>_</w:t>
        </w:r>
        <w:r w:rsidRPr="00A056F0">
          <w:rPr>
            <w:rStyle w:val="a5"/>
            <w:color w:val="auto"/>
            <w:lang w:val="en-US"/>
          </w:rPr>
          <w:t>main</w:t>
        </w:r>
        <w:r w:rsidRPr="00A056F0">
          <w:rPr>
            <w:rStyle w:val="a5"/>
            <w:color w:val="auto"/>
          </w:rPr>
          <w:t>/</w:t>
        </w:r>
        <w:r w:rsidRPr="00A056F0">
          <w:rPr>
            <w:rStyle w:val="a5"/>
            <w:color w:val="auto"/>
            <w:lang w:val="en-US"/>
          </w:rPr>
          <w:t>rosstat</w:t>
        </w:r>
        <w:r w:rsidRPr="00A056F0">
          <w:rPr>
            <w:rStyle w:val="a5"/>
            <w:color w:val="auto"/>
          </w:rPr>
          <w:t>/</w:t>
        </w:r>
        <w:r w:rsidRPr="00A056F0">
          <w:rPr>
            <w:rStyle w:val="a5"/>
            <w:color w:val="auto"/>
            <w:lang w:val="en-US"/>
          </w:rPr>
          <w:t>ru</w:t>
        </w:r>
        <w:r w:rsidRPr="00A056F0">
          <w:rPr>
            <w:rStyle w:val="a5"/>
            <w:color w:val="auto"/>
          </w:rPr>
          <w:t>/</w:t>
        </w:r>
        <w:r w:rsidRPr="00A056F0">
          <w:rPr>
            <w:rStyle w:val="a5"/>
            <w:color w:val="auto"/>
            <w:lang w:val="en-US"/>
          </w:rPr>
          <w:t>statistics</w:t>
        </w:r>
        <w:r w:rsidRPr="00A056F0">
          <w:rPr>
            <w:rStyle w:val="a5"/>
            <w:color w:val="auto"/>
          </w:rPr>
          <w:t>/</w:t>
        </w:r>
        <w:r w:rsidRPr="00A056F0">
          <w:rPr>
            <w:rStyle w:val="a5"/>
            <w:color w:val="auto"/>
            <w:lang w:val="en-US"/>
          </w:rPr>
          <w:t>tariffs</w:t>
        </w:r>
        <w:r w:rsidRPr="00A056F0">
          <w:rPr>
            <w:rStyle w:val="a5"/>
            <w:color w:val="auto"/>
          </w:rPr>
          <w:t>/#</w:t>
        </w:r>
      </w:hyperlink>
      <w:r w:rsidRPr="00A056F0">
        <w:t xml:space="preserve"> </w:t>
      </w:r>
    </w:p>
  </w:footnote>
  <w:footnote w:id="8">
    <w:p w14:paraId="27951CCD" w14:textId="60F56CD7" w:rsidR="00635392" w:rsidRDefault="00635392">
      <w:pPr>
        <w:pStyle w:val="a6"/>
      </w:pPr>
      <w:r w:rsidRPr="00A056F0">
        <w:rPr>
          <w:rStyle w:val="a8"/>
        </w:rPr>
        <w:footnoteRef/>
      </w:r>
      <w:r w:rsidRPr="00A056F0">
        <w:t xml:space="preserve"> </w:t>
      </w:r>
      <w:hyperlink r:id="rId6" w:history="1">
        <w:r w:rsidRPr="00A056F0">
          <w:rPr>
            <w:rStyle w:val="a5"/>
            <w:color w:val="auto"/>
          </w:rPr>
          <w:t>https://www.vedomosti.ru/business/articles/2017/10/23/738912-krupnii-biznes-elektroenergiyu</w:t>
        </w:r>
      </w:hyperlink>
    </w:p>
  </w:footnote>
  <w:footnote w:id="9">
    <w:p w14:paraId="30963841" w14:textId="51F77E10" w:rsidR="00635392" w:rsidRDefault="00635392">
      <w:pPr>
        <w:pStyle w:val="a6"/>
      </w:pPr>
      <w:r w:rsidRPr="00A056F0">
        <w:rPr>
          <w:rStyle w:val="a8"/>
        </w:rPr>
        <w:footnoteRef/>
      </w:r>
      <w:r w:rsidRPr="00A056F0">
        <w:t xml:space="preserve"> </w:t>
      </w:r>
      <w:hyperlink r:id="rId7" w:history="1">
        <w:r w:rsidRPr="00A056F0">
          <w:rPr>
            <w:rStyle w:val="a5"/>
            <w:color w:val="auto"/>
          </w:rPr>
          <w:t>https://tass.ru/ekonomika/6005149</w:t>
        </w:r>
      </w:hyperlink>
      <w:r w:rsidRPr="00A056F0">
        <w:t xml:space="preserve"> </w:t>
      </w:r>
    </w:p>
  </w:footnote>
  <w:footnote w:id="10">
    <w:p w14:paraId="6A5801DB" w14:textId="2DEF6666" w:rsidR="00635392" w:rsidRDefault="00635392" w:rsidP="00D9791E">
      <w:pPr>
        <w:pStyle w:val="a6"/>
      </w:pPr>
      <w:r>
        <w:rPr>
          <w:rStyle w:val="a8"/>
        </w:rPr>
        <w:footnoteRef/>
      </w:r>
      <w:r>
        <w:t xml:space="preserve"> </w:t>
      </w:r>
      <w:hyperlink r:id="rId8" w:history="1">
        <w:r w:rsidRPr="00A056F0">
          <w:rPr>
            <w:rStyle w:val="a5"/>
            <w:color w:val="auto"/>
          </w:rPr>
          <w:t>https://ruposters.ru/news/25-10-2017/pochemu-rossiyane-stolko-platyat</w:t>
        </w:r>
      </w:hyperlink>
      <w:r w:rsidRPr="00A056F0">
        <w:t xml:space="preserve"> </w:t>
      </w:r>
    </w:p>
  </w:footnote>
  <w:footnote w:id="11">
    <w:p w14:paraId="7FA46781" w14:textId="77777777" w:rsidR="00635392" w:rsidRDefault="00635392" w:rsidP="00A056F0">
      <w:pPr>
        <w:jc w:val="both"/>
      </w:pPr>
      <w:r w:rsidRPr="00A056F0">
        <w:rPr>
          <w:rStyle w:val="a8"/>
        </w:rPr>
        <w:footnoteRef/>
      </w:r>
      <w:r w:rsidRPr="00A056F0">
        <w:t xml:space="preserve"> </w:t>
      </w:r>
      <w:hyperlink r:id="rId9" w:history="1">
        <w:r w:rsidRPr="00A056F0">
          <w:rPr>
            <w:rStyle w:val="a5"/>
            <w:color w:val="auto"/>
            <w:sz w:val="20"/>
            <w:szCs w:val="20"/>
          </w:rPr>
          <w:t>http://www.bigmacindex.ru/vse-indeksy-big-maca/2019-01/</w:t>
        </w:r>
      </w:hyperlink>
    </w:p>
  </w:footnote>
  <w:footnote w:id="12">
    <w:p w14:paraId="6123C083" w14:textId="77777777" w:rsidR="00635392" w:rsidRDefault="00635392" w:rsidP="00A7535F">
      <w:pPr>
        <w:pStyle w:val="a6"/>
      </w:pPr>
      <w:r>
        <w:rPr>
          <w:rStyle w:val="a8"/>
        </w:rPr>
        <w:footnoteRef/>
      </w:r>
      <w:r>
        <w:t xml:space="preserve"> </w:t>
      </w:r>
      <w:r w:rsidRPr="00BC5879">
        <w:t xml:space="preserve">Ранжирование стран взято по данным World Bank, исходя из данных по </w:t>
      </w:r>
      <w:r>
        <w:t>$ ППС</w:t>
      </w:r>
      <w:r w:rsidRPr="00BC5879">
        <w:t xml:space="preserve"> за 2017 г.</w:t>
      </w:r>
    </w:p>
  </w:footnote>
  <w:footnote w:id="13">
    <w:p w14:paraId="5A780F6D" w14:textId="77777777" w:rsidR="00635392" w:rsidRDefault="00635392" w:rsidP="00091236">
      <w:pPr>
        <w:pStyle w:val="a6"/>
      </w:pPr>
      <w:r w:rsidRPr="00A056F0">
        <w:rPr>
          <w:rStyle w:val="a8"/>
        </w:rPr>
        <w:footnoteRef/>
      </w:r>
      <w:r w:rsidRPr="00A056F0">
        <w:t xml:space="preserve"> </w:t>
      </w:r>
      <w:hyperlink r:id="rId10" w:history="1">
        <w:r w:rsidRPr="00A056F0">
          <w:rPr>
            <w:rStyle w:val="a5"/>
            <w:color w:val="auto"/>
          </w:rPr>
          <w:t>https://ruposters.ru/news/25-10-2017/pochemu-rossiyane-stolko-platyat</w:t>
        </w:r>
      </w:hyperlink>
      <w:r w:rsidRPr="00A056F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D4A"/>
    <w:multiLevelType w:val="hybridMultilevel"/>
    <w:tmpl w:val="666CA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E2E7B"/>
    <w:multiLevelType w:val="hybridMultilevel"/>
    <w:tmpl w:val="9F98F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51387C"/>
    <w:multiLevelType w:val="hybridMultilevel"/>
    <w:tmpl w:val="2C74ED22"/>
    <w:lvl w:ilvl="0" w:tplc="24FE8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C11292"/>
    <w:multiLevelType w:val="multilevel"/>
    <w:tmpl w:val="E696CC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757205"/>
    <w:multiLevelType w:val="hybridMultilevel"/>
    <w:tmpl w:val="0088A2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D7"/>
    <w:rsid w:val="00001377"/>
    <w:rsid w:val="000023C3"/>
    <w:rsid w:val="00003228"/>
    <w:rsid w:val="000033EC"/>
    <w:rsid w:val="000044CD"/>
    <w:rsid w:val="00004D41"/>
    <w:rsid w:val="00004DA9"/>
    <w:rsid w:val="00005FE4"/>
    <w:rsid w:val="0000669A"/>
    <w:rsid w:val="00006CB6"/>
    <w:rsid w:val="000076F9"/>
    <w:rsid w:val="00007EBD"/>
    <w:rsid w:val="00011085"/>
    <w:rsid w:val="0001220D"/>
    <w:rsid w:val="000139F7"/>
    <w:rsid w:val="00013AC5"/>
    <w:rsid w:val="000143B6"/>
    <w:rsid w:val="00014840"/>
    <w:rsid w:val="000167DE"/>
    <w:rsid w:val="00016A80"/>
    <w:rsid w:val="0001760E"/>
    <w:rsid w:val="00022BDE"/>
    <w:rsid w:val="00022D01"/>
    <w:rsid w:val="00024ECA"/>
    <w:rsid w:val="0002587A"/>
    <w:rsid w:val="000275AD"/>
    <w:rsid w:val="00031771"/>
    <w:rsid w:val="000317F8"/>
    <w:rsid w:val="0003263A"/>
    <w:rsid w:val="00032A36"/>
    <w:rsid w:val="00032D9D"/>
    <w:rsid w:val="00033346"/>
    <w:rsid w:val="00033890"/>
    <w:rsid w:val="000355A0"/>
    <w:rsid w:val="00037D32"/>
    <w:rsid w:val="000410E9"/>
    <w:rsid w:val="0004198D"/>
    <w:rsid w:val="00042F94"/>
    <w:rsid w:val="00043DD2"/>
    <w:rsid w:val="00044D2C"/>
    <w:rsid w:val="00047709"/>
    <w:rsid w:val="00047F36"/>
    <w:rsid w:val="000518B1"/>
    <w:rsid w:val="000530CB"/>
    <w:rsid w:val="0005508B"/>
    <w:rsid w:val="000550CB"/>
    <w:rsid w:val="00055569"/>
    <w:rsid w:val="000560AE"/>
    <w:rsid w:val="00056729"/>
    <w:rsid w:val="000567F8"/>
    <w:rsid w:val="00056F69"/>
    <w:rsid w:val="0005707D"/>
    <w:rsid w:val="000573E8"/>
    <w:rsid w:val="00061355"/>
    <w:rsid w:val="00061652"/>
    <w:rsid w:val="000628B6"/>
    <w:rsid w:val="0006334F"/>
    <w:rsid w:val="000643B7"/>
    <w:rsid w:val="00064B06"/>
    <w:rsid w:val="00064B07"/>
    <w:rsid w:val="000658C4"/>
    <w:rsid w:val="000669F2"/>
    <w:rsid w:val="00066D03"/>
    <w:rsid w:val="000676AC"/>
    <w:rsid w:val="000701CF"/>
    <w:rsid w:val="00070879"/>
    <w:rsid w:val="0007132B"/>
    <w:rsid w:val="0007168B"/>
    <w:rsid w:val="00071CFF"/>
    <w:rsid w:val="0007244F"/>
    <w:rsid w:val="0007345A"/>
    <w:rsid w:val="00074603"/>
    <w:rsid w:val="00074E1B"/>
    <w:rsid w:val="000750E1"/>
    <w:rsid w:val="00076430"/>
    <w:rsid w:val="0007703D"/>
    <w:rsid w:val="00077451"/>
    <w:rsid w:val="0007752F"/>
    <w:rsid w:val="00080469"/>
    <w:rsid w:val="00081438"/>
    <w:rsid w:val="00082205"/>
    <w:rsid w:val="000833FD"/>
    <w:rsid w:val="00084383"/>
    <w:rsid w:val="00085435"/>
    <w:rsid w:val="00085706"/>
    <w:rsid w:val="00085D42"/>
    <w:rsid w:val="00086544"/>
    <w:rsid w:val="00086CF1"/>
    <w:rsid w:val="00087CEE"/>
    <w:rsid w:val="00091236"/>
    <w:rsid w:val="00093C7A"/>
    <w:rsid w:val="00093E97"/>
    <w:rsid w:val="00094A83"/>
    <w:rsid w:val="00094BD9"/>
    <w:rsid w:val="00094CBB"/>
    <w:rsid w:val="00094E62"/>
    <w:rsid w:val="00094FD3"/>
    <w:rsid w:val="0009708A"/>
    <w:rsid w:val="0009717E"/>
    <w:rsid w:val="00097280"/>
    <w:rsid w:val="00097732"/>
    <w:rsid w:val="00097F3C"/>
    <w:rsid w:val="000A0469"/>
    <w:rsid w:val="000A124E"/>
    <w:rsid w:val="000A218F"/>
    <w:rsid w:val="000A39AC"/>
    <w:rsid w:val="000A4DC6"/>
    <w:rsid w:val="000A54DA"/>
    <w:rsid w:val="000A6E42"/>
    <w:rsid w:val="000A72E6"/>
    <w:rsid w:val="000A7648"/>
    <w:rsid w:val="000A7F24"/>
    <w:rsid w:val="000B0776"/>
    <w:rsid w:val="000B1FCB"/>
    <w:rsid w:val="000B32D1"/>
    <w:rsid w:val="000B39D7"/>
    <w:rsid w:val="000B39DA"/>
    <w:rsid w:val="000B5BCB"/>
    <w:rsid w:val="000B5C90"/>
    <w:rsid w:val="000B68D2"/>
    <w:rsid w:val="000C04CF"/>
    <w:rsid w:val="000C0D53"/>
    <w:rsid w:val="000C2976"/>
    <w:rsid w:val="000C2C64"/>
    <w:rsid w:val="000C31E9"/>
    <w:rsid w:val="000C3568"/>
    <w:rsid w:val="000C4107"/>
    <w:rsid w:val="000C42A4"/>
    <w:rsid w:val="000C4993"/>
    <w:rsid w:val="000C5AEC"/>
    <w:rsid w:val="000C6453"/>
    <w:rsid w:val="000C6972"/>
    <w:rsid w:val="000C6CC7"/>
    <w:rsid w:val="000D01FF"/>
    <w:rsid w:val="000D06C7"/>
    <w:rsid w:val="000D18E5"/>
    <w:rsid w:val="000D1974"/>
    <w:rsid w:val="000D1D5E"/>
    <w:rsid w:val="000D43AE"/>
    <w:rsid w:val="000D4406"/>
    <w:rsid w:val="000D4975"/>
    <w:rsid w:val="000D4EBB"/>
    <w:rsid w:val="000D5F51"/>
    <w:rsid w:val="000D7605"/>
    <w:rsid w:val="000E1417"/>
    <w:rsid w:val="000E18E2"/>
    <w:rsid w:val="000E28E6"/>
    <w:rsid w:val="000E2D36"/>
    <w:rsid w:val="000E324F"/>
    <w:rsid w:val="000E32FD"/>
    <w:rsid w:val="000E3C2E"/>
    <w:rsid w:val="000E4DB9"/>
    <w:rsid w:val="000E5BB0"/>
    <w:rsid w:val="000E620B"/>
    <w:rsid w:val="000E6411"/>
    <w:rsid w:val="000E6552"/>
    <w:rsid w:val="000E71AF"/>
    <w:rsid w:val="000E754D"/>
    <w:rsid w:val="000F0048"/>
    <w:rsid w:val="000F072C"/>
    <w:rsid w:val="000F0D8E"/>
    <w:rsid w:val="000F0DAE"/>
    <w:rsid w:val="000F3A9E"/>
    <w:rsid w:val="000F3FB4"/>
    <w:rsid w:val="000F47F1"/>
    <w:rsid w:val="000F488B"/>
    <w:rsid w:val="000F4EE3"/>
    <w:rsid w:val="000F5326"/>
    <w:rsid w:val="000F5F3D"/>
    <w:rsid w:val="000F60A4"/>
    <w:rsid w:val="000F74F7"/>
    <w:rsid w:val="000F766F"/>
    <w:rsid w:val="00101791"/>
    <w:rsid w:val="00103B1D"/>
    <w:rsid w:val="0010459E"/>
    <w:rsid w:val="0010559A"/>
    <w:rsid w:val="0010610E"/>
    <w:rsid w:val="00107A6A"/>
    <w:rsid w:val="00107BE8"/>
    <w:rsid w:val="00113A1A"/>
    <w:rsid w:val="001152BF"/>
    <w:rsid w:val="001159FC"/>
    <w:rsid w:val="00115C3A"/>
    <w:rsid w:val="00117BBF"/>
    <w:rsid w:val="00121463"/>
    <w:rsid w:val="001214C4"/>
    <w:rsid w:val="001214DD"/>
    <w:rsid w:val="00122013"/>
    <w:rsid w:val="00122024"/>
    <w:rsid w:val="00122114"/>
    <w:rsid w:val="00123401"/>
    <w:rsid w:val="00123C7D"/>
    <w:rsid w:val="00123FE8"/>
    <w:rsid w:val="00124505"/>
    <w:rsid w:val="00126394"/>
    <w:rsid w:val="001265A7"/>
    <w:rsid w:val="001266FC"/>
    <w:rsid w:val="00127606"/>
    <w:rsid w:val="00127E65"/>
    <w:rsid w:val="00132176"/>
    <w:rsid w:val="001325FA"/>
    <w:rsid w:val="00132704"/>
    <w:rsid w:val="00132D97"/>
    <w:rsid w:val="0013320D"/>
    <w:rsid w:val="001342C7"/>
    <w:rsid w:val="00134384"/>
    <w:rsid w:val="00135080"/>
    <w:rsid w:val="0013583E"/>
    <w:rsid w:val="00136751"/>
    <w:rsid w:val="00137283"/>
    <w:rsid w:val="0013739D"/>
    <w:rsid w:val="00137E45"/>
    <w:rsid w:val="00140943"/>
    <w:rsid w:val="00140BB5"/>
    <w:rsid w:val="00141D3C"/>
    <w:rsid w:val="00144C98"/>
    <w:rsid w:val="00145181"/>
    <w:rsid w:val="0014596D"/>
    <w:rsid w:val="001459D3"/>
    <w:rsid w:val="001464E7"/>
    <w:rsid w:val="001512F6"/>
    <w:rsid w:val="001525D5"/>
    <w:rsid w:val="0015499D"/>
    <w:rsid w:val="00155447"/>
    <w:rsid w:val="0015784A"/>
    <w:rsid w:val="00157A6A"/>
    <w:rsid w:val="00157F9F"/>
    <w:rsid w:val="00160292"/>
    <w:rsid w:val="0016110E"/>
    <w:rsid w:val="00161945"/>
    <w:rsid w:val="001619DB"/>
    <w:rsid w:val="00161C1B"/>
    <w:rsid w:val="00163087"/>
    <w:rsid w:val="001640FA"/>
    <w:rsid w:val="001650D8"/>
    <w:rsid w:val="00165ED7"/>
    <w:rsid w:val="00166E8B"/>
    <w:rsid w:val="00167459"/>
    <w:rsid w:val="00170850"/>
    <w:rsid w:val="0017139C"/>
    <w:rsid w:val="00172049"/>
    <w:rsid w:val="0017277F"/>
    <w:rsid w:val="0017306D"/>
    <w:rsid w:val="00173660"/>
    <w:rsid w:val="0017395A"/>
    <w:rsid w:val="001740AA"/>
    <w:rsid w:val="00174331"/>
    <w:rsid w:val="00174920"/>
    <w:rsid w:val="001755E1"/>
    <w:rsid w:val="00175BA0"/>
    <w:rsid w:val="00175E66"/>
    <w:rsid w:val="00176A38"/>
    <w:rsid w:val="0018020B"/>
    <w:rsid w:val="001809B0"/>
    <w:rsid w:val="00181CFD"/>
    <w:rsid w:val="001837CF"/>
    <w:rsid w:val="00184205"/>
    <w:rsid w:val="00184394"/>
    <w:rsid w:val="001853A6"/>
    <w:rsid w:val="00186922"/>
    <w:rsid w:val="00186AA2"/>
    <w:rsid w:val="00186DEE"/>
    <w:rsid w:val="0018798F"/>
    <w:rsid w:val="00190530"/>
    <w:rsid w:val="001919A3"/>
    <w:rsid w:val="00193457"/>
    <w:rsid w:val="001936DD"/>
    <w:rsid w:val="00193828"/>
    <w:rsid w:val="00194143"/>
    <w:rsid w:val="00194B71"/>
    <w:rsid w:val="001950B6"/>
    <w:rsid w:val="0019525B"/>
    <w:rsid w:val="00197B67"/>
    <w:rsid w:val="001A0D51"/>
    <w:rsid w:val="001A1567"/>
    <w:rsid w:val="001A1CE5"/>
    <w:rsid w:val="001A4A7F"/>
    <w:rsid w:val="001A51A8"/>
    <w:rsid w:val="001A5747"/>
    <w:rsid w:val="001A6158"/>
    <w:rsid w:val="001A74DC"/>
    <w:rsid w:val="001A791A"/>
    <w:rsid w:val="001B0009"/>
    <w:rsid w:val="001B161D"/>
    <w:rsid w:val="001B20B8"/>
    <w:rsid w:val="001B23C8"/>
    <w:rsid w:val="001B4305"/>
    <w:rsid w:val="001B4D28"/>
    <w:rsid w:val="001B6D5F"/>
    <w:rsid w:val="001B6EBA"/>
    <w:rsid w:val="001C1393"/>
    <w:rsid w:val="001C3622"/>
    <w:rsid w:val="001C3697"/>
    <w:rsid w:val="001C487E"/>
    <w:rsid w:val="001C5848"/>
    <w:rsid w:val="001C5D72"/>
    <w:rsid w:val="001C77B2"/>
    <w:rsid w:val="001C7B54"/>
    <w:rsid w:val="001D054A"/>
    <w:rsid w:val="001D09D6"/>
    <w:rsid w:val="001D0EED"/>
    <w:rsid w:val="001D189D"/>
    <w:rsid w:val="001D1F1B"/>
    <w:rsid w:val="001D68F3"/>
    <w:rsid w:val="001D692E"/>
    <w:rsid w:val="001D7497"/>
    <w:rsid w:val="001D74D8"/>
    <w:rsid w:val="001D7E12"/>
    <w:rsid w:val="001E067A"/>
    <w:rsid w:val="001E14BF"/>
    <w:rsid w:val="001E3150"/>
    <w:rsid w:val="001E3F1B"/>
    <w:rsid w:val="001E4FC1"/>
    <w:rsid w:val="001E54E9"/>
    <w:rsid w:val="001E5AEA"/>
    <w:rsid w:val="001E5B12"/>
    <w:rsid w:val="001E632A"/>
    <w:rsid w:val="001E6440"/>
    <w:rsid w:val="001E7171"/>
    <w:rsid w:val="001F02AC"/>
    <w:rsid w:val="001F09C9"/>
    <w:rsid w:val="001F0A67"/>
    <w:rsid w:val="001F0B69"/>
    <w:rsid w:val="001F1631"/>
    <w:rsid w:val="001F1921"/>
    <w:rsid w:val="001F1E55"/>
    <w:rsid w:val="001F24AE"/>
    <w:rsid w:val="001F349F"/>
    <w:rsid w:val="001F35E3"/>
    <w:rsid w:val="001F390B"/>
    <w:rsid w:val="001F4381"/>
    <w:rsid w:val="001F49A9"/>
    <w:rsid w:val="001F4CDE"/>
    <w:rsid w:val="001F5340"/>
    <w:rsid w:val="001F5F9A"/>
    <w:rsid w:val="001F60A1"/>
    <w:rsid w:val="001F7893"/>
    <w:rsid w:val="00200CA1"/>
    <w:rsid w:val="00201AAE"/>
    <w:rsid w:val="00201B03"/>
    <w:rsid w:val="002020AC"/>
    <w:rsid w:val="002021FB"/>
    <w:rsid w:val="00202B78"/>
    <w:rsid w:val="002046EB"/>
    <w:rsid w:val="0020489D"/>
    <w:rsid w:val="00204B20"/>
    <w:rsid w:val="00205065"/>
    <w:rsid w:val="0020532D"/>
    <w:rsid w:val="0020574E"/>
    <w:rsid w:val="00205F1E"/>
    <w:rsid w:val="00206044"/>
    <w:rsid w:val="00207520"/>
    <w:rsid w:val="002075A3"/>
    <w:rsid w:val="002115C7"/>
    <w:rsid w:val="00211789"/>
    <w:rsid w:val="00211DEC"/>
    <w:rsid w:val="002121BD"/>
    <w:rsid w:val="002122DC"/>
    <w:rsid w:val="0021344F"/>
    <w:rsid w:val="002139A6"/>
    <w:rsid w:val="002148F2"/>
    <w:rsid w:val="00215F39"/>
    <w:rsid w:val="0021740B"/>
    <w:rsid w:val="00217596"/>
    <w:rsid w:val="00217BD4"/>
    <w:rsid w:val="002203BB"/>
    <w:rsid w:val="00220965"/>
    <w:rsid w:val="00220BC9"/>
    <w:rsid w:val="00221CA8"/>
    <w:rsid w:val="0022415B"/>
    <w:rsid w:val="002248EE"/>
    <w:rsid w:val="002252F7"/>
    <w:rsid w:val="002258BF"/>
    <w:rsid w:val="0022651A"/>
    <w:rsid w:val="00227850"/>
    <w:rsid w:val="002302F2"/>
    <w:rsid w:val="0023079C"/>
    <w:rsid w:val="00230EA5"/>
    <w:rsid w:val="00231294"/>
    <w:rsid w:val="00232108"/>
    <w:rsid w:val="002322FE"/>
    <w:rsid w:val="0023361F"/>
    <w:rsid w:val="0023367B"/>
    <w:rsid w:val="00234825"/>
    <w:rsid w:val="00235501"/>
    <w:rsid w:val="002366E5"/>
    <w:rsid w:val="0023767E"/>
    <w:rsid w:val="00237E1A"/>
    <w:rsid w:val="0024168F"/>
    <w:rsid w:val="00242A87"/>
    <w:rsid w:val="00242FB3"/>
    <w:rsid w:val="002436E3"/>
    <w:rsid w:val="00244772"/>
    <w:rsid w:val="0024510B"/>
    <w:rsid w:val="00246B2B"/>
    <w:rsid w:val="00246B85"/>
    <w:rsid w:val="0024745D"/>
    <w:rsid w:val="00247F98"/>
    <w:rsid w:val="00250184"/>
    <w:rsid w:val="0025097B"/>
    <w:rsid w:val="002524AE"/>
    <w:rsid w:val="00252816"/>
    <w:rsid w:val="002537B4"/>
    <w:rsid w:val="002548D9"/>
    <w:rsid w:val="00254CD7"/>
    <w:rsid w:val="00255662"/>
    <w:rsid w:val="002558A0"/>
    <w:rsid w:val="002560A0"/>
    <w:rsid w:val="002565FD"/>
    <w:rsid w:val="002568C8"/>
    <w:rsid w:val="00256D7F"/>
    <w:rsid w:val="0025726E"/>
    <w:rsid w:val="00257719"/>
    <w:rsid w:val="00260D7E"/>
    <w:rsid w:val="00260F61"/>
    <w:rsid w:val="002619A9"/>
    <w:rsid w:val="00262C65"/>
    <w:rsid w:val="00262E00"/>
    <w:rsid w:val="00263B35"/>
    <w:rsid w:val="002654E1"/>
    <w:rsid w:val="00266F36"/>
    <w:rsid w:val="00267ED6"/>
    <w:rsid w:val="0027077C"/>
    <w:rsid w:val="002710F3"/>
    <w:rsid w:val="00271A05"/>
    <w:rsid w:val="00272EB2"/>
    <w:rsid w:val="002731F6"/>
    <w:rsid w:val="00273292"/>
    <w:rsid w:val="0027389A"/>
    <w:rsid w:val="00273FC4"/>
    <w:rsid w:val="00274BC4"/>
    <w:rsid w:val="00274E01"/>
    <w:rsid w:val="00275B4A"/>
    <w:rsid w:val="00276336"/>
    <w:rsid w:val="00276C6C"/>
    <w:rsid w:val="002804DA"/>
    <w:rsid w:val="002805A5"/>
    <w:rsid w:val="0028121F"/>
    <w:rsid w:val="002819D4"/>
    <w:rsid w:val="00281CDF"/>
    <w:rsid w:val="00282592"/>
    <w:rsid w:val="00284290"/>
    <w:rsid w:val="00284CF4"/>
    <w:rsid w:val="002855B7"/>
    <w:rsid w:val="00286B1C"/>
    <w:rsid w:val="00286BC1"/>
    <w:rsid w:val="002875AF"/>
    <w:rsid w:val="00287886"/>
    <w:rsid w:val="00287BAD"/>
    <w:rsid w:val="002906BE"/>
    <w:rsid w:val="00290A5D"/>
    <w:rsid w:val="00291900"/>
    <w:rsid w:val="00292767"/>
    <w:rsid w:val="00293FDA"/>
    <w:rsid w:val="002950AD"/>
    <w:rsid w:val="00295703"/>
    <w:rsid w:val="00296BEE"/>
    <w:rsid w:val="00297664"/>
    <w:rsid w:val="00297922"/>
    <w:rsid w:val="002A0DCA"/>
    <w:rsid w:val="002A1EB3"/>
    <w:rsid w:val="002A209C"/>
    <w:rsid w:val="002A269D"/>
    <w:rsid w:val="002A3EE3"/>
    <w:rsid w:val="002A7F87"/>
    <w:rsid w:val="002B0D79"/>
    <w:rsid w:val="002B15DD"/>
    <w:rsid w:val="002B17F1"/>
    <w:rsid w:val="002B5957"/>
    <w:rsid w:val="002B6CB2"/>
    <w:rsid w:val="002B7E66"/>
    <w:rsid w:val="002B7F5C"/>
    <w:rsid w:val="002B7FDA"/>
    <w:rsid w:val="002C033C"/>
    <w:rsid w:val="002C0728"/>
    <w:rsid w:val="002C0744"/>
    <w:rsid w:val="002C343E"/>
    <w:rsid w:val="002C4C19"/>
    <w:rsid w:val="002C667C"/>
    <w:rsid w:val="002D0049"/>
    <w:rsid w:val="002D0950"/>
    <w:rsid w:val="002D17D2"/>
    <w:rsid w:val="002D230E"/>
    <w:rsid w:val="002D28CB"/>
    <w:rsid w:val="002D2D73"/>
    <w:rsid w:val="002D46A9"/>
    <w:rsid w:val="002D4EB3"/>
    <w:rsid w:val="002D53DC"/>
    <w:rsid w:val="002D5527"/>
    <w:rsid w:val="002D6254"/>
    <w:rsid w:val="002D63BF"/>
    <w:rsid w:val="002D67C2"/>
    <w:rsid w:val="002D696A"/>
    <w:rsid w:val="002D6D03"/>
    <w:rsid w:val="002D70AD"/>
    <w:rsid w:val="002D7206"/>
    <w:rsid w:val="002E16D2"/>
    <w:rsid w:val="002E1F16"/>
    <w:rsid w:val="002E2D26"/>
    <w:rsid w:val="002E3050"/>
    <w:rsid w:val="002E324C"/>
    <w:rsid w:val="002E34F2"/>
    <w:rsid w:val="002E394C"/>
    <w:rsid w:val="002E3ABA"/>
    <w:rsid w:val="002E6235"/>
    <w:rsid w:val="002E6431"/>
    <w:rsid w:val="002F0816"/>
    <w:rsid w:val="002F32E7"/>
    <w:rsid w:val="002F3C0A"/>
    <w:rsid w:val="002F3F24"/>
    <w:rsid w:val="002F478B"/>
    <w:rsid w:val="002F4C4E"/>
    <w:rsid w:val="002F510B"/>
    <w:rsid w:val="002F51EB"/>
    <w:rsid w:val="002F529F"/>
    <w:rsid w:val="002F6038"/>
    <w:rsid w:val="002F77C9"/>
    <w:rsid w:val="002F7836"/>
    <w:rsid w:val="002F7A7E"/>
    <w:rsid w:val="002F7F5C"/>
    <w:rsid w:val="003000A4"/>
    <w:rsid w:val="003008D3"/>
    <w:rsid w:val="00301B4E"/>
    <w:rsid w:val="00301C24"/>
    <w:rsid w:val="003020B0"/>
    <w:rsid w:val="003024D9"/>
    <w:rsid w:val="0030301F"/>
    <w:rsid w:val="003070E0"/>
    <w:rsid w:val="00307E64"/>
    <w:rsid w:val="003106AF"/>
    <w:rsid w:val="00310C30"/>
    <w:rsid w:val="00311998"/>
    <w:rsid w:val="00311D9C"/>
    <w:rsid w:val="003121CB"/>
    <w:rsid w:val="00312C69"/>
    <w:rsid w:val="00312DCA"/>
    <w:rsid w:val="00313668"/>
    <w:rsid w:val="00314B63"/>
    <w:rsid w:val="003150D3"/>
    <w:rsid w:val="00315191"/>
    <w:rsid w:val="00315B73"/>
    <w:rsid w:val="0031775C"/>
    <w:rsid w:val="003203D2"/>
    <w:rsid w:val="00320589"/>
    <w:rsid w:val="00321D28"/>
    <w:rsid w:val="0032216C"/>
    <w:rsid w:val="00322EA0"/>
    <w:rsid w:val="00322F02"/>
    <w:rsid w:val="00323115"/>
    <w:rsid w:val="0032405D"/>
    <w:rsid w:val="00324B89"/>
    <w:rsid w:val="00326A7E"/>
    <w:rsid w:val="0032702E"/>
    <w:rsid w:val="00331058"/>
    <w:rsid w:val="0033124C"/>
    <w:rsid w:val="0033158A"/>
    <w:rsid w:val="00331C22"/>
    <w:rsid w:val="003333B6"/>
    <w:rsid w:val="00333FE0"/>
    <w:rsid w:val="003353C8"/>
    <w:rsid w:val="00335B31"/>
    <w:rsid w:val="00335E9B"/>
    <w:rsid w:val="0033629B"/>
    <w:rsid w:val="00336493"/>
    <w:rsid w:val="00336DC8"/>
    <w:rsid w:val="00337D45"/>
    <w:rsid w:val="00340969"/>
    <w:rsid w:val="00340EA9"/>
    <w:rsid w:val="00341ED3"/>
    <w:rsid w:val="0034205D"/>
    <w:rsid w:val="003425FA"/>
    <w:rsid w:val="00344C32"/>
    <w:rsid w:val="00345130"/>
    <w:rsid w:val="00345156"/>
    <w:rsid w:val="00345221"/>
    <w:rsid w:val="00345634"/>
    <w:rsid w:val="00345914"/>
    <w:rsid w:val="00345B41"/>
    <w:rsid w:val="003463BB"/>
    <w:rsid w:val="00346E45"/>
    <w:rsid w:val="00347281"/>
    <w:rsid w:val="0035062B"/>
    <w:rsid w:val="00350CA8"/>
    <w:rsid w:val="003521A5"/>
    <w:rsid w:val="0035265C"/>
    <w:rsid w:val="00353557"/>
    <w:rsid w:val="00354C6F"/>
    <w:rsid w:val="0035563A"/>
    <w:rsid w:val="00355C7A"/>
    <w:rsid w:val="003565C0"/>
    <w:rsid w:val="00356E5F"/>
    <w:rsid w:val="00357D53"/>
    <w:rsid w:val="003606BF"/>
    <w:rsid w:val="0036073F"/>
    <w:rsid w:val="0036163C"/>
    <w:rsid w:val="00361DFC"/>
    <w:rsid w:val="00361FB5"/>
    <w:rsid w:val="003637B8"/>
    <w:rsid w:val="00364019"/>
    <w:rsid w:val="0036488F"/>
    <w:rsid w:val="00364E34"/>
    <w:rsid w:val="003654CD"/>
    <w:rsid w:val="003656C9"/>
    <w:rsid w:val="00366A21"/>
    <w:rsid w:val="00366E17"/>
    <w:rsid w:val="00366EAE"/>
    <w:rsid w:val="003674C4"/>
    <w:rsid w:val="00367AB7"/>
    <w:rsid w:val="00367D70"/>
    <w:rsid w:val="00371381"/>
    <w:rsid w:val="0037345B"/>
    <w:rsid w:val="0037367C"/>
    <w:rsid w:val="003757C9"/>
    <w:rsid w:val="00375A0C"/>
    <w:rsid w:val="00376470"/>
    <w:rsid w:val="003768C0"/>
    <w:rsid w:val="00376EE0"/>
    <w:rsid w:val="003817EF"/>
    <w:rsid w:val="0038275C"/>
    <w:rsid w:val="00383C49"/>
    <w:rsid w:val="00383DFD"/>
    <w:rsid w:val="00384404"/>
    <w:rsid w:val="0038459E"/>
    <w:rsid w:val="00385A2C"/>
    <w:rsid w:val="00386ADB"/>
    <w:rsid w:val="003874BE"/>
    <w:rsid w:val="00387607"/>
    <w:rsid w:val="00387E0D"/>
    <w:rsid w:val="00390933"/>
    <w:rsid w:val="003910B5"/>
    <w:rsid w:val="0039121F"/>
    <w:rsid w:val="003912AD"/>
    <w:rsid w:val="00391845"/>
    <w:rsid w:val="00391EDD"/>
    <w:rsid w:val="00391F1F"/>
    <w:rsid w:val="0039509C"/>
    <w:rsid w:val="00396A84"/>
    <w:rsid w:val="00396F2C"/>
    <w:rsid w:val="00397270"/>
    <w:rsid w:val="00397D37"/>
    <w:rsid w:val="003A0A15"/>
    <w:rsid w:val="003A0C5F"/>
    <w:rsid w:val="003A1514"/>
    <w:rsid w:val="003A22BA"/>
    <w:rsid w:val="003A2DD0"/>
    <w:rsid w:val="003A3BE1"/>
    <w:rsid w:val="003A45D0"/>
    <w:rsid w:val="003A4968"/>
    <w:rsid w:val="003A65BF"/>
    <w:rsid w:val="003A7DB3"/>
    <w:rsid w:val="003B00F5"/>
    <w:rsid w:val="003B0319"/>
    <w:rsid w:val="003B261A"/>
    <w:rsid w:val="003B2CC0"/>
    <w:rsid w:val="003B322C"/>
    <w:rsid w:val="003B342F"/>
    <w:rsid w:val="003B3B16"/>
    <w:rsid w:val="003B477E"/>
    <w:rsid w:val="003B51A2"/>
    <w:rsid w:val="003B6185"/>
    <w:rsid w:val="003C090F"/>
    <w:rsid w:val="003C17C8"/>
    <w:rsid w:val="003C1A3D"/>
    <w:rsid w:val="003C2595"/>
    <w:rsid w:val="003C4DE7"/>
    <w:rsid w:val="003C4E81"/>
    <w:rsid w:val="003C7A6E"/>
    <w:rsid w:val="003D0325"/>
    <w:rsid w:val="003D0571"/>
    <w:rsid w:val="003D2BA8"/>
    <w:rsid w:val="003D2FFF"/>
    <w:rsid w:val="003D3499"/>
    <w:rsid w:val="003D3D9C"/>
    <w:rsid w:val="003D493B"/>
    <w:rsid w:val="003D4A14"/>
    <w:rsid w:val="003D4F5F"/>
    <w:rsid w:val="003D5024"/>
    <w:rsid w:val="003D5F05"/>
    <w:rsid w:val="003D69BF"/>
    <w:rsid w:val="003D7EC0"/>
    <w:rsid w:val="003E2A6B"/>
    <w:rsid w:val="003E3827"/>
    <w:rsid w:val="003E396F"/>
    <w:rsid w:val="003E3F71"/>
    <w:rsid w:val="003E4907"/>
    <w:rsid w:val="003E4C28"/>
    <w:rsid w:val="003E5753"/>
    <w:rsid w:val="003E7A3D"/>
    <w:rsid w:val="003F13BB"/>
    <w:rsid w:val="003F192A"/>
    <w:rsid w:val="003F1AF3"/>
    <w:rsid w:val="003F1C7D"/>
    <w:rsid w:val="003F2820"/>
    <w:rsid w:val="003F4351"/>
    <w:rsid w:val="003F4958"/>
    <w:rsid w:val="003F589E"/>
    <w:rsid w:val="003F6419"/>
    <w:rsid w:val="003F6CF7"/>
    <w:rsid w:val="003F7BCC"/>
    <w:rsid w:val="003F7C34"/>
    <w:rsid w:val="003F7CB0"/>
    <w:rsid w:val="003F7E29"/>
    <w:rsid w:val="00400AAD"/>
    <w:rsid w:val="004024A2"/>
    <w:rsid w:val="00402927"/>
    <w:rsid w:val="00403218"/>
    <w:rsid w:val="00404693"/>
    <w:rsid w:val="00404EDB"/>
    <w:rsid w:val="004050C8"/>
    <w:rsid w:val="00406A82"/>
    <w:rsid w:val="00407B8C"/>
    <w:rsid w:val="004106B6"/>
    <w:rsid w:val="00411554"/>
    <w:rsid w:val="00411706"/>
    <w:rsid w:val="00412641"/>
    <w:rsid w:val="00412E68"/>
    <w:rsid w:val="00413EF2"/>
    <w:rsid w:val="00414453"/>
    <w:rsid w:val="00414504"/>
    <w:rsid w:val="00414F0A"/>
    <w:rsid w:val="004166C0"/>
    <w:rsid w:val="00417197"/>
    <w:rsid w:val="00420277"/>
    <w:rsid w:val="00420594"/>
    <w:rsid w:val="00420C16"/>
    <w:rsid w:val="004213AD"/>
    <w:rsid w:val="004220FA"/>
    <w:rsid w:val="00422CF8"/>
    <w:rsid w:val="00422D1C"/>
    <w:rsid w:val="00423E8B"/>
    <w:rsid w:val="0042462F"/>
    <w:rsid w:val="00424DFA"/>
    <w:rsid w:val="004254F0"/>
    <w:rsid w:val="00426BD9"/>
    <w:rsid w:val="0042747B"/>
    <w:rsid w:val="00427560"/>
    <w:rsid w:val="0043005B"/>
    <w:rsid w:val="00431A8C"/>
    <w:rsid w:val="004349DB"/>
    <w:rsid w:val="004356E2"/>
    <w:rsid w:val="00435BD5"/>
    <w:rsid w:val="00435DE2"/>
    <w:rsid w:val="00435EF2"/>
    <w:rsid w:val="00436A44"/>
    <w:rsid w:val="0043738B"/>
    <w:rsid w:val="0044027D"/>
    <w:rsid w:val="00441234"/>
    <w:rsid w:val="004417F9"/>
    <w:rsid w:val="00441E26"/>
    <w:rsid w:val="00442E0C"/>
    <w:rsid w:val="00443185"/>
    <w:rsid w:val="004437F4"/>
    <w:rsid w:val="00443CFE"/>
    <w:rsid w:val="00444A98"/>
    <w:rsid w:val="00444AEC"/>
    <w:rsid w:val="00444B2F"/>
    <w:rsid w:val="00447778"/>
    <w:rsid w:val="00450A2E"/>
    <w:rsid w:val="00451261"/>
    <w:rsid w:val="004514E9"/>
    <w:rsid w:val="004516B4"/>
    <w:rsid w:val="00451A0A"/>
    <w:rsid w:val="00452BF1"/>
    <w:rsid w:val="0045373B"/>
    <w:rsid w:val="004537E3"/>
    <w:rsid w:val="00453904"/>
    <w:rsid w:val="00454541"/>
    <w:rsid w:val="00455DE8"/>
    <w:rsid w:val="00457D34"/>
    <w:rsid w:val="00460055"/>
    <w:rsid w:val="004602E6"/>
    <w:rsid w:val="00461756"/>
    <w:rsid w:val="00462AD3"/>
    <w:rsid w:val="00463FA2"/>
    <w:rsid w:val="00464437"/>
    <w:rsid w:val="00465C83"/>
    <w:rsid w:val="00466107"/>
    <w:rsid w:val="00466673"/>
    <w:rsid w:val="00467DB5"/>
    <w:rsid w:val="00471C12"/>
    <w:rsid w:val="004729C6"/>
    <w:rsid w:val="00474082"/>
    <w:rsid w:val="0047470E"/>
    <w:rsid w:val="00474D8B"/>
    <w:rsid w:val="0047520A"/>
    <w:rsid w:val="004755A9"/>
    <w:rsid w:val="00475DE9"/>
    <w:rsid w:val="00475ED7"/>
    <w:rsid w:val="00476B3B"/>
    <w:rsid w:val="00476D36"/>
    <w:rsid w:val="00480870"/>
    <w:rsid w:val="00480EB7"/>
    <w:rsid w:val="00481E2C"/>
    <w:rsid w:val="0048202E"/>
    <w:rsid w:val="0048288C"/>
    <w:rsid w:val="00482D8C"/>
    <w:rsid w:val="00483271"/>
    <w:rsid w:val="00483885"/>
    <w:rsid w:val="0048424E"/>
    <w:rsid w:val="00486505"/>
    <w:rsid w:val="00486CD5"/>
    <w:rsid w:val="004874CD"/>
    <w:rsid w:val="00487776"/>
    <w:rsid w:val="00490243"/>
    <w:rsid w:val="00491FB3"/>
    <w:rsid w:val="0049256C"/>
    <w:rsid w:val="00493852"/>
    <w:rsid w:val="0049449E"/>
    <w:rsid w:val="00494A42"/>
    <w:rsid w:val="00494D9F"/>
    <w:rsid w:val="004954E6"/>
    <w:rsid w:val="004A1DA3"/>
    <w:rsid w:val="004A2120"/>
    <w:rsid w:val="004A2319"/>
    <w:rsid w:val="004A24D6"/>
    <w:rsid w:val="004A3217"/>
    <w:rsid w:val="004A3EAD"/>
    <w:rsid w:val="004A4534"/>
    <w:rsid w:val="004A4D69"/>
    <w:rsid w:val="004A54C5"/>
    <w:rsid w:val="004A5BEF"/>
    <w:rsid w:val="004A613F"/>
    <w:rsid w:val="004A6582"/>
    <w:rsid w:val="004A6947"/>
    <w:rsid w:val="004A6C7A"/>
    <w:rsid w:val="004A71ED"/>
    <w:rsid w:val="004B005E"/>
    <w:rsid w:val="004B1BEB"/>
    <w:rsid w:val="004B22C0"/>
    <w:rsid w:val="004B3536"/>
    <w:rsid w:val="004B412B"/>
    <w:rsid w:val="004B50C4"/>
    <w:rsid w:val="004B55C0"/>
    <w:rsid w:val="004B591E"/>
    <w:rsid w:val="004B5CA7"/>
    <w:rsid w:val="004B6441"/>
    <w:rsid w:val="004B715F"/>
    <w:rsid w:val="004B7D26"/>
    <w:rsid w:val="004C0241"/>
    <w:rsid w:val="004C281D"/>
    <w:rsid w:val="004C2DB9"/>
    <w:rsid w:val="004C3715"/>
    <w:rsid w:val="004C5316"/>
    <w:rsid w:val="004C559E"/>
    <w:rsid w:val="004C57B3"/>
    <w:rsid w:val="004D00BC"/>
    <w:rsid w:val="004D0EA2"/>
    <w:rsid w:val="004D1199"/>
    <w:rsid w:val="004D2120"/>
    <w:rsid w:val="004D42C4"/>
    <w:rsid w:val="004D4BF0"/>
    <w:rsid w:val="004D4D03"/>
    <w:rsid w:val="004D63A1"/>
    <w:rsid w:val="004D67F1"/>
    <w:rsid w:val="004D6929"/>
    <w:rsid w:val="004E2563"/>
    <w:rsid w:val="004E3E42"/>
    <w:rsid w:val="004E47DA"/>
    <w:rsid w:val="004E4B23"/>
    <w:rsid w:val="004E4C5C"/>
    <w:rsid w:val="004E546C"/>
    <w:rsid w:val="004E72F7"/>
    <w:rsid w:val="004E73E9"/>
    <w:rsid w:val="004E7E8D"/>
    <w:rsid w:val="004F090B"/>
    <w:rsid w:val="004F209C"/>
    <w:rsid w:val="004F2927"/>
    <w:rsid w:val="004F29B3"/>
    <w:rsid w:val="004F329C"/>
    <w:rsid w:val="004F3B0F"/>
    <w:rsid w:val="004F3FFF"/>
    <w:rsid w:val="004F52F9"/>
    <w:rsid w:val="004F584A"/>
    <w:rsid w:val="004F7AAD"/>
    <w:rsid w:val="0050163B"/>
    <w:rsid w:val="005017D4"/>
    <w:rsid w:val="00501A2B"/>
    <w:rsid w:val="0050388D"/>
    <w:rsid w:val="0050504B"/>
    <w:rsid w:val="005051D5"/>
    <w:rsid w:val="00507083"/>
    <w:rsid w:val="00507F94"/>
    <w:rsid w:val="00510BB9"/>
    <w:rsid w:val="00510FC4"/>
    <w:rsid w:val="005118D7"/>
    <w:rsid w:val="005121F5"/>
    <w:rsid w:val="0051251B"/>
    <w:rsid w:val="00512AE6"/>
    <w:rsid w:val="00513FDC"/>
    <w:rsid w:val="00514BF5"/>
    <w:rsid w:val="005153DD"/>
    <w:rsid w:val="00515976"/>
    <w:rsid w:val="0051630A"/>
    <w:rsid w:val="00520A9E"/>
    <w:rsid w:val="00520D87"/>
    <w:rsid w:val="005219EA"/>
    <w:rsid w:val="0052224F"/>
    <w:rsid w:val="005229C9"/>
    <w:rsid w:val="00527709"/>
    <w:rsid w:val="00530161"/>
    <w:rsid w:val="005306EA"/>
    <w:rsid w:val="00530A15"/>
    <w:rsid w:val="00530F5C"/>
    <w:rsid w:val="00530FF9"/>
    <w:rsid w:val="0053173D"/>
    <w:rsid w:val="00531FAA"/>
    <w:rsid w:val="0053206B"/>
    <w:rsid w:val="005323CA"/>
    <w:rsid w:val="0053259E"/>
    <w:rsid w:val="0053298F"/>
    <w:rsid w:val="005339F9"/>
    <w:rsid w:val="0053619F"/>
    <w:rsid w:val="00537C72"/>
    <w:rsid w:val="00537F32"/>
    <w:rsid w:val="005402AF"/>
    <w:rsid w:val="00540ACF"/>
    <w:rsid w:val="00541279"/>
    <w:rsid w:val="005424CE"/>
    <w:rsid w:val="0054309E"/>
    <w:rsid w:val="00543AFD"/>
    <w:rsid w:val="00544E14"/>
    <w:rsid w:val="00545247"/>
    <w:rsid w:val="00545A49"/>
    <w:rsid w:val="00545DA0"/>
    <w:rsid w:val="00546A51"/>
    <w:rsid w:val="00546B79"/>
    <w:rsid w:val="00547A57"/>
    <w:rsid w:val="005501F5"/>
    <w:rsid w:val="00550E8B"/>
    <w:rsid w:val="00550FD8"/>
    <w:rsid w:val="00551CF0"/>
    <w:rsid w:val="0055201E"/>
    <w:rsid w:val="00554163"/>
    <w:rsid w:val="00554D40"/>
    <w:rsid w:val="005551DE"/>
    <w:rsid w:val="00557A4E"/>
    <w:rsid w:val="00557C79"/>
    <w:rsid w:val="00560BEB"/>
    <w:rsid w:val="00561878"/>
    <w:rsid w:val="005631AD"/>
    <w:rsid w:val="005639B3"/>
    <w:rsid w:val="00564192"/>
    <w:rsid w:val="00564AC7"/>
    <w:rsid w:val="00564D18"/>
    <w:rsid w:val="00564EBC"/>
    <w:rsid w:val="00565BB3"/>
    <w:rsid w:val="0057124C"/>
    <w:rsid w:val="005720A3"/>
    <w:rsid w:val="00573165"/>
    <w:rsid w:val="00573F01"/>
    <w:rsid w:val="00574047"/>
    <w:rsid w:val="005742F5"/>
    <w:rsid w:val="00575AD2"/>
    <w:rsid w:val="00576320"/>
    <w:rsid w:val="00576898"/>
    <w:rsid w:val="00577B1B"/>
    <w:rsid w:val="00580D7F"/>
    <w:rsid w:val="00580E74"/>
    <w:rsid w:val="00580EE4"/>
    <w:rsid w:val="005833CE"/>
    <w:rsid w:val="0058346B"/>
    <w:rsid w:val="0058669D"/>
    <w:rsid w:val="005867C6"/>
    <w:rsid w:val="0058745C"/>
    <w:rsid w:val="00587BE1"/>
    <w:rsid w:val="005904D0"/>
    <w:rsid w:val="00590911"/>
    <w:rsid w:val="00591F82"/>
    <w:rsid w:val="00592753"/>
    <w:rsid w:val="0059319D"/>
    <w:rsid w:val="00596EB4"/>
    <w:rsid w:val="005A0720"/>
    <w:rsid w:val="005A1DA6"/>
    <w:rsid w:val="005A2109"/>
    <w:rsid w:val="005A253C"/>
    <w:rsid w:val="005A39E1"/>
    <w:rsid w:val="005A4AE1"/>
    <w:rsid w:val="005A4E7F"/>
    <w:rsid w:val="005A5183"/>
    <w:rsid w:val="005A5954"/>
    <w:rsid w:val="005A6A03"/>
    <w:rsid w:val="005B0DEC"/>
    <w:rsid w:val="005B1467"/>
    <w:rsid w:val="005B1528"/>
    <w:rsid w:val="005B163D"/>
    <w:rsid w:val="005B1C18"/>
    <w:rsid w:val="005B1E11"/>
    <w:rsid w:val="005B22F5"/>
    <w:rsid w:val="005B234A"/>
    <w:rsid w:val="005B3130"/>
    <w:rsid w:val="005B34E4"/>
    <w:rsid w:val="005B3997"/>
    <w:rsid w:val="005B3ADB"/>
    <w:rsid w:val="005B3CEF"/>
    <w:rsid w:val="005B4DED"/>
    <w:rsid w:val="005B692B"/>
    <w:rsid w:val="005C0461"/>
    <w:rsid w:val="005C1365"/>
    <w:rsid w:val="005C251F"/>
    <w:rsid w:val="005C2CB3"/>
    <w:rsid w:val="005C2DC7"/>
    <w:rsid w:val="005C30FC"/>
    <w:rsid w:val="005C36A5"/>
    <w:rsid w:val="005C5F33"/>
    <w:rsid w:val="005C6169"/>
    <w:rsid w:val="005C6546"/>
    <w:rsid w:val="005C65BB"/>
    <w:rsid w:val="005C66AA"/>
    <w:rsid w:val="005C6AF2"/>
    <w:rsid w:val="005C71D5"/>
    <w:rsid w:val="005D124F"/>
    <w:rsid w:val="005D1554"/>
    <w:rsid w:val="005D4443"/>
    <w:rsid w:val="005D5C52"/>
    <w:rsid w:val="005D645F"/>
    <w:rsid w:val="005D670F"/>
    <w:rsid w:val="005D74EF"/>
    <w:rsid w:val="005D76CE"/>
    <w:rsid w:val="005E078D"/>
    <w:rsid w:val="005E0824"/>
    <w:rsid w:val="005E4592"/>
    <w:rsid w:val="005E54BB"/>
    <w:rsid w:val="005E6137"/>
    <w:rsid w:val="005E73C5"/>
    <w:rsid w:val="005E7476"/>
    <w:rsid w:val="005F098E"/>
    <w:rsid w:val="005F1A23"/>
    <w:rsid w:val="005F2F3C"/>
    <w:rsid w:val="005F4871"/>
    <w:rsid w:val="005F4D4C"/>
    <w:rsid w:val="005F4FDD"/>
    <w:rsid w:val="005F5D49"/>
    <w:rsid w:val="005F62C8"/>
    <w:rsid w:val="005F6B33"/>
    <w:rsid w:val="005F7503"/>
    <w:rsid w:val="00602DD4"/>
    <w:rsid w:val="00603250"/>
    <w:rsid w:val="00604560"/>
    <w:rsid w:val="006048AD"/>
    <w:rsid w:val="00604DB0"/>
    <w:rsid w:val="00605E0E"/>
    <w:rsid w:val="00606501"/>
    <w:rsid w:val="00607308"/>
    <w:rsid w:val="006103CB"/>
    <w:rsid w:val="00611EE5"/>
    <w:rsid w:val="00612702"/>
    <w:rsid w:val="00612B07"/>
    <w:rsid w:val="0061318B"/>
    <w:rsid w:val="006135C9"/>
    <w:rsid w:val="006137B0"/>
    <w:rsid w:val="0061589A"/>
    <w:rsid w:val="006158B9"/>
    <w:rsid w:val="006171D4"/>
    <w:rsid w:val="006205E7"/>
    <w:rsid w:val="00621C38"/>
    <w:rsid w:val="0062265B"/>
    <w:rsid w:val="006232B5"/>
    <w:rsid w:val="006235E3"/>
    <w:rsid w:val="00624272"/>
    <w:rsid w:val="00624847"/>
    <w:rsid w:val="00625755"/>
    <w:rsid w:val="006260AC"/>
    <w:rsid w:val="00626526"/>
    <w:rsid w:val="006274BD"/>
    <w:rsid w:val="006317DB"/>
    <w:rsid w:val="00631B64"/>
    <w:rsid w:val="00631F65"/>
    <w:rsid w:val="00632155"/>
    <w:rsid w:val="00632291"/>
    <w:rsid w:val="006327B9"/>
    <w:rsid w:val="00635392"/>
    <w:rsid w:val="0063541D"/>
    <w:rsid w:val="00637141"/>
    <w:rsid w:val="00637172"/>
    <w:rsid w:val="00637F8E"/>
    <w:rsid w:val="006400DE"/>
    <w:rsid w:val="006402C7"/>
    <w:rsid w:val="00640BAC"/>
    <w:rsid w:val="00640BE9"/>
    <w:rsid w:val="00641714"/>
    <w:rsid w:val="00641E71"/>
    <w:rsid w:val="006423C7"/>
    <w:rsid w:val="00642879"/>
    <w:rsid w:val="00643445"/>
    <w:rsid w:val="00643A3F"/>
    <w:rsid w:val="00644331"/>
    <w:rsid w:val="00645B52"/>
    <w:rsid w:val="00645E97"/>
    <w:rsid w:val="00647085"/>
    <w:rsid w:val="006505A9"/>
    <w:rsid w:val="0065155D"/>
    <w:rsid w:val="00652153"/>
    <w:rsid w:val="00653084"/>
    <w:rsid w:val="00653172"/>
    <w:rsid w:val="00654D7C"/>
    <w:rsid w:val="00655733"/>
    <w:rsid w:val="0065622C"/>
    <w:rsid w:val="00661262"/>
    <w:rsid w:val="006623B1"/>
    <w:rsid w:val="006625F9"/>
    <w:rsid w:val="006638C0"/>
    <w:rsid w:val="00664800"/>
    <w:rsid w:val="0066660C"/>
    <w:rsid w:val="006674E6"/>
    <w:rsid w:val="0067032F"/>
    <w:rsid w:val="00672242"/>
    <w:rsid w:val="0067243D"/>
    <w:rsid w:val="00672B36"/>
    <w:rsid w:val="00672DD0"/>
    <w:rsid w:val="006748F1"/>
    <w:rsid w:val="006755DB"/>
    <w:rsid w:val="006758DD"/>
    <w:rsid w:val="00675991"/>
    <w:rsid w:val="00675A5E"/>
    <w:rsid w:val="00675B3E"/>
    <w:rsid w:val="00675D43"/>
    <w:rsid w:val="006761EB"/>
    <w:rsid w:val="0067686C"/>
    <w:rsid w:val="00677668"/>
    <w:rsid w:val="00680055"/>
    <w:rsid w:val="00680197"/>
    <w:rsid w:val="006802C2"/>
    <w:rsid w:val="00681289"/>
    <w:rsid w:val="0068169F"/>
    <w:rsid w:val="006820AE"/>
    <w:rsid w:val="006824FB"/>
    <w:rsid w:val="0068284E"/>
    <w:rsid w:val="00682C0A"/>
    <w:rsid w:val="0068306D"/>
    <w:rsid w:val="006833EF"/>
    <w:rsid w:val="006839BC"/>
    <w:rsid w:val="0068462F"/>
    <w:rsid w:val="00685140"/>
    <w:rsid w:val="006860B7"/>
    <w:rsid w:val="006911FE"/>
    <w:rsid w:val="00691412"/>
    <w:rsid w:val="006916DE"/>
    <w:rsid w:val="00692D0B"/>
    <w:rsid w:val="006932F9"/>
    <w:rsid w:val="00693D9D"/>
    <w:rsid w:val="00693E41"/>
    <w:rsid w:val="006944EE"/>
    <w:rsid w:val="00696382"/>
    <w:rsid w:val="00696C80"/>
    <w:rsid w:val="00696EBD"/>
    <w:rsid w:val="00697378"/>
    <w:rsid w:val="00697853"/>
    <w:rsid w:val="006A048C"/>
    <w:rsid w:val="006A0574"/>
    <w:rsid w:val="006A06D0"/>
    <w:rsid w:val="006A1232"/>
    <w:rsid w:val="006A1455"/>
    <w:rsid w:val="006A15B7"/>
    <w:rsid w:val="006A3D2E"/>
    <w:rsid w:val="006A4B61"/>
    <w:rsid w:val="006A544B"/>
    <w:rsid w:val="006A5682"/>
    <w:rsid w:val="006A5DC4"/>
    <w:rsid w:val="006A77F9"/>
    <w:rsid w:val="006B125D"/>
    <w:rsid w:val="006B140F"/>
    <w:rsid w:val="006B2602"/>
    <w:rsid w:val="006B34FA"/>
    <w:rsid w:val="006B53AC"/>
    <w:rsid w:val="006B5B2A"/>
    <w:rsid w:val="006B653B"/>
    <w:rsid w:val="006B68DD"/>
    <w:rsid w:val="006C09D8"/>
    <w:rsid w:val="006C169A"/>
    <w:rsid w:val="006C19BE"/>
    <w:rsid w:val="006C2C9E"/>
    <w:rsid w:val="006C34E5"/>
    <w:rsid w:val="006C3AF1"/>
    <w:rsid w:val="006C625A"/>
    <w:rsid w:val="006C66C0"/>
    <w:rsid w:val="006C6E28"/>
    <w:rsid w:val="006C6E46"/>
    <w:rsid w:val="006C7ED2"/>
    <w:rsid w:val="006D0854"/>
    <w:rsid w:val="006D2E9B"/>
    <w:rsid w:val="006D5DE3"/>
    <w:rsid w:val="006D6B96"/>
    <w:rsid w:val="006D7B04"/>
    <w:rsid w:val="006E1F40"/>
    <w:rsid w:val="006E2700"/>
    <w:rsid w:val="006E36BE"/>
    <w:rsid w:val="006E6246"/>
    <w:rsid w:val="006E643F"/>
    <w:rsid w:val="006E653B"/>
    <w:rsid w:val="006E672A"/>
    <w:rsid w:val="006E68BC"/>
    <w:rsid w:val="006E6C56"/>
    <w:rsid w:val="006F0B23"/>
    <w:rsid w:val="006F0CB4"/>
    <w:rsid w:val="006F1F8B"/>
    <w:rsid w:val="006F34EF"/>
    <w:rsid w:val="006F5DAC"/>
    <w:rsid w:val="006F68D9"/>
    <w:rsid w:val="006F76BC"/>
    <w:rsid w:val="006F7BAB"/>
    <w:rsid w:val="0070034A"/>
    <w:rsid w:val="0070095E"/>
    <w:rsid w:val="007055D3"/>
    <w:rsid w:val="00705930"/>
    <w:rsid w:val="00706654"/>
    <w:rsid w:val="00706926"/>
    <w:rsid w:val="00706D67"/>
    <w:rsid w:val="00706EEB"/>
    <w:rsid w:val="007075F8"/>
    <w:rsid w:val="00710936"/>
    <w:rsid w:val="00711A0D"/>
    <w:rsid w:val="00711EB4"/>
    <w:rsid w:val="00712582"/>
    <w:rsid w:val="007139E9"/>
    <w:rsid w:val="00713E2D"/>
    <w:rsid w:val="007178A1"/>
    <w:rsid w:val="00720C29"/>
    <w:rsid w:val="00722574"/>
    <w:rsid w:val="00722AA2"/>
    <w:rsid w:val="0072478A"/>
    <w:rsid w:val="007251E3"/>
    <w:rsid w:val="007262E4"/>
    <w:rsid w:val="00727ACB"/>
    <w:rsid w:val="007306A9"/>
    <w:rsid w:val="00731B24"/>
    <w:rsid w:val="007326A5"/>
    <w:rsid w:val="00732929"/>
    <w:rsid w:val="00732B11"/>
    <w:rsid w:val="00734031"/>
    <w:rsid w:val="007340FB"/>
    <w:rsid w:val="007362F1"/>
    <w:rsid w:val="00740138"/>
    <w:rsid w:val="00741BA4"/>
    <w:rsid w:val="00742B04"/>
    <w:rsid w:val="00744333"/>
    <w:rsid w:val="00745820"/>
    <w:rsid w:val="00745D87"/>
    <w:rsid w:val="007461C1"/>
    <w:rsid w:val="0074748F"/>
    <w:rsid w:val="0074768F"/>
    <w:rsid w:val="00747700"/>
    <w:rsid w:val="007479B0"/>
    <w:rsid w:val="00751292"/>
    <w:rsid w:val="007517F1"/>
    <w:rsid w:val="00751BF4"/>
    <w:rsid w:val="00751EA3"/>
    <w:rsid w:val="00752094"/>
    <w:rsid w:val="00752C01"/>
    <w:rsid w:val="00752F4C"/>
    <w:rsid w:val="0075304D"/>
    <w:rsid w:val="00753843"/>
    <w:rsid w:val="00753EB3"/>
    <w:rsid w:val="0075418B"/>
    <w:rsid w:val="00755CD3"/>
    <w:rsid w:val="00756F15"/>
    <w:rsid w:val="0076017C"/>
    <w:rsid w:val="00760E62"/>
    <w:rsid w:val="00761260"/>
    <w:rsid w:val="007619E2"/>
    <w:rsid w:val="00762DDE"/>
    <w:rsid w:val="0076325A"/>
    <w:rsid w:val="00764763"/>
    <w:rsid w:val="00766595"/>
    <w:rsid w:val="0076759B"/>
    <w:rsid w:val="00767ECC"/>
    <w:rsid w:val="00770B59"/>
    <w:rsid w:val="007715B0"/>
    <w:rsid w:val="007728D5"/>
    <w:rsid w:val="007745CB"/>
    <w:rsid w:val="00774859"/>
    <w:rsid w:val="00774D1B"/>
    <w:rsid w:val="00776129"/>
    <w:rsid w:val="00776640"/>
    <w:rsid w:val="007805AC"/>
    <w:rsid w:val="007816BF"/>
    <w:rsid w:val="00782D44"/>
    <w:rsid w:val="00783856"/>
    <w:rsid w:val="00784A63"/>
    <w:rsid w:val="007859E1"/>
    <w:rsid w:val="0078658A"/>
    <w:rsid w:val="00787AEC"/>
    <w:rsid w:val="007906F2"/>
    <w:rsid w:val="0079200B"/>
    <w:rsid w:val="00792A00"/>
    <w:rsid w:val="00793051"/>
    <w:rsid w:val="00795035"/>
    <w:rsid w:val="00795373"/>
    <w:rsid w:val="00795474"/>
    <w:rsid w:val="00795587"/>
    <w:rsid w:val="007968B3"/>
    <w:rsid w:val="007969B4"/>
    <w:rsid w:val="00797713"/>
    <w:rsid w:val="0079798B"/>
    <w:rsid w:val="007A04D0"/>
    <w:rsid w:val="007A315E"/>
    <w:rsid w:val="007A318A"/>
    <w:rsid w:val="007A41CC"/>
    <w:rsid w:val="007A47DF"/>
    <w:rsid w:val="007A4949"/>
    <w:rsid w:val="007A514F"/>
    <w:rsid w:val="007A6156"/>
    <w:rsid w:val="007A61EE"/>
    <w:rsid w:val="007A7296"/>
    <w:rsid w:val="007A7958"/>
    <w:rsid w:val="007B0434"/>
    <w:rsid w:val="007B0D53"/>
    <w:rsid w:val="007B1BC1"/>
    <w:rsid w:val="007B3284"/>
    <w:rsid w:val="007B47F2"/>
    <w:rsid w:val="007B4A5B"/>
    <w:rsid w:val="007B4AA6"/>
    <w:rsid w:val="007B4CBB"/>
    <w:rsid w:val="007B7281"/>
    <w:rsid w:val="007B7AC5"/>
    <w:rsid w:val="007B7C6A"/>
    <w:rsid w:val="007B7EA3"/>
    <w:rsid w:val="007C02D8"/>
    <w:rsid w:val="007C0A44"/>
    <w:rsid w:val="007C112E"/>
    <w:rsid w:val="007C23E0"/>
    <w:rsid w:val="007C3327"/>
    <w:rsid w:val="007C3F27"/>
    <w:rsid w:val="007C3FCD"/>
    <w:rsid w:val="007C5425"/>
    <w:rsid w:val="007C6BA5"/>
    <w:rsid w:val="007C722F"/>
    <w:rsid w:val="007C7261"/>
    <w:rsid w:val="007D0DAC"/>
    <w:rsid w:val="007D1A3C"/>
    <w:rsid w:val="007D291D"/>
    <w:rsid w:val="007D334D"/>
    <w:rsid w:val="007D4AAD"/>
    <w:rsid w:val="007D4F28"/>
    <w:rsid w:val="007D5A3F"/>
    <w:rsid w:val="007D65C4"/>
    <w:rsid w:val="007D66EC"/>
    <w:rsid w:val="007D7EF1"/>
    <w:rsid w:val="007E0889"/>
    <w:rsid w:val="007E1B5F"/>
    <w:rsid w:val="007E1F67"/>
    <w:rsid w:val="007E4217"/>
    <w:rsid w:val="007E5200"/>
    <w:rsid w:val="007E5E07"/>
    <w:rsid w:val="007E60CD"/>
    <w:rsid w:val="007E60EA"/>
    <w:rsid w:val="007E6522"/>
    <w:rsid w:val="007E668A"/>
    <w:rsid w:val="007F0A4D"/>
    <w:rsid w:val="007F0C7B"/>
    <w:rsid w:val="007F17C1"/>
    <w:rsid w:val="007F3444"/>
    <w:rsid w:val="007F3A69"/>
    <w:rsid w:val="007F410F"/>
    <w:rsid w:val="007F4605"/>
    <w:rsid w:val="007F462E"/>
    <w:rsid w:val="008009F3"/>
    <w:rsid w:val="00801334"/>
    <w:rsid w:val="00801419"/>
    <w:rsid w:val="00801D10"/>
    <w:rsid w:val="00803060"/>
    <w:rsid w:val="00803169"/>
    <w:rsid w:val="00803C31"/>
    <w:rsid w:val="0080417D"/>
    <w:rsid w:val="00804BE2"/>
    <w:rsid w:val="00804CB3"/>
    <w:rsid w:val="00804F79"/>
    <w:rsid w:val="00805877"/>
    <w:rsid w:val="008068B6"/>
    <w:rsid w:val="008078ED"/>
    <w:rsid w:val="00807A66"/>
    <w:rsid w:val="008101C5"/>
    <w:rsid w:val="00810594"/>
    <w:rsid w:val="008119CF"/>
    <w:rsid w:val="008129EB"/>
    <w:rsid w:val="008129FA"/>
    <w:rsid w:val="0081355F"/>
    <w:rsid w:val="00813954"/>
    <w:rsid w:val="0081415B"/>
    <w:rsid w:val="00816998"/>
    <w:rsid w:val="00816D01"/>
    <w:rsid w:val="008177D4"/>
    <w:rsid w:val="0082065A"/>
    <w:rsid w:val="00820C03"/>
    <w:rsid w:val="0082327B"/>
    <w:rsid w:val="008238C2"/>
    <w:rsid w:val="00824427"/>
    <w:rsid w:val="00825C48"/>
    <w:rsid w:val="008266FE"/>
    <w:rsid w:val="00831882"/>
    <w:rsid w:val="0083227C"/>
    <w:rsid w:val="00832292"/>
    <w:rsid w:val="00832817"/>
    <w:rsid w:val="00834F83"/>
    <w:rsid w:val="008350E4"/>
    <w:rsid w:val="00835C3B"/>
    <w:rsid w:val="00835C61"/>
    <w:rsid w:val="00835E8F"/>
    <w:rsid w:val="00836E48"/>
    <w:rsid w:val="00837F2F"/>
    <w:rsid w:val="00841933"/>
    <w:rsid w:val="00841A6E"/>
    <w:rsid w:val="00842521"/>
    <w:rsid w:val="00842965"/>
    <w:rsid w:val="00842B81"/>
    <w:rsid w:val="0084309C"/>
    <w:rsid w:val="00843F57"/>
    <w:rsid w:val="00844625"/>
    <w:rsid w:val="00844CFF"/>
    <w:rsid w:val="008456F9"/>
    <w:rsid w:val="0084604B"/>
    <w:rsid w:val="0085094A"/>
    <w:rsid w:val="008509B2"/>
    <w:rsid w:val="00850C56"/>
    <w:rsid w:val="00850E28"/>
    <w:rsid w:val="00852D55"/>
    <w:rsid w:val="00853D40"/>
    <w:rsid w:val="0085430D"/>
    <w:rsid w:val="00855D63"/>
    <w:rsid w:val="0085609A"/>
    <w:rsid w:val="00856469"/>
    <w:rsid w:val="00856747"/>
    <w:rsid w:val="0085781B"/>
    <w:rsid w:val="00860D49"/>
    <w:rsid w:val="008611F2"/>
    <w:rsid w:val="0086218F"/>
    <w:rsid w:val="00862C6A"/>
    <w:rsid w:val="00863312"/>
    <w:rsid w:val="008636CB"/>
    <w:rsid w:val="00863A02"/>
    <w:rsid w:val="00863D4F"/>
    <w:rsid w:val="00864478"/>
    <w:rsid w:val="00864507"/>
    <w:rsid w:val="00864916"/>
    <w:rsid w:val="00865CE3"/>
    <w:rsid w:val="00865E92"/>
    <w:rsid w:val="00867FCB"/>
    <w:rsid w:val="00870573"/>
    <w:rsid w:val="00871879"/>
    <w:rsid w:val="00872A5E"/>
    <w:rsid w:val="00872D17"/>
    <w:rsid w:val="00874B8F"/>
    <w:rsid w:val="00874BFB"/>
    <w:rsid w:val="00874D65"/>
    <w:rsid w:val="00875440"/>
    <w:rsid w:val="00875662"/>
    <w:rsid w:val="00877542"/>
    <w:rsid w:val="008805BB"/>
    <w:rsid w:val="00880B52"/>
    <w:rsid w:val="0088103A"/>
    <w:rsid w:val="008813AC"/>
    <w:rsid w:val="00881981"/>
    <w:rsid w:val="0088278B"/>
    <w:rsid w:val="008828BE"/>
    <w:rsid w:val="00883197"/>
    <w:rsid w:val="00883366"/>
    <w:rsid w:val="00883911"/>
    <w:rsid w:val="00884C19"/>
    <w:rsid w:val="00884FA0"/>
    <w:rsid w:val="00885490"/>
    <w:rsid w:val="00885DB0"/>
    <w:rsid w:val="00886411"/>
    <w:rsid w:val="008873C8"/>
    <w:rsid w:val="00887D1E"/>
    <w:rsid w:val="00891A78"/>
    <w:rsid w:val="00893927"/>
    <w:rsid w:val="00893AA4"/>
    <w:rsid w:val="008947D5"/>
    <w:rsid w:val="008956C4"/>
    <w:rsid w:val="00895C53"/>
    <w:rsid w:val="00896E36"/>
    <w:rsid w:val="00897654"/>
    <w:rsid w:val="008978E6"/>
    <w:rsid w:val="008A2940"/>
    <w:rsid w:val="008A3220"/>
    <w:rsid w:val="008A45FF"/>
    <w:rsid w:val="008A4CB5"/>
    <w:rsid w:val="008A5281"/>
    <w:rsid w:val="008A59BD"/>
    <w:rsid w:val="008A6190"/>
    <w:rsid w:val="008A6459"/>
    <w:rsid w:val="008A66BC"/>
    <w:rsid w:val="008A68DD"/>
    <w:rsid w:val="008A6C2A"/>
    <w:rsid w:val="008A7035"/>
    <w:rsid w:val="008A7644"/>
    <w:rsid w:val="008A7DD9"/>
    <w:rsid w:val="008B1255"/>
    <w:rsid w:val="008B2CFD"/>
    <w:rsid w:val="008B434E"/>
    <w:rsid w:val="008B4360"/>
    <w:rsid w:val="008B51C7"/>
    <w:rsid w:val="008B79FD"/>
    <w:rsid w:val="008B7A09"/>
    <w:rsid w:val="008B7C02"/>
    <w:rsid w:val="008C0569"/>
    <w:rsid w:val="008C0FC6"/>
    <w:rsid w:val="008C10DF"/>
    <w:rsid w:val="008C2307"/>
    <w:rsid w:val="008C2583"/>
    <w:rsid w:val="008C3707"/>
    <w:rsid w:val="008C4246"/>
    <w:rsid w:val="008C43AE"/>
    <w:rsid w:val="008C45DE"/>
    <w:rsid w:val="008C481B"/>
    <w:rsid w:val="008C52C8"/>
    <w:rsid w:val="008C5850"/>
    <w:rsid w:val="008C6D49"/>
    <w:rsid w:val="008C7715"/>
    <w:rsid w:val="008D1B85"/>
    <w:rsid w:val="008D2A02"/>
    <w:rsid w:val="008D3FA1"/>
    <w:rsid w:val="008D456B"/>
    <w:rsid w:val="008D5585"/>
    <w:rsid w:val="008D55D2"/>
    <w:rsid w:val="008D5C65"/>
    <w:rsid w:val="008D68BD"/>
    <w:rsid w:val="008D7068"/>
    <w:rsid w:val="008D7C8F"/>
    <w:rsid w:val="008E1017"/>
    <w:rsid w:val="008E1FA1"/>
    <w:rsid w:val="008E284A"/>
    <w:rsid w:val="008E2DCC"/>
    <w:rsid w:val="008E2E19"/>
    <w:rsid w:val="008E315F"/>
    <w:rsid w:val="008E349E"/>
    <w:rsid w:val="008E5BC4"/>
    <w:rsid w:val="008E7C50"/>
    <w:rsid w:val="008F0008"/>
    <w:rsid w:val="008F04C7"/>
    <w:rsid w:val="008F189A"/>
    <w:rsid w:val="008F1A62"/>
    <w:rsid w:val="008F2655"/>
    <w:rsid w:val="008F2CFA"/>
    <w:rsid w:val="008F42E4"/>
    <w:rsid w:val="008F4E32"/>
    <w:rsid w:val="008F599A"/>
    <w:rsid w:val="008F7C08"/>
    <w:rsid w:val="0090058D"/>
    <w:rsid w:val="00900C27"/>
    <w:rsid w:val="00901664"/>
    <w:rsid w:val="0090176A"/>
    <w:rsid w:val="00901BB3"/>
    <w:rsid w:val="00902714"/>
    <w:rsid w:val="00902DD5"/>
    <w:rsid w:val="00903EB5"/>
    <w:rsid w:val="00905D41"/>
    <w:rsid w:val="00905F1F"/>
    <w:rsid w:val="00906E50"/>
    <w:rsid w:val="00907C87"/>
    <w:rsid w:val="0091190D"/>
    <w:rsid w:val="00912324"/>
    <w:rsid w:val="00912340"/>
    <w:rsid w:val="009126EF"/>
    <w:rsid w:val="00912B08"/>
    <w:rsid w:val="009131BD"/>
    <w:rsid w:val="00913644"/>
    <w:rsid w:val="00913C9A"/>
    <w:rsid w:val="009157DE"/>
    <w:rsid w:val="00915AC3"/>
    <w:rsid w:val="00916A42"/>
    <w:rsid w:val="0091757B"/>
    <w:rsid w:val="00921630"/>
    <w:rsid w:val="009216B3"/>
    <w:rsid w:val="00921905"/>
    <w:rsid w:val="00921C44"/>
    <w:rsid w:val="00922F03"/>
    <w:rsid w:val="00923661"/>
    <w:rsid w:val="00923E0F"/>
    <w:rsid w:val="009243C0"/>
    <w:rsid w:val="00925454"/>
    <w:rsid w:val="00925F78"/>
    <w:rsid w:val="00926DCF"/>
    <w:rsid w:val="0092701B"/>
    <w:rsid w:val="00930565"/>
    <w:rsid w:val="00930822"/>
    <w:rsid w:val="0093196D"/>
    <w:rsid w:val="00931E90"/>
    <w:rsid w:val="00932C7E"/>
    <w:rsid w:val="00932DB1"/>
    <w:rsid w:val="00936205"/>
    <w:rsid w:val="0094005F"/>
    <w:rsid w:val="00942215"/>
    <w:rsid w:val="00942C00"/>
    <w:rsid w:val="00943103"/>
    <w:rsid w:val="00943CCA"/>
    <w:rsid w:val="009450E1"/>
    <w:rsid w:val="0094594D"/>
    <w:rsid w:val="00945F0A"/>
    <w:rsid w:val="009460A3"/>
    <w:rsid w:val="009467EC"/>
    <w:rsid w:val="0094778A"/>
    <w:rsid w:val="00950EEB"/>
    <w:rsid w:val="00951C60"/>
    <w:rsid w:val="009525E6"/>
    <w:rsid w:val="009526E0"/>
    <w:rsid w:val="00952EF9"/>
    <w:rsid w:val="00953811"/>
    <w:rsid w:val="00953A27"/>
    <w:rsid w:val="00955226"/>
    <w:rsid w:val="009556CC"/>
    <w:rsid w:val="00956722"/>
    <w:rsid w:val="00957155"/>
    <w:rsid w:val="00957C5F"/>
    <w:rsid w:val="009622D8"/>
    <w:rsid w:val="00962CCA"/>
    <w:rsid w:val="009638CF"/>
    <w:rsid w:val="00965DF2"/>
    <w:rsid w:val="00965E82"/>
    <w:rsid w:val="00966A42"/>
    <w:rsid w:val="00966C04"/>
    <w:rsid w:val="009672C0"/>
    <w:rsid w:val="009709A6"/>
    <w:rsid w:val="009712F9"/>
    <w:rsid w:val="009716D8"/>
    <w:rsid w:val="009724B7"/>
    <w:rsid w:val="00973FC8"/>
    <w:rsid w:val="0097402B"/>
    <w:rsid w:val="00974992"/>
    <w:rsid w:val="0097526C"/>
    <w:rsid w:val="009753AA"/>
    <w:rsid w:val="00975471"/>
    <w:rsid w:val="009754D8"/>
    <w:rsid w:val="00976CEF"/>
    <w:rsid w:val="00976F42"/>
    <w:rsid w:val="00977FDB"/>
    <w:rsid w:val="00980450"/>
    <w:rsid w:val="00980D30"/>
    <w:rsid w:val="00980D82"/>
    <w:rsid w:val="00982150"/>
    <w:rsid w:val="0098268D"/>
    <w:rsid w:val="0098273A"/>
    <w:rsid w:val="00982A7F"/>
    <w:rsid w:val="00982B92"/>
    <w:rsid w:val="00982BB8"/>
    <w:rsid w:val="00986300"/>
    <w:rsid w:val="009863FE"/>
    <w:rsid w:val="00986410"/>
    <w:rsid w:val="00987670"/>
    <w:rsid w:val="009900F9"/>
    <w:rsid w:val="00990182"/>
    <w:rsid w:val="009903C9"/>
    <w:rsid w:val="00990BCC"/>
    <w:rsid w:val="009912D5"/>
    <w:rsid w:val="00991731"/>
    <w:rsid w:val="009917E5"/>
    <w:rsid w:val="00991DD7"/>
    <w:rsid w:val="0099254D"/>
    <w:rsid w:val="00994327"/>
    <w:rsid w:val="009947FD"/>
    <w:rsid w:val="00995437"/>
    <w:rsid w:val="00995F99"/>
    <w:rsid w:val="00996F9C"/>
    <w:rsid w:val="009A0C15"/>
    <w:rsid w:val="009A1187"/>
    <w:rsid w:val="009A295F"/>
    <w:rsid w:val="009A31D7"/>
    <w:rsid w:val="009A3293"/>
    <w:rsid w:val="009A395C"/>
    <w:rsid w:val="009A41A8"/>
    <w:rsid w:val="009A4DDD"/>
    <w:rsid w:val="009A4E7C"/>
    <w:rsid w:val="009A6550"/>
    <w:rsid w:val="009A746E"/>
    <w:rsid w:val="009A7A2F"/>
    <w:rsid w:val="009B1862"/>
    <w:rsid w:val="009B2217"/>
    <w:rsid w:val="009B359A"/>
    <w:rsid w:val="009B4DCC"/>
    <w:rsid w:val="009B6A55"/>
    <w:rsid w:val="009B784A"/>
    <w:rsid w:val="009C3D85"/>
    <w:rsid w:val="009C41A5"/>
    <w:rsid w:val="009C41D3"/>
    <w:rsid w:val="009C5ED7"/>
    <w:rsid w:val="009C62ED"/>
    <w:rsid w:val="009C6A3A"/>
    <w:rsid w:val="009C7D90"/>
    <w:rsid w:val="009D0541"/>
    <w:rsid w:val="009D0EB4"/>
    <w:rsid w:val="009D17B5"/>
    <w:rsid w:val="009D26C0"/>
    <w:rsid w:val="009D2F8A"/>
    <w:rsid w:val="009D4CF0"/>
    <w:rsid w:val="009D5854"/>
    <w:rsid w:val="009D7A56"/>
    <w:rsid w:val="009E2A56"/>
    <w:rsid w:val="009E2E8C"/>
    <w:rsid w:val="009E2E8E"/>
    <w:rsid w:val="009E37BD"/>
    <w:rsid w:val="009E4B4C"/>
    <w:rsid w:val="009E7215"/>
    <w:rsid w:val="009E7D8F"/>
    <w:rsid w:val="009E7EF7"/>
    <w:rsid w:val="009F0014"/>
    <w:rsid w:val="009F01DC"/>
    <w:rsid w:val="009F049B"/>
    <w:rsid w:val="009F04BD"/>
    <w:rsid w:val="009F0DB2"/>
    <w:rsid w:val="009F14C0"/>
    <w:rsid w:val="009F1696"/>
    <w:rsid w:val="009F1773"/>
    <w:rsid w:val="009F2D8F"/>
    <w:rsid w:val="009F2DD3"/>
    <w:rsid w:val="00A0032A"/>
    <w:rsid w:val="00A00AE6"/>
    <w:rsid w:val="00A01BA0"/>
    <w:rsid w:val="00A02E12"/>
    <w:rsid w:val="00A03A95"/>
    <w:rsid w:val="00A03C3F"/>
    <w:rsid w:val="00A03C83"/>
    <w:rsid w:val="00A04E78"/>
    <w:rsid w:val="00A05006"/>
    <w:rsid w:val="00A056F0"/>
    <w:rsid w:val="00A06296"/>
    <w:rsid w:val="00A06710"/>
    <w:rsid w:val="00A070BE"/>
    <w:rsid w:val="00A10B01"/>
    <w:rsid w:val="00A112DC"/>
    <w:rsid w:val="00A12BBC"/>
    <w:rsid w:val="00A15361"/>
    <w:rsid w:val="00A15AF0"/>
    <w:rsid w:val="00A20043"/>
    <w:rsid w:val="00A20FBB"/>
    <w:rsid w:val="00A2108E"/>
    <w:rsid w:val="00A22D1B"/>
    <w:rsid w:val="00A230B5"/>
    <w:rsid w:val="00A25EC7"/>
    <w:rsid w:val="00A26878"/>
    <w:rsid w:val="00A27091"/>
    <w:rsid w:val="00A27110"/>
    <w:rsid w:val="00A27B2B"/>
    <w:rsid w:val="00A309DE"/>
    <w:rsid w:val="00A30EE9"/>
    <w:rsid w:val="00A3119C"/>
    <w:rsid w:val="00A3124C"/>
    <w:rsid w:val="00A31794"/>
    <w:rsid w:val="00A32FF3"/>
    <w:rsid w:val="00A3427D"/>
    <w:rsid w:val="00A34E1E"/>
    <w:rsid w:val="00A353C0"/>
    <w:rsid w:val="00A35B4F"/>
    <w:rsid w:val="00A35E5B"/>
    <w:rsid w:val="00A37E6D"/>
    <w:rsid w:val="00A37EF6"/>
    <w:rsid w:val="00A37FE7"/>
    <w:rsid w:val="00A407AA"/>
    <w:rsid w:val="00A41C81"/>
    <w:rsid w:val="00A41E1B"/>
    <w:rsid w:val="00A42232"/>
    <w:rsid w:val="00A4262A"/>
    <w:rsid w:val="00A43000"/>
    <w:rsid w:val="00A440E2"/>
    <w:rsid w:val="00A4422D"/>
    <w:rsid w:val="00A44B9F"/>
    <w:rsid w:val="00A4702B"/>
    <w:rsid w:val="00A47641"/>
    <w:rsid w:val="00A4793A"/>
    <w:rsid w:val="00A5057A"/>
    <w:rsid w:val="00A51B5B"/>
    <w:rsid w:val="00A51C08"/>
    <w:rsid w:val="00A527AF"/>
    <w:rsid w:val="00A527B6"/>
    <w:rsid w:val="00A52870"/>
    <w:rsid w:val="00A53336"/>
    <w:rsid w:val="00A53D91"/>
    <w:rsid w:val="00A541F8"/>
    <w:rsid w:val="00A547E4"/>
    <w:rsid w:val="00A5480C"/>
    <w:rsid w:val="00A55555"/>
    <w:rsid w:val="00A557E0"/>
    <w:rsid w:val="00A560F9"/>
    <w:rsid w:val="00A571BB"/>
    <w:rsid w:val="00A603CF"/>
    <w:rsid w:val="00A60BC6"/>
    <w:rsid w:val="00A615C2"/>
    <w:rsid w:val="00A631B6"/>
    <w:rsid w:val="00A63282"/>
    <w:rsid w:val="00A6403F"/>
    <w:rsid w:val="00A6406A"/>
    <w:rsid w:val="00A65AF6"/>
    <w:rsid w:val="00A65D97"/>
    <w:rsid w:val="00A65DA4"/>
    <w:rsid w:val="00A70B93"/>
    <w:rsid w:val="00A70D04"/>
    <w:rsid w:val="00A70E5B"/>
    <w:rsid w:val="00A71036"/>
    <w:rsid w:val="00A7111A"/>
    <w:rsid w:val="00A724BE"/>
    <w:rsid w:val="00A72F09"/>
    <w:rsid w:val="00A73619"/>
    <w:rsid w:val="00A7370C"/>
    <w:rsid w:val="00A73E0C"/>
    <w:rsid w:val="00A74821"/>
    <w:rsid w:val="00A7535F"/>
    <w:rsid w:val="00A7558F"/>
    <w:rsid w:val="00A75E56"/>
    <w:rsid w:val="00A75F6D"/>
    <w:rsid w:val="00A7643C"/>
    <w:rsid w:val="00A77D79"/>
    <w:rsid w:val="00A77DEB"/>
    <w:rsid w:val="00A81677"/>
    <w:rsid w:val="00A81DDB"/>
    <w:rsid w:val="00A82966"/>
    <w:rsid w:val="00A8362B"/>
    <w:rsid w:val="00A83C8B"/>
    <w:rsid w:val="00A840DD"/>
    <w:rsid w:val="00A846BD"/>
    <w:rsid w:val="00A85E45"/>
    <w:rsid w:val="00A90466"/>
    <w:rsid w:val="00A90A5B"/>
    <w:rsid w:val="00A91EF3"/>
    <w:rsid w:val="00A92102"/>
    <w:rsid w:val="00A9218A"/>
    <w:rsid w:val="00A9245E"/>
    <w:rsid w:val="00A93130"/>
    <w:rsid w:val="00A933A9"/>
    <w:rsid w:val="00A93ADB"/>
    <w:rsid w:val="00A93EA7"/>
    <w:rsid w:val="00A954F6"/>
    <w:rsid w:val="00A956FC"/>
    <w:rsid w:val="00A95768"/>
    <w:rsid w:val="00A95DC8"/>
    <w:rsid w:val="00A96896"/>
    <w:rsid w:val="00A97462"/>
    <w:rsid w:val="00A97515"/>
    <w:rsid w:val="00A97D82"/>
    <w:rsid w:val="00AA1BBA"/>
    <w:rsid w:val="00AA216B"/>
    <w:rsid w:val="00AA2B55"/>
    <w:rsid w:val="00AA3495"/>
    <w:rsid w:val="00AA492F"/>
    <w:rsid w:val="00AA657C"/>
    <w:rsid w:val="00AA6E33"/>
    <w:rsid w:val="00AA6FD6"/>
    <w:rsid w:val="00AA7D5F"/>
    <w:rsid w:val="00AB0151"/>
    <w:rsid w:val="00AB0B71"/>
    <w:rsid w:val="00AB2927"/>
    <w:rsid w:val="00AB3D05"/>
    <w:rsid w:val="00AB4194"/>
    <w:rsid w:val="00AB4EF9"/>
    <w:rsid w:val="00AB5282"/>
    <w:rsid w:val="00AB5C39"/>
    <w:rsid w:val="00AB6952"/>
    <w:rsid w:val="00AB6B39"/>
    <w:rsid w:val="00AB6B48"/>
    <w:rsid w:val="00AB7662"/>
    <w:rsid w:val="00AB7700"/>
    <w:rsid w:val="00AC033D"/>
    <w:rsid w:val="00AC2AB5"/>
    <w:rsid w:val="00AC31FE"/>
    <w:rsid w:val="00AC47D7"/>
    <w:rsid w:val="00AC5A50"/>
    <w:rsid w:val="00AC5A91"/>
    <w:rsid w:val="00AC6DF3"/>
    <w:rsid w:val="00AC6EF2"/>
    <w:rsid w:val="00AC72E1"/>
    <w:rsid w:val="00AC757F"/>
    <w:rsid w:val="00AC7746"/>
    <w:rsid w:val="00AD1769"/>
    <w:rsid w:val="00AD1830"/>
    <w:rsid w:val="00AD2EF6"/>
    <w:rsid w:val="00AD31F6"/>
    <w:rsid w:val="00AD3B4B"/>
    <w:rsid w:val="00AD4230"/>
    <w:rsid w:val="00AD6422"/>
    <w:rsid w:val="00AD7109"/>
    <w:rsid w:val="00AE186B"/>
    <w:rsid w:val="00AE18EC"/>
    <w:rsid w:val="00AE1CB2"/>
    <w:rsid w:val="00AE1E70"/>
    <w:rsid w:val="00AE26E5"/>
    <w:rsid w:val="00AE2841"/>
    <w:rsid w:val="00AE293E"/>
    <w:rsid w:val="00AE2ECE"/>
    <w:rsid w:val="00AE2F6F"/>
    <w:rsid w:val="00AE374D"/>
    <w:rsid w:val="00AE7D5F"/>
    <w:rsid w:val="00AF0BC3"/>
    <w:rsid w:val="00AF0C88"/>
    <w:rsid w:val="00AF124A"/>
    <w:rsid w:val="00AF1A88"/>
    <w:rsid w:val="00AF1B94"/>
    <w:rsid w:val="00AF3E82"/>
    <w:rsid w:val="00AF5C36"/>
    <w:rsid w:val="00AF648F"/>
    <w:rsid w:val="00AF67BF"/>
    <w:rsid w:val="00AF7939"/>
    <w:rsid w:val="00B0050D"/>
    <w:rsid w:val="00B00C27"/>
    <w:rsid w:val="00B01B78"/>
    <w:rsid w:val="00B029F6"/>
    <w:rsid w:val="00B02D45"/>
    <w:rsid w:val="00B0382C"/>
    <w:rsid w:val="00B03B25"/>
    <w:rsid w:val="00B04744"/>
    <w:rsid w:val="00B05160"/>
    <w:rsid w:val="00B056FD"/>
    <w:rsid w:val="00B06857"/>
    <w:rsid w:val="00B06A47"/>
    <w:rsid w:val="00B06CBE"/>
    <w:rsid w:val="00B0731D"/>
    <w:rsid w:val="00B10495"/>
    <w:rsid w:val="00B10B8D"/>
    <w:rsid w:val="00B11821"/>
    <w:rsid w:val="00B12867"/>
    <w:rsid w:val="00B12A92"/>
    <w:rsid w:val="00B13007"/>
    <w:rsid w:val="00B144A6"/>
    <w:rsid w:val="00B16134"/>
    <w:rsid w:val="00B1735E"/>
    <w:rsid w:val="00B176BB"/>
    <w:rsid w:val="00B2009D"/>
    <w:rsid w:val="00B21F30"/>
    <w:rsid w:val="00B22744"/>
    <w:rsid w:val="00B23CA6"/>
    <w:rsid w:val="00B241F1"/>
    <w:rsid w:val="00B24482"/>
    <w:rsid w:val="00B25E6F"/>
    <w:rsid w:val="00B27291"/>
    <w:rsid w:val="00B27517"/>
    <w:rsid w:val="00B27849"/>
    <w:rsid w:val="00B303FD"/>
    <w:rsid w:val="00B3061A"/>
    <w:rsid w:val="00B30921"/>
    <w:rsid w:val="00B30AF6"/>
    <w:rsid w:val="00B30BA6"/>
    <w:rsid w:val="00B3104A"/>
    <w:rsid w:val="00B318D1"/>
    <w:rsid w:val="00B321B8"/>
    <w:rsid w:val="00B32A0A"/>
    <w:rsid w:val="00B344D3"/>
    <w:rsid w:val="00B377C2"/>
    <w:rsid w:val="00B40F04"/>
    <w:rsid w:val="00B4260D"/>
    <w:rsid w:val="00B44464"/>
    <w:rsid w:val="00B44912"/>
    <w:rsid w:val="00B44C00"/>
    <w:rsid w:val="00B454E4"/>
    <w:rsid w:val="00B47226"/>
    <w:rsid w:val="00B47576"/>
    <w:rsid w:val="00B47867"/>
    <w:rsid w:val="00B47E91"/>
    <w:rsid w:val="00B50378"/>
    <w:rsid w:val="00B50417"/>
    <w:rsid w:val="00B507E2"/>
    <w:rsid w:val="00B509EE"/>
    <w:rsid w:val="00B518FF"/>
    <w:rsid w:val="00B519E6"/>
    <w:rsid w:val="00B51D2B"/>
    <w:rsid w:val="00B52845"/>
    <w:rsid w:val="00B54852"/>
    <w:rsid w:val="00B548FF"/>
    <w:rsid w:val="00B54C68"/>
    <w:rsid w:val="00B559FC"/>
    <w:rsid w:val="00B55DF4"/>
    <w:rsid w:val="00B60BB8"/>
    <w:rsid w:val="00B637C0"/>
    <w:rsid w:val="00B63C18"/>
    <w:rsid w:val="00B64FC5"/>
    <w:rsid w:val="00B65BEA"/>
    <w:rsid w:val="00B664C4"/>
    <w:rsid w:val="00B70056"/>
    <w:rsid w:val="00B711A9"/>
    <w:rsid w:val="00B71322"/>
    <w:rsid w:val="00B72106"/>
    <w:rsid w:val="00B72CDE"/>
    <w:rsid w:val="00B731E8"/>
    <w:rsid w:val="00B734FC"/>
    <w:rsid w:val="00B7368B"/>
    <w:rsid w:val="00B7398A"/>
    <w:rsid w:val="00B74042"/>
    <w:rsid w:val="00B74175"/>
    <w:rsid w:val="00B751BB"/>
    <w:rsid w:val="00B765A2"/>
    <w:rsid w:val="00B76A7A"/>
    <w:rsid w:val="00B76D54"/>
    <w:rsid w:val="00B81692"/>
    <w:rsid w:val="00B81E6F"/>
    <w:rsid w:val="00B82871"/>
    <w:rsid w:val="00B848A4"/>
    <w:rsid w:val="00B84F96"/>
    <w:rsid w:val="00B85109"/>
    <w:rsid w:val="00B85201"/>
    <w:rsid w:val="00B85B24"/>
    <w:rsid w:val="00B86723"/>
    <w:rsid w:val="00B875EB"/>
    <w:rsid w:val="00B8784B"/>
    <w:rsid w:val="00B9108E"/>
    <w:rsid w:val="00B922B5"/>
    <w:rsid w:val="00B922BF"/>
    <w:rsid w:val="00B925D9"/>
    <w:rsid w:val="00B92983"/>
    <w:rsid w:val="00B92E68"/>
    <w:rsid w:val="00B93AF1"/>
    <w:rsid w:val="00B93C7A"/>
    <w:rsid w:val="00B949AC"/>
    <w:rsid w:val="00B94AC5"/>
    <w:rsid w:val="00BA183F"/>
    <w:rsid w:val="00BA1C03"/>
    <w:rsid w:val="00BA2DBF"/>
    <w:rsid w:val="00BA3C1C"/>
    <w:rsid w:val="00BA4325"/>
    <w:rsid w:val="00BA5589"/>
    <w:rsid w:val="00BA5E02"/>
    <w:rsid w:val="00BA5FA3"/>
    <w:rsid w:val="00BA6B14"/>
    <w:rsid w:val="00BA71F0"/>
    <w:rsid w:val="00BA796C"/>
    <w:rsid w:val="00BB008F"/>
    <w:rsid w:val="00BB0474"/>
    <w:rsid w:val="00BB1C79"/>
    <w:rsid w:val="00BB2C87"/>
    <w:rsid w:val="00BB54BB"/>
    <w:rsid w:val="00BB5FCA"/>
    <w:rsid w:val="00BB64B3"/>
    <w:rsid w:val="00BC1B41"/>
    <w:rsid w:val="00BC1DE9"/>
    <w:rsid w:val="00BC20AA"/>
    <w:rsid w:val="00BC231B"/>
    <w:rsid w:val="00BC2546"/>
    <w:rsid w:val="00BC2858"/>
    <w:rsid w:val="00BC2C9D"/>
    <w:rsid w:val="00BC3646"/>
    <w:rsid w:val="00BC4603"/>
    <w:rsid w:val="00BC4A59"/>
    <w:rsid w:val="00BC4AFA"/>
    <w:rsid w:val="00BC4DAF"/>
    <w:rsid w:val="00BC5879"/>
    <w:rsid w:val="00BC5CDA"/>
    <w:rsid w:val="00BC6404"/>
    <w:rsid w:val="00BC7147"/>
    <w:rsid w:val="00BD021C"/>
    <w:rsid w:val="00BD2440"/>
    <w:rsid w:val="00BD276D"/>
    <w:rsid w:val="00BD2C9B"/>
    <w:rsid w:val="00BD46D7"/>
    <w:rsid w:val="00BD5B2C"/>
    <w:rsid w:val="00BD5D1E"/>
    <w:rsid w:val="00BD7C2A"/>
    <w:rsid w:val="00BD7C8B"/>
    <w:rsid w:val="00BE098C"/>
    <w:rsid w:val="00BE0E93"/>
    <w:rsid w:val="00BE1993"/>
    <w:rsid w:val="00BE33CE"/>
    <w:rsid w:val="00BE33ED"/>
    <w:rsid w:val="00BE38A6"/>
    <w:rsid w:val="00BE3989"/>
    <w:rsid w:val="00BE3E7F"/>
    <w:rsid w:val="00BE4678"/>
    <w:rsid w:val="00BE49CC"/>
    <w:rsid w:val="00BE4D93"/>
    <w:rsid w:val="00BE6B9E"/>
    <w:rsid w:val="00BE6C49"/>
    <w:rsid w:val="00BE716A"/>
    <w:rsid w:val="00BF115F"/>
    <w:rsid w:val="00BF1506"/>
    <w:rsid w:val="00BF29E1"/>
    <w:rsid w:val="00BF2AEE"/>
    <w:rsid w:val="00BF3AEF"/>
    <w:rsid w:val="00BF3E32"/>
    <w:rsid w:val="00BF5975"/>
    <w:rsid w:val="00BF5CFB"/>
    <w:rsid w:val="00BF66D3"/>
    <w:rsid w:val="00BF68A2"/>
    <w:rsid w:val="00BF7E90"/>
    <w:rsid w:val="00C00D97"/>
    <w:rsid w:val="00C017EB"/>
    <w:rsid w:val="00C0188C"/>
    <w:rsid w:val="00C0284B"/>
    <w:rsid w:val="00C03109"/>
    <w:rsid w:val="00C03193"/>
    <w:rsid w:val="00C0390B"/>
    <w:rsid w:val="00C04305"/>
    <w:rsid w:val="00C0456C"/>
    <w:rsid w:val="00C04A1F"/>
    <w:rsid w:val="00C055B0"/>
    <w:rsid w:val="00C066DD"/>
    <w:rsid w:val="00C0701C"/>
    <w:rsid w:val="00C07976"/>
    <w:rsid w:val="00C114CE"/>
    <w:rsid w:val="00C11DF4"/>
    <w:rsid w:val="00C11E85"/>
    <w:rsid w:val="00C127A5"/>
    <w:rsid w:val="00C12B3D"/>
    <w:rsid w:val="00C13266"/>
    <w:rsid w:val="00C1382C"/>
    <w:rsid w:val="00C1431E"/>
    <w:rsid w:val="00C1508B"/>
    <w:rsid w:val="00C16FA1"/>
    <w:rsid w:val="00C17350"/>
    <w:rsid w:val="00C179F7"/>
    <w:rsid w:val="00C20747"/>
    <w:rsid w:val="00C20A43"/>
    <w:rsid w:val="00C22A18"/>
    <w:rsid w:val="00C23444"/>
    <w:rsid w:val="00C23A1D"/>
    <w:rsid w:val="00C23F56"/>
    <w:rsid w:val="00C2449E"/>
    <w:rsid w:val="00C246D2"/>
    <w:rsid w:val="00C249AC"/>
    <w:rsid w:val="00C24CEE"/>
    <w:rsid w:val="00C25991"/>
    <w:rsid w:val="00C25A64"/>
    <w:rsid w:val="00C2660C"/>
    <w:rsid w:val="00C26E99"/>
    <w:rsid w:val="00C301D2"/>
    <w:rsid w:val="00C30431"/>
    <w:rsid w:val="00C3297D"/>
    <w:rsid w:val="00C33248"/>
    <w:rsid w:val="00C338CF"/>
    <w:rsid w:val="00C34380"/>
    <w:rsid w:val="00C34B9E"/>
    <w:rsid w:val="00C36211"/>
    <w:rsid w:val="00C36A79"/>
    <w:rsid w:val="00C375A3"/>
    <w:rsid w:val="00C41248"/>
    <w:rsid w:val="00C41907"/>
    <w:rsid w:val="00C42487"/>
    <w:rsid w:val="00C44061"/>
    <w:rsid w:val="00C44180"/>
    <w:rsid w:val="00C4448D"/>
    <w:rsid w:val="00C4451D"/>
    <w:rsid w:val="00C44538"/>
    <w:rsid w:val="00C44C66"/>
    <w:rsid w:val="00C44F75"/>
    <w:rsid w:val="00C457A0"/>
    <w:rsid w:val="00C45DA6"/>
    <w:rsid w:val="00C4670D"/>
    <w:rsid w:val="00C46AA6"/>
    <w:rsid w:val="00C4719F"/>
    <w:rsid w:val="00C473BD"/>
    <w:rsid w:val="00C50604"/>
    <w:rsid w:val="00C51B34"/>
    <w:rsid w:val="00C52095"/>
    <w:rsid w:val="00C526FC"/>
    <w:rsid w:val="00C532FA"/>
    <w:rsid w:val="00C538F5"/>
    <w:rsid w:val="00C5406A"/>
    <w:rsid w:val="00C541AE"/>
    <w:rsid w:val="00C5433B"/>
    <w:rsid w:val="00C55442"/>
    <w:rsid w:val="00C55E1B"/>
    <w:rsid w:val="00C55F9E"/>
    <w:rsid w:val="00C56CB7"/>
    <w:rsid w:val="00C57021"/>
    <w:rsid w:val="00C579F0"/>
    <w:rsid w:val="00C608CC"/>
    <w:rsid w:val="00C6090D"/>
    <w:rsid w:val="00C60B1F"/>
    <w:rsid w:val="00C60E07"/>
    <w:rsid w:val="00C61E4F"/>
    <w:rsid w:val="00C62208"/>
    <w:rsid w:val="00C627B5"/>
    <w:rsid w:val="00C62A25"/>
    <w:rsid w:val="00C6301E"/>
    <w:rsid w:val="00C638C2"/>
    <w:rsid w:val="00C63EE1"/>
    <w:rsid w:val="00C6611F"/>
    <w:rsid w:val="00C67B06"/>
    <w:rsid w:val="00C67E2D"/>
    <w:rsid w:val="00C73E5D"/>
    <w:rsid w:val="00C7450B"/>
    <w:rsid w:val="00C76832"/>
    <w:rsid w:val="00C76E80"/>
    <w:rsid w:val="00C80097"/>
    <w:rsid w:val="00C8044B"/>
    <w:rsid w:val="00C821FE"/>
    <w:rsid w:val="00C82B2F"/>
    <w:rsid w:val="00C82F1A"/>
    <w:rsid w:val="00C8316E"/>
    <w:rsid w:val="00C83811"/>
    <w:rsid w:val="00C842F3"/>
    <w:rsid w:val="00C85069"/>
    <w:rsid w:val="00C85319"/>
    <w:rsid w:val="00C90720"/>
    <w:rsid w:val="00C92CC4"/>
    <w:rsid w:val="00C9350B"/>
    <w:rsid w:val="00C93B8F"/>
    <w:rsid w:val="00C93E9D"/>
    <w:rsid w:val="00C94668"/>
    <w:rsid w:val="00C96580"/>
    <w:rsid w:val="00C96CEE"/>
    <w:rsid w:val="00C972D5"/>
    <w:rsid w:val="00CA054F"/>
    <w:rsid w:val="00CA1E67"/>
    <w:rsid w:val="00CA201B"/>
    <w:rsid w:val="00CA66A9"/>
    <w:rsid w:val="00CA66EA"/>
    <w:rsid w:val="00CB2177"/>
    <w:rsid w:val="00CB30D6"/>
    <w:rsid w:val="00CB4876"/>
    <w:rsid w:val="00CB765F"/>
    <w:rsid w:val="00CC059C"/>
    <w:rsid w:val="00CC05BE"/>
    <w:rsid w:val="00CC0CE7"/>
    <w:rsid w:val="00CC1229"/>
    <w:rsid w:val="00CC260A"/>
    <w:rsid w:val="00CC2853"/>
    <w:rsid w:val="00CC3A24"/>
    <w:rsid w:val="00CC3DB2"/>
    <w:rsid w:val="00CC3FD6"/>
    <w:rsid w:val="00CC4851"/>
    <w:rsid w:val="00CC5168"/>
    <w:rsid w:val="00CC5CEC"/>
    <w:rsid w:val="00CC5D06"/>
    <w:rsid w:val="00CC66E8"/>
    <w:rsid w:val="00CC68F9"/>
    <w:rsid w:val="00CC70A0"/>
    <w:rsid w:val="00CD1C9B"/>
    <w:rsid w:val="00CD610E"/>
    <w:rsid w:val="00CD63C7"/>
    <w:rsid w:val="00CD6461"/>
    <w:rsid w:val="00CD6645"/>
    <w:rsid w:val="00CD6C5E"/>
    <w:rsid w:val="00CD7896"/>
    <w:rsid w:val="00CD7FFE"/>
    <w:rsid w:val="00CE0515"/>
    <w:rsid w:val="00CE1506"/>
    <w:rsid w:val="00CE2A4B"/>
    <w:rsid w:val="00CE4CD2"/>
    <w:rsid w:val="00CE7878"/>
    <w:rsid w:val="00CE7F92"/>
    <w:rsid w:val="00CE7FB7"/>
    <w:rsid w:val="00CF0747"/>
    <w:rsid w:val="00CF0A5D"/>
    <w:rsid w:val="00CF14F1"/>
    <w:rsid w:val="00CF17A7"/>
    <w:rsid w:val="00CF1AA2"/>
    <w:rsid w:val="00CF1D0E"/>
    <w:rsid w:val="00CF288C"/>
    <w:rsid w:val="00CF35A9"/>
    <w:rsid w:val="00CF3AA4"/>
    <w:rsid w:val="00CF3BF7"/>
    <w:rsid w:val="00CF4930"/>
    <w:rsid w:val="00CF5C57"/>
    <w:rsid w:val="00CF5FEA"/>
    <w:rsid w:val="00CF6206"/>
    <w:rsid w:val="00CF6582"/>
    <w:rsid w:val="00CF671B"/>
    <w:rsid w:val="00D0059A"/>
    <w:rsid w:val="00D00EE2"/>
    <w:rsid w:val="00D00F29"/>
    <w:rsid w:val="00D016BE"/>
    <w:rsid w:val="00D0180A"/>
    <w:rsid w:val="00D01EE1"/>
    <w:rsid w:val="00D032AC"/>
    <w:rsid w:val="00D03E6F"/>
    <w:rsid w:val="00D06447"/>
    <w:rsid w:val="00D06901"/>
    <w:rsid w:val="00D07A85"/>
    <w:rsid w:val="00D07AA5"/>
    <w:rsid w:val="00D07C4A"/>
    <w:rsid w:val="00D10FC4"/>
    <w:rsid w:val="00D11A5B"/>
    <w:rsid w:val="00D121DD"/>
    <w:rsid w:val="00D12C76"/>
    <w:rsid w:val="00D12E84"/>
    <w:rsid w:val="00D1373C"/>
    <w:rsid w:val="00D13F4A"/>
    <w:rsid w:val="00D1561E"/>
    <w:rsid w:val="00D157C0"/>
    <w:rsid w:val="00D1581F"/>
    <w:rsid w:val="00D16432"/>
    <w:rsid w:val="00D16A30"/>
    <w:rsid w:val="00D16C94"/>
    <w:rsid w:val="00D20119"/>
    <w:rsid w:val="00D20480"/>
    <w:rsid w:val="00D21F6F"/>
    <w:rsid w:val="00D2269D"/>
    <w:rsid w:val="00D228E7"/>
    <w:rsid w:val="00D2305C"/>
    <w:rsid w:val="00D242D8"/>
    <w:rsid w:val="00D24B6F"/>
    <w:rsid w:val="00D265F2"/>
    <w:rsid w:val="00D276B1"/>
    <w:rsid w:val="00D278F3"/>
    <w:rsid w:val="00D31A9D"/>
    <w:rsid w:val="00D3297A"/>
    <w:rsid w:val="00D32A38"/>
    <w:rsid w:val="00D333F1"/>
    <w:rsid w:val="00D33890"/>
    <w:rsid w:val="00D34D26"/>
    <w:rsid w:val="00D34D2A"/>
    <w:rsid w:val="00D355F1"/>
    <w:rsid w:val="00D36EC3"/>
    <w:rsid w:val="00D37730"/>
    <w:rsid w:val="00D3774B"/>
    <w:rsid w:val="00D37A41"/>
    <w:rsid w:val="00D37DD5"/>
    <w:rsid w:val="00D40B10"/>
    <w:rsid w:val="00D42095"/>
    <w:rsid w:val="00D424EB"/>
    <w:rsid w:val="00D42892"/>
    <w:rsid w:val="00D42F3E"/>
    <w:rsid w:val="00D4334F"/>
    <w:rsid w:val="00D43F83"/>
    <w:rsid w:val="00D450E7"/>
    <w:rsid w:val="00D4526B"/>
    <w:rsid w:val="00D455BB"/>
    <w:rsid w:val="00D50256"/>
    <w:rsid w:val="00D50770"/>
    <w:rsid w:val="00D509F3"/>
    <w:rsid w:val="00D50AB4"/>
    <w:rsid w:val="00D52722"/>
    <w:rsid w:val="00D53708"/>
    <w:rsid w:val="00D53ED1"/>
    <w:rsid w:val="00D54775"/>
    <w:rsid w:val="00D55EF0"/>
    <w:rsid w:val="00D602E2"/>
    <w:rsid w:val="00D61032"/>
    <w:rsid w:val="00D628EB"/>
    <w:rsid w:val="00D62994"/>
    <w:rsid w:val="00D634F2"/>
    <w:rsid w:val="00D64B48"/>
    <w:rsid w:val="00D65AA7"/>
    <w:rsid w:val="00D65E8D"/>
    <w:rsid w:val="00D66469"/>
    <w:rsid w:val="00D6743F"/>
    <w:rsid w:val="00D67940"/>
    <w:rsid w:val="00D6797A"/>
    <w:rsid w:val="00D67D93"/>
    <w:rsid w:val="00D71860"/>
    <w:rsid w:val="00D71A16"/>
    <w:rsid w:val="00D71E4F"/>
    <w:rsid w:val="00D71FC5"/>
    <w:rsid w:val="00D7231D"/>
    <w:rsid w:val="00D72354"/>
    <w:rsid w:val="00D7335B"/>
    <w:rsid w:val="00D73970"/>
    <w:rsid w:val="00D74172"/>
    <w:rsid w:val="00D76A7C"/>
    <w:rsid w:val="00D76A8A"/>
    <w:rsid w:val="00D770ED"/>
    <w:rsid w:val="00D80406"/>
    <w:rsid w:val="00D80743"/>
    <w:rsid w:val="00D80836"/>
    <w:rsid w:val="00D81077"/>
    <w:rsid w:val="00D811EC"/>
    <w:rsid w:val="00D81D9C"/>
    <w:rsid w:val="00D83334"/>
    <w:rsid w:val="00D8348E"/>
    <w:rsid w:val="00D83885"/>
    <w:rsid w:val="00D84D8B"/>
    <w:rsid w:val="00D84E21"/>
    <w:rsid w:val="00D87994"/>
    <w:rsid w:val="00D904A0"/>
    <w:rsid w:val="00D908FA"/>
    <w:rsid w:val="00D94398"/>
    <w:rsid w:val="00D96A79"/>
    <w:rsid w:val="00D96D3E"/>
    <w:rsid w:val="00D9764E"/>
    <w:rsid w:val="00D97800"/>
    <w:rsid w:val="00D9791E"/>
    <w:rsid w:val="00DA0223"/>
    <w:rsid w:val="00DA0B95"/>
    <w:rsid w:val="00DA0E37"/>
    <w:rsid w:val="00DA134F"/>
    <w:rsid w:val="00DA2387"/>
    <w:rsid w:val="00DA2486"/>
    <w:rsid w:val="00DA31DA"/>
    <w:rsid w:val="00DA3E7D"/>
    <w:rsid w:val="00DA4B4A"/>
    <w:rsid w:val="00DA6BF8"/>
    <w:rsid w:val="00DA7371"/>
    <w:rsid w:val="00DB0375"/>
    <w:rsid w:val="00DB0801"/>
    <w:rsid w:val="00DB082A"/>
    <w:rsid w:val="00DB0C4B"/>
    <w:rsid w:val="00DB2017"/>
    <w:rsid w:val="00DB2CCF"/>
    <w:rsid w:val="00DB32ED"/>
    <w:rsid w:val="00DB50FD"/>
    <w:rsid w:val="00DB5481"/>
    <w:rsid w:val="00DB5763"/>
    <w:rsid w:val="00DB61E9"/>
    <w:rsid w:val="00DB6769"/>
    <w:rsid w:val="00DB6887"/>
    <w:rsid w:val="00DB6A9A"/>
    <w:rsid w:val="00DB77B7"/>
    <w:rsid w:val="00DB7B02"/>
    <w:rsid w:val="00DC2014"/>
    <w:rsid w:val="00DC2272"/>
    <w:rsid w:val="00DC3804"/>
    <w:rsid w:val="00DC59F5"/>
    <w:rsid w:val="00DC6BD5"/>
    <w:rsid w:val="00DC7C23"/>
    <w:rsid w:val="00DD0561"/>
    <w:rsid w:val="00DD0A29"/>
    <w:rsid w:val="00DD0B90"/>
    <w:rsid w:val="00DD179C"/>
    <w:rsid w:val="00DD30C0"/>
    <w:rsid w:val="00DD3555"/>
    <w:rsid w:val="00DD4F17"/>
    <w:rsid w:val="00DD60DE"/>
    <w:rsid w:val="00DE0344"/>
    <w:rsid w:val="00DE12EA"/>
    <w:rsid w:val="00DE1E27"/>
    <w:rsid w:val="00DE26E2"/>
    <w:rsid w:val="00DE2716"/>
    <w:rsid w:val="00DE309D"/>
    <w:rsid w:val="00DE330C"/>
    <w:rsid w:val="00DE3C08"/>
    <w:rsid w:val="00DE3E83"/>
    <w:rsid w:val="00DE43A0"/>
    <w:rsid w:val="00DE4F98"/>
    <w:rsid w:val="00DE552A"/>
    <w:rsid w:val="00DF094F"/>
    <w:rsid w:val="00DF15DD"/>
    <w:rsid w:val="00DF2189"/>
    <w:rsid w:val="00DF4180"/>
    <w:rsid w:val="00DF4ECD"/>
    <w:rsid w:val="00DF65DD"/>
    <w:rsid w:val="00DF6D8E"/>
    <w:rsid w:val="00DF7247"/>
    <w:rsid w:val="00DF7365"/>
    <w:rsid w:val="00E00E41"/>
    <w:rsid w:val="00E015C7"/>
    <w:rsid w:val="00E019C2"/>
    <w:rsid w:val="00E023B0"/>
    <w:rsid w:val="00E025BA"/>
    <w:rsid w:val="00E03637"/>
    <w:rsid w:val="00E04ABD"/>
    <w:rsid w:val="00E0581A"/>
    <w:rsid w:val="00E0589B"/>
    <w:rsid w:val="00E05AA8"/>
    <w:rsid w:val="00E0737B"/>
    <w:rsid w:val="00E07A51"/>
    <w:rsid w:val="00E12065"/>
    <w:rsid w:val="00E12283"/>
    <w:rsid w:val="00E12C23"/>
    <w:rsid w:val="00E12E42"/>
    <w:rsid w:val="00E138B5"/>
    <w:rsid w:val="00E14762"/>
    <w:rsid w:val="00E16214"/>
    <w:rsid w:val="00E16FC8"/>
    <w:rsid w:val="00E173E0"/>
    <w:rsid w:val="00E20469"/>
    <w:rsid w:val="00E20610"/>
    <w:rsid w:val="00E20D67"/>
    <w:rsid w:val="00E2116D"/>
    <w:rsid w:val="00E224D9"/>
    <w:rsid w:val="00E2259D"/>
    <w:rsid w:val="00E22C91"/>
    <w:rsid w:val="00E2333C"/>
    <w:rsid w:val="00E23A36"/>
    <w:rsid w:val="00E23E8F"/>
    <w:rsid w:val="00E25459"/>
    <w:rsid w:val="00E257C9"/>
    <w:rsid w:val="00E25C93"/>
    <w:rsid w:val="00E260ED"/>
    <w:rsid w:val="00E26774"/>
    <w:rsid w:val="00E26F42"/>
    <w:rsid w:val="00E277A5"/>
    <w:rsid w:val="00E27D17"/>
    <w:rsid w:val="00E30B7D"/>
    <w:rsid w:val="00E3200E"/>
    <w:rsid w:val="00E32663"/>
    <w:rsid w:val="00E33157"/>
    <w:rsid w:val="00E34F95"/>
    <w:rsid w:val="00E3543E"/>
    <w:rsid w:val="00E37350"/>
    <w:rsid w:val="00E3770B"/>
    <w:rsid w:val="00E40624"/>
    <w:rsid w:val="00E42D30"/>
    <w:rsid w:val="00E4327A"/>
    <w:rsid w:val="00E432FA"/>
    <w:rsid w:val="00E43662"/>
    <w:rsid w:val="00E43BDD"/>
    <w:rsid w:val="00E4471A"/>
    <w:rsid w:val="00E448E1"/>
    <w:rsid w:val="00E46479"/>
    <w:rsid w:val="00E469B7"/>
    <w:rsid w:val="00E47A60"/>
    <w:rsid w:val="00E50054"/>
    <w:rsid w:val="00E50B50"/>
    <w:rsid w:val="00E50E2A"/>
    <w:rsid w:val="00E5196D"/>
    <w:rsid w:val="00E51CAD"/>
    <w:rsid w:val="00E5205C"/>
    <w:rsid w:val="00E520D6"/>
    <w:rsid w:val="00E520F3"/>
    <w:rsid w:val="00E52EBD"/>
    <w:rsid w:val="00E52F93"/>
    <w:rsid w:val="00E5360A"/>
    <w:rsid w:val="00E543C1"/>
    <w:rsid w:val="00E54827"/>
    <w:rsid w:val="00E548B3"/>
    <w:rsid w:val="00E55A49"/>
    <w:rsid w:val="00E56639"/>
    <w:rsid w:val="00E571B6"/>
    <w:rsid w:val="00E571BE"/>
    <w:rsid w:val="00E62588"/>
    <w:rsid w:val="00E62A38"/>
    <w:rsid w:val="00E63A31"/>
    <w:rsid w:val="00E6468B"/>
    <w:rsid w:val="00E67B52"/>
    <w:rsid w:val="00E67EC8"/>
    <w:rsid w:val="00E70AAE"/>
    <w:rsid w:val="00E70B58"/>
    <w:rsid w:val="00E716EA"/>
    <w:rsid w:val="00E71EAF"/>
    <w:rsid w:val="00E72485"/>
    <w:rsid w:val="00E72A96"/>
    <w:rsid w:val="00E72B9C"/>
    <w:rsid w:val="00E73FA5"/>
    <w:rsid w:val="00E7451D"/>
    <w:rsid w:val="00E7458F"/>
    <w:rsid w:val="00E74A26"/>
    <w:rsid w:val="00E74C36"/>
    <w:rsid w:val="00E75883"/>
    <w:rsid w:val="00E75C16"/>
    <w:rsid w:val="00E769C5"/>
    <w:rsid w:val="00E76B41"/>
    <w:rsid w:val="00E778C9"/>
    <w:rsid w:val="00E77BB4"/>
    <w:rsid w:val="00E81638"/>
    <w:rsid w:val="00E81EB4"/>
    <w:rsid w:val="00E828B4"/>
    <w:rsid w:val="00E82DF0"/>
    <w:rsid w:val="00E837C4"/>
    <w:rsid w:val="00E84F5C"/>
    <w:rsid w:val="00E8564E"/>
    <w:rsid w:val="00E866BB"/>
    <w:rsid w:val="00E86C43"/>
    <w:rsid w:val="00E87186"/>
    <w:rsid w:val="00E8760D"/>
    <w:rsid w:val="00E87626"/>
    <w:rsid w:val="00E87637"/>
    <w:rsid w:val="00E87D10"/>
    <w:rsid w:val="00E9174A"/>
    <w:rsid w:val="00E93437"/>
    <w:rsid w:val="00E93C3C"/>
    <w:rsid w:val="00E93ED7"/>
    <w:rsid w:val="00E93FE6"/>
    <w:rsid w:val="00E94054"/>
    <w:rsid w:val="00E94473"/>
    <w:rsid w:val="00E95119"/>
    <w:rsid w:val="00E951BD"/>
    <w:rsid w:val="00E959FD"/>
    <w:rsid w:val="00E95FE1"/>
    <w:rsid w:val="00E96548"/>
    <w:rsid w:val="00E965AC"/>
    <w:rsid w:val="00E97472"/>
    <w:rsid w:val="00E97ED3"/>
    <w:rsid w:val="00EA12BF"/>
    <w:rsid w:val="00EA2F9A"/>
    <w:rsid w:val="00EA410B"/>
    <w:rsid w:val="00EA6715"/>
    <w:rsid w:val="00EA7636"/>
    <w:rsid w:val="00EB0992"/>
    <w:rsid w:val="00EB145C"/>
    <w:rsid w:val="00EB2F73"/>
    <w:rsid w:val="00EB30E8"/>
    <w:rsid w:val="00EB4B63"/>
    <w:rsid w:val="00EB4FC0"/>
    <w:rsid w:val="00EB5510"/>
    <w:rsid w:val="00EB7008"/>
    <w:rsid w:val="00EC25AC"/>
    <w:rsid w:val="00EC3763"/>
    <w:rsid w:val="00EC3925"/>
    <w:rsid w:val="00EC3A37"/>
    <w:rsid w:val="00EC3C29"/>
    <w:rsid w:val="00EC462D"/>
    <w:rsid w:val="00EC482B"/>
    <w:rsid w:val="00EC4FF4"/>
    <w:rsid w:val="00EC5409"/>
    <w:rsid w:val="00ED0B50"/>
    <w:rsid w:val="00ED1629"/>
    <w:rsid w:val="00ED165D"/>
    <w:rsid w:val="00ED3AE2"/>
    <w:rsid w:val="00ED422F"/>
    <w:rsid w:val="00ED4674"/>
    <w:rsid w:val="00ED48AF"/>
    <w:rsid w:val="00ED4E03"/>
    <w:rsid w:val="00ED52F8"/>
    <w:rsid w:val="00ED7934"/>
    <w:rsid w:val="00EE030F"/>
    <w:rsid w:val="00EE09AD"/>
    <w:rsid w:val="00EE174E"/>
    <w:rsid w:val="00EE19E8"/>
    <w:rsid w:val="00EE6A95"/>
    <w:rsid w:val="00EE6D14"/>
    <w:rsid w:val="00EE71C1"/>
    <w:rsid w:val="00EF03F2"/>
    <w:rsid w:val="00EF05BC"/>
    <w:rsid w:val="00EF05F9"/>
    <w:rsid w:val="00EF065B"/>
    <w:rsid w:val="00EF0BEE"/>
    <w:rsid w:val="00EF127E"/>
    <w:rsid w:val="00EF2309"/>
    <w:rsid w:val="00EF3EA1"/>
    <w:rsid w:val="00EF4F8D"/>
    <w:rsid w:val="00EF51AD"/>
    <w:rsid w:val="00EF6A83"/>
    <w:rsid w:val="00EF6BD0"/>
    <w:rsid w:val="00EF718E"/>
    <w:rsid w:val="00F01347"/>
    <w:rsid w:val="00F0360B"/>
    <w:rsid w:val="00F04A7B"/>
    <w:rsid w:val="00F05219"/>
    <w:rsid w:val="00F05751"/>
    <w:rsid w:val="00F05885"/>
    <w:rsid w:val="00F05922"/>
    <w:rsid w:val="00F05BBB"/>
    <w:rsid w:val="00F05BD2"/>
    <w:rsid w:val="00F06297"/>
    <w:rsid w:val="00F07A45"/>
    <w:rsid w:val="00F10CF0"/>
    <w:rsid w:val="00F111CF"/>
    <w:rsid w:val="00F1279D"/>
    <w:rsid w:val="00F13423"/>
    <w:rsid w:val="00F14366"/>
    <w:rsid w:val="00F14443"/>
    <w:rsid w:val="00F14FA2"/>
    <w:rsid w:val="00F15A09"/>
    <w:rsid w:val="00F1736B"/>
    <w:rsid w:val="00F17FC7"/>
    <w:rsid w:val="00F219A4"/>
    <w:rsid w:val="00F21FDC"/>
    <w:rsid w:val="00F22836"/>
    <w:rsid w:val="00F24123"/>
    <w:rsid w:val="00F265A5"/>
    <w:rsid w:val="00F26956"/>
    <w:rsid w:val="00F27169"/>
    <w:rsid w:val="00F2777A"/>
    <w:rsid w:val="00F30988"/>
    <w:rsid w:val="00F31311"/>
    <w:rsid w:val="00F31909"/>
    <w:rsid w:val="00F322BB"/>
    <w:rsid w:val="00F330D6"/>
    <w:rsid w:val="00F345A5"/>
    <w:rsid w:val="00F35244"/>
    <w:rsid w:val="00F353A3"/>
    <w:rsid w:val="00F3596D"/>
    <w:rsid w:val="00F378BE"/>
    <w:rsid w:val="00F4054A"/>
    <w:rsid w:val="00F4096F"/>
    <w:rsid w:val="00F40ECA"/>
    <w:rsid w:val="00F41203"/>
    <w:rsid w:val="00F4132D"/>
    <w:rsid w:val="00F41B1F"/>
    <w:rsid w:val="00F42688"/>
    <w:rsid w:val="00F428E9"/>
    <w:rsid w:val="00F42DEB"/>
    <w:rsid w:val="00F434ED"/>
    <w:rsid w:val="00F44027"/>
    <w:rsid w:val="00F4486E"/>
    <w:rsid w:val="00F44A52"/>
    <w:rsid w:val="00F46294"/>
    <w:rsid w:val="00F46F4E"/>
    <w:rsid w:val="00F472B8"/>
    <w:rsid w:val="00F508F2"/>
    <w:rsid w:val="00F52112"/>
    <w:rsid w:val="00F52706"/>
    <w:rsid w:val="00F53024"/>
    <w:rsid w:val="00F535B0"/>
    <w:rsid w:val="00F53B00"/>
    <w:rsid w:val="00F544D3"/>
    <w:rsid w:val="00F546EE"/>
    <w:rsid w:val="00F54AB4"/>
    <w:rsid w:val="00F56BAC"/>
    <w:rsid w:val="00F61189"/>
    <w:rsid w:val="00F617A0"/>
    <w:rsid w:val="00F61978"/>
    <w:rsid w:val="00F61D43"/>
    <w:rsid w:val="00F61DE9"/>
    <w:rsid w:val="00F63217"/>
    <w:rsid w:val="00F634F1"/>
    <w:rsid w:val="00F638DD"/>
    <w:rsid w:val="00F63DF4"/>
    <w:rsid w:val="00F64623"/>
    <w:rsid w:val="00F6471D"/>
    <w:rsid w:val="00F64ADF"/>
    <w:rsid w:val="00F6725E"/>
    <w:rsid w:val="00F67390"/>
    <w:rsid w:val="00F70A82"/>
    <w:rsid w:val="00F70D16"/>
    <w:rsid w:val="00F71F75"/>
    <w:rsid w:val="00F743C8"/>
    <w:rsid w:val="00F7615C"/>
    <w:rsid w:val="00F764A8"/>
    <w:rsid w:val="00F768EA"/>
    <w:rsid w:val="00F76E53"/>
    <w:rsid w:val="00F770F2"/>
    <w:rsid w:val="00F77576"/>
    <w:rsid w:val="00F775F6"/>
    <w:rsid w:val="00F808E8"/>
    <w:rsid w:val="00F81C82"/>
    <w:rsid w:val="00F81CB8"/>
    <w:rsid w:val="00F81E1B"/>
    <w:rsid w:val="00F825FF"/>
    <w:rsid w:val="00F827F7"/>
    <w:rsid w:val="00F85726"/>
    <w:rsid w:val="00F85C9B"/>
    <w:rsid w:val="00F877A5"/>
    <w:rsid w:val="00F90255"/>
    <w:rsid w:val="00F92010"/>
    <w:rsid w:val="00F9204E"/>
    <w:rsid w:val="00F9286C"/>
    <w:rsid w:val="00F931A5"/>
    <w:rsid w:val="00F935F6"/>
    <w:rsid w:val="00F95924"/>
    <w:rsid w:val="00F9602A"/>
    <w:rsid w:val="00F96FCB"/>
    <w:rsid w:val="00F976A4"/>
    <w:rsid w:val="00FA11A0"/>
    <w:rsid w:val="00FA1408"/>
    <w:rsid w:val="00FA1CB9"/>
    <w:rsid w:val="00FA3B92"/>
    <w:rsid w:val="00FA4396"/>
    <w:rsid w:val="00FA45E3"/>
    <w:rsid w:val="00FA4D00"/>
    <w:rsid w:val="00FA56CE"/>
    <w:rsid w:val="00FA746D"/>
    <w:rsid w:val="00FA74FB"/>
    <w:rsid w:val="00FA7EAB"/>
    <w:rsid w:val="00FB135E"/>
    <w:rsid w:val="00FB253F"/>
    <w:rsid w:val="00FB2686"/>
    <w:rsid w:val="00FB3BA8"/>
    <w:rsid w:val="00FB4220"/>
    <w:rsid w:val="00FB4508"/>
    <w:rsid w:val="00FB523B"/>
    <w:rsid w:val="00FB5E50"/>
    <w:rsid w:val="00FB6B4F"/>
    <w:rsid w:val="00FB6DE3"/>
    <w:rsid w:val="00FB7BC2"/>
    <w:rsid w:val="00FC0C91"/>
    <w:rsid w:val="00FC2921"/>
    <w:rsid w:val="00FC2F69"/>
    <w:rsid w:val="00FC3356"/>
    <w:rsid w:val="00FC368B"/>
    <w:rsid w:val="00FC3749"/>
    <w:rsid w:val="00FC491A"/>
    <w:rsid w:val="00FC58C8"/>
    <w:rsid w:val="00FC59F5"/>
    <w:rsid w:val="00FC6317"/>
    <w:rsid w:val="00FC65B4"/>
    <w:rsid w:val="00FC6D80"/>
    <w:rsid w:val="00FC7E52"/>
    <w:rsid w:val="00FD1F87"/>
    <w:rsid w:val="00FD2227"/>
    <w:rsid w:val="00FD3295"/>
    <w:rsid w:val="00FD3BA0"/>
    <w:rsid w:val="00FD5359"/>
    <w:rsid w:val="00FD5E32"/>
    <w:rsid w:val="00FD6813"/>
    <w:rsid w:val="00FD6C15"/>
    <w:rsid w:val="00FD7FC8"/>
    <w:rsid w:val="00FE0050"/>
    <w:rsid w:val="00FE0EAB"/>
    <w:rsid w:val="00FE1461"/>
    <w:rsid w:val="00FE2A54"/>
    <w:rsid w:val="00FE2A5C"/>
    <w:rsid w:val="00FE6815"/>
    <w:rsid w:val="00FE7177"/>
    <w:rsid w:val="00FE7441"/>
    <w:rsid w:val="00FE7C4A"/>
    <w:rsid w:val="00FF0E53"/>
    <w:rsid w:val="00FF35C8"/>
    <w:rsid w:val="00FF3829"/>
    <w:rsid w:val="00FF62A9"/>
    <w:rsid w:val="00FF69CB"/>
    <w:rsid w:val="00FF7585"/>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BA"/>
    <w:pPr>
      <w:spacing w:after="0" w:line="240" w:lineRule="auto"/>
    </w:pPr>
    <w:rPr>
      <w:rFonts w:eastAsia="Times New Roman"/>
      <w:lang w:eastAsia="ru-RU"/>
    </w:rPr>
  </w:style>
  <w:style w:type="paragraph" w:styleId="3">
    <w:name w:val="heading 3"/>
    <w:basedOn w:val="a"/>
    <w:next w:val="a"/>
    <w:link w:val="30"/>
    <w:uiPriority w:val="9"/>
    <w:unhideWhenUsed/>
    <w:qFormat/>
    <w:rsid w:val="000A6E42"/>
    <w:pPr>
      <w:keepNext/>
      <w:keepLines/>
      <w:spacing w:before="40" w:line="276" w:lineRule="auto"/>
      <w:outlineLvl w:val="2"/>
    </w:pPr>
    <w:rPr>
      <w:rFonts w:asciiTheme="majorHAnsi" w:eastAsiaTheme="majorEastAsia" w:hAnsiTheme="majorHAnsi" w:cstheme="majorBidi"/>
      <w:color w:val="1F4D78" w:themeColor="accent1" w:themeShade="7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1"/>
    <w:qFormat/>
    <w:rsid w:val="00D32A38"/>
    <w:pPr>
      <w:autoSpaceDE w:val="0"/>
      <w:autoSpaceDN w:val="0"/>
      <w:adjustRightInd w:val="0"/>
      <w:ind w:left="118" w:firstLine="707"/>
      <w:jc w:val="both"/>
    </w:pPr>
    <w:rPr>
      <w:rFonts w:eastAsiaTheme="minorHAnsi"/>
      <w:szCs w:val="28"/>
      <w:lang w:eastAsia="en-US"/>
    </w:rPr>
  </w:style>
  <w:style w:type="character" w:customStyle="1" w:styleId="a4">
    <w:name w:val="Основной текст Знак"/>
    <w:basedOn w:val="a0"/>
    <w:link w:val="a3"/>
    <w:uiPriority w:val="1"/>
    <w:rsid w:val="00D32A38"/>
    <w:rPr>
      <w:sz w:val="28"/>
      <w:szCs w:val="28"/>
    </w:rPr>
  </w:style>
  <w:style w:type="character" w:styleId="a5">
    <w:name w:val="Hyperlink"/>
    <w:basedOn w:val="a0"/>
    <w:rsid w:val="008E349E"/>
    <w:rPr>
      <w:color w:val="0000FF"/>
      <w:u w:val="single"/>
    </w:rPr>
  </w:style>
  <w:style w:type="paragraph" w:styleId="a6">
    <w:name w:val="footnote text"/>
    <w:basedOn w:val="a"/>
    <w:link w:val="a7"/>
    <w:uiPriority w:val="99"/>
    <w:rsid w:val="008E349E"/>
    <w:rPr>
      <w:sz w:val="20"/>
      <w:szCs w:val="20"/>
    </w:rPr>
  </w:style>
  <w:style w:type="character" w:customStyle="1" w:styleId="a7">
    <w:name w:val="Текст сноски Знак"/>
    <w:basedOn w:val="a0"/>
    <w:link w:val="a6"/>
    <w:uiPriority w:val="99"/>
    <w:rsid w:val="008E349E"/>
    <w:rPr>
      <w:rFonts w:eastAsia="Times New Roman"/>
      <w:sz w:val="20"/>
      <w:szCs w:val="20"/>
      <w:lang w:eastAsia="ru-RU"/>
    </w:rPr>
  </w:style>
  <w:style w:type="character" w:styleId="a8">
    <w:name w:val="footnote reference"/>
    <w:basedOn w:val="a0"/>
    <w:uiPriority w:val="99"/>
    <w:rsid w:val="008E349E"/>
    <w:rPr>
      <w:vertAlign w:val="superscript"/>
    </w:rPr>
  </w:style>
  <w:style w:type="paragraph" w:styleId="a9">
    <w:name w:val="footer"/>
    <w:basedOn w:val="a"/>
    <w:link w:val="aa"/>
    <w:uiPriority w:val="99"/>
    <w:rsid w:val="008E349E"/>
    <w:pPr>
      <w:tabs>
        <w:tab w:val="center" w:pos="4677"/>
        <w:tab w:val="right" w:pos="9355"/>
      </w:tabs>
    </w:pPr>
  </w:style>
  <w:style w:type="character" w:customStyle="1" w:styleId="aa">
    <w:name w:val="Нижний колонтитул Знак"/>
    <w:basedOn w:val="a0"/>
    <w:link w:val="a9"/>
    <w:uiPriority w:val="99"/>
    <w:rsid w:val="008E349E"/>
    <w:rPr>
      <w:rFonts w:eastAsia="Times New Roman"/>
      <w:lang w:eastAsia="ru-RU"/>
    </w:rPr>
  </w:style>
  <w:style w:type="paragraph" w:customStyle="1" w:styleId="1">
    <w:name w:val="Стиль1"/>
    <w:basedOn w:val="a"/>
    <w:link w:val="10"/>
    <w:qFormat/>
    <w:rsid w:val="008E349E"/>
    <w:pPr>
      <w:spacing w:line="276" w:lineRule="auto"/>
      <w:jc w:val="both"/>
    </w:pPr>
    <w:rPr>
      <w:color w:val="000000" w:themeColor="text1"/>
      <w:szCs w:val="28"/>
    </w:rPr>
  </w:style>
  <w:style w:type="character" w:customStyle="1" w:styleId="10">
    <w:name w:val="Стиль1 Знак"/>
    <w:basedOn w:val="a0"/>
    <w:link w:val="1"/>
    <w:rsid w:val="008E349E"/>
    <w:rPr>
      <w:rFonts w:eastAsia="Times New Roman"/>
      <w:color w:val="000000" w:themeColor="text1"/>
      <w:szCs w:val="28"/>
      <w:lang w:eastAsia="ru-RU"/>
    </w:rPr>
  </w:style>
  <w:style w:type="paragraph" w:customStyle="1" w:styleId="11">
    <w:name w:val="1"/>
    <w:basedOn w:val="a"/>
    <w:link w:val="12"/>
    <w:qFormat/>
    <w:rsid w:val="008E349E"/>
    <w:pPr>
      <w:spacing w:line="276" w:lineRule="auto"/>
      <w:jc w:val="both"/>
    </w:pPr>
  </w:style>
  <w:style w:type="character" w:customStyle="1" w:styleId="12">
    <w:name w:val="1 Знак"/>
    <w:basedOn w:val="a0"/>
    <w:link w:val="11"/>
    <w:rsid w:val="008E349E"/>
    <w:rPr>
      <w:rFonts w:eastAsia="Times New Roman"/>
      <w:lang w:eastAsia="ru-RU"/>
    </w:rPr>
  </w:style>
  <w:style w:type="character" w:styleId="ab">
    <w:name w:val="Strong"/>
    <w:basedOn w:val="a0"/>
    <w:uiPriority w:val="22"/>
    <w:qFormat/>
    <w:rsid w:val="006402C7"/>
    <w:rPr>
      <w:b/>
      <w:bCs/>
    </w:rPr>
  </w:style>
  <w:style w:type="paragraph" w:styleId="ac">
    <w:name w:val="List Paragraph"/>
    <w:basedOn w:val="a"/>
    <w:uiPriority w:val="34"/>
    <w:qFormat/>
    <w:rsid w:val="006402C7"/>
    <w:pPr>
      <w:ind w:left="720"/>
      <w:contextualSpacing/>
    </w:pPr>
  </w:style>
  <w:style w:type="character" w:styleId="ad">
    <w:name w:val="annotation reference"/>
    <w:basedOn w:val="a0"/>
    <w:uiPriority w:val="99"/>
    <w:unhideWhenUsed/>
    <w:rsid w:val="006402C7"/>
    <w:rPr>
      <w:sz w:val="16"/>
      <w:szCs w:val="16"/>
    </w:rPr>
  </w:style>
  <w:style w:type="paragraph" w:styleId="ae">
    <w:name w:val="annotation text"/>
    <w:basedOn w:val="a"/>
    <w:link w:val="af"/>
    <w:uiPriority w:val="99"/>
    <w:unhideWhenUsed/>
    <w:rsid w:val="006402C7"/>
    <w:pPr>
      <w:spacing w:after="16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rsid w:val="006402C7"/>
    <w:rPr>
      <w:rFonts w:asciiTheme="minorHAnsi" w:hAnsiTheme="minorHAnsi" w:cstheme="minorBidi"/>
      <w:sz w:val="20"/>
      <w:szCs w:val="20"/>
    </w:rPr>
  </w:style>
  <w:style w:type="paragraph" w:styleId="af0">
    <w:name w:val="Balloon Text"/>
    <w:basedOn w:val="a"/>
    <w:link w:val="af1"/>
    <w:uiPriority w:val="99"/>
    <w:semiHidden/>
    <w:unhideWhenUsed/>
    <w:rsid w:val="006402C7"/>
    <w:rPr>
      <w:rFonts w:ascii="Segoe UI" w:hAnsi="Segoe UI" w:cs="Segoe UI"/>
      <w:sz w:val="18"/>
      <w:szCs w:val="18"/>
    </w:rPr>
  </w:style>
  <w:style w:type="character" w:customStyle="1" w:styleId="af1">
    <w:name w:val="Текст выноски Знак"/>
    <w:basedOn w:val="a0"/>
    <w:link w:val="af0"/>
    <w:uiPriority w:val="99"/>
    <w:semiHidden/>
    <w:rsid w:val="006402C7"/>
    <w:rPr>
      <w:rFonts w:ascii="Segoe UI" w:eastAsia="Times New Roman" w:hAnsi="Segoe UI" w:cs="Segoe UI"/>
      <w:sz w:val="18"/>
      <w:szCs w:val="18"/>
      <w:lang w:eastAsia="ru-RU"/>
    </w:rPr>
  </w:style>
  <w:style w:type="paragraph" w:styleId="af2">
    <w:name w:val="Title"/>
    <w:basedOn w:val="a"/>
    <w:next w:val="a"/>
    <w:link w:val="af3"/>
    <w:uiPriority w:val="10"/>
    <w:qFormat/>
    <w:rsid w:val="003B342F"/>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3B342F"/>
    <w:rPr>
      <w:rFonts w:asciiTheme="majorHAnsi" w:eastAsiaTheme="majorEastAsia" w:hAnsiTheme="majorHAnsi" w:cstheme="majorBidi"/>
      <w:spacing w:val="-10"/>
      <w:kern w:val="28"/>
      <w:sz w:val="56"/>
      <w:szCs w:val="56"/>
      <w:lang w:eastAsia="ru-RU"/>
    </w:rPr>
  </w:style>
  <w:style w:type="paragraph" w:styleId="af4">
    <w:name w:val="Normal (Web)"/>
    <w:basedOn w:val="a"/>
    <w:uiPriority w:val="99"/>
    <w:unhideWhenUsed/>
    <w:rsid w:val="00AD1830"/>
    <w:pPr>
      <w:spacing w:before="100" w:beforeAutospacing="1" w:after="100" w:afterAutospacing="1"/>
    </w:pPr>
    <w:rPr>
      <w:sz w:val="24"/>
    </w:rPr>
  </w:style>
  <w:style w:type="paragraph" w:styleId="af5">
    <w:name w:val="header"/>
    <w:basedOn w:val="a"/>
    <w:link w:val="af6"/>
    <w:uiPriority w:val="99"/>
    <w:unhideWhenUsed/>
    <w:rsid w:val="00006CB6"/>
    <w:pPr>
      <w:tabs>
        <w:tab w:val="center" w:pos="4677"/>
        <w:tab w:val="right" w:pos="9355"/>
      </w:tabs>
    </w:pPr>
  </w:style>
  <w:style w:type="character" w:customStyle="1" w:styleId="af6">
    <w:name w:val="Верхний колонтитул Знак"/>
    <w:basedOn w:val="a0"/>
    <w:link w:val="af5"/>
    <w:uiPriority w:val="99"/>
    <w:rsid w:val="00006CB6"/>
    <w:rPr>
      <w:rFonts w:eastAsia="Times New Roman"/>
      <w:lang w:eastAsia="ru-RU"/>
    </w:rPr>
  </w:style>
  <w:style w:type="character" w:styleId="af7">
    <w:name w:val="FollowedHyperlink"/>
    <w:basedOn w:val="a0"/>
    <w:uiPriority w:val="99"/>
    <w:semiHidden/>
    <w:unhideWhenUsed/>
    <w:rsid w:val="00F81E1B"/>
    <w:rPr>
      <w:color w:val="954F72" w:themeColor="followedHyperlink"/>
      <w:u w:val="single"/>
    </w:rPr>
  </w:style>
  <w:style w:type="paragraph" w:styleId="af8">
    <w:name w:val="Subtitle"/>
    <w:basedOn w:val="a"/>
    <w:next w:val="a"/>
    <w:link w:val="af9"/>
    <w:uiPriority w:val="11"/>
    <w:qFormat/>
    <w:rsid w:val="00C745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0"/>
    <w:link w:val="af8"/>
    <w:uiPriority w:val="11"/>
    <w:rsid w:val="00C7450B"/>
    <w:rPr>
      <w:rFonts w:asciiTheme="minorHAnsi" w:eastAsiaTheme="minorEastAsia" w:hAnsiTheme="minorHAnsi" w:cstheme="minorBidi"/>
      <w:color w:val="5A5A5A" w:themeColor="text1" w:themeTint="A5"/>
      <w:spacing w:val="15"/>
      <w:sz w:val="22"/>
      <w:szCs w:val="22"/>
      <w:lang w:eastAsia="ru-RU"/>
    </w:rPr>
  </w:style>
  <w:style w:type="character" w:styleId="afa">
    <w:name w:val="Emphasis"/>
    <w:basedOn w:val="a0"/>
    <w:uiPriority w:val="20"/>
    <w:qFormat/>
    <w:rsid w:val="00E023B0"/>
    <w:rPr>
      <w:i/>
      <w:iCs/>
    </w:rPr>
  </w:style>
  <w:style w:type="table" w:styleId="afb">
    <w:name w:val="Table Grid"/>
    <w:basedOn w:val="a1"/>
    <w:uiPriority w:val="59"/>
    <w:rsid w:val="00BA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laceholder Text"/>
    <w:basedOn w:val="a0"/>
    <w:uiPriority w:val="99"/>
    <w:semiHidden/>
    <w:rsid w:val="00F4054A"/>
    <w:rPr>
      <w:color w:val="808080"/>
    </w:rPr>
  </w:style>
  <w:style w:type="character" w:customStyle="1" w:styleId="30">
    <w:name w:val="Заголовок 3 Знак"/>
    <w:basedOn w:val="a0"/>
    <w:link w:val="3"/>
    <w:uiPriority w:val="9"/>
    <w:rsid w:val="000A6E42"/>
    <w:rPr>
      <w:rFonts w:asciiTheme="majorHAnsi" w:eastAsiaTheme="majorEastAsia" w:hAnsiTheme="majorHAnsi" w:cstheme="majorBidi"/>
      <w:color w:val="1F4D78"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BA"/>
    <w:pPr>
      <w:spacing w:after="0" w:line="240" w:lineRule="auto"/>
    </w:pPr>
    <w:rPr>
      <w:rFonts w:eastAsia="Times New Roman"/>
      <w:lang w:eastAsia="ru-RU"/>
    </w:rPr>
  </w:style>
  <w:style w:type="paragraph" w:styleId="3">
    <w:name w:val="heading 3"/>
    <w:basedOn w:val="a"/>
    <w:next w:val="a"/>
    <w:link w:val="30"/>
    <w:uiPriority w:val="9"/>
    <w:unhideWhenUsed/>
    <w:qFormat/>
    <w:rsid w:val="000A6E42"/>
    <w:pPr>
      <w:keepNext/>
      <w:keepLines/>
      <w:spacing w:before="40" w:line="276" w:lineRule="auto"/>
      <w:outlineLvl w:val="2"/>
    </w:pPr>
    <w:rPr>
      <w:rFonts w:asciiTheme="majorHAnsi" w:eastAsiaTheme="majorEastAsia" w:hAnsiTheme="majorHAnsi" w:cstheme="majorBidi"/>
      <w:color w:val="1F4D78" w:themeColor="accent1" w:themeShade="7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1"/>
    <w:qFormat/>
    <w:rsid w:val="00D32A38"/>
    <w:pPr>
      <w:autoSpaceDE w:val="0"/>
      <w:autoSpaceDN w:val="0"/>
      <w:adjustRightInd w:val="0"/>
      <w:ind w:left="118" w:firstLine="707"/>
      <w:jc w:val="both"/>
    </w:pPr>
    <w:rPr>
      <w:rFonts w:eastAsiaTheme="minorHAnsi"/>
      <w:szCs w:val="28"/>
      <w:lang w:eastAsia="en-US"/>
    </w:rPr>
  </w:style>
  <w:style w:type="character" w:customStyle="1" w:styleId="a4">
    <w:name w:val="Основной текст Знак"/>
    <w:basedOn w:val="a0"/>
    <w:link w:val="a3"/>
    <w:uiPriority w:val="1"/>
    <w:rsid w:val="00D32A38"/>
    <w:rPr>
      <w:sz w:val="28"/>
      <w:szCs w:val="28"/>
    </w:rPr>
  </w:style>
  <w:style w:type="character" w:styleId="a5">
    <w:name w:val="Hyperlink"/>
    <w:basedOn w:val="a0"/>
    <w:rsid w:val="008E349E"/>
    <w:rPr>
      <w:color w:val="0000FF"/>
      <w:u w:val="single"/>
    </w:rPr>
  </w:style>
  <w:style w:type="paragraph" w:styleId="a6">
    <w:name w:val="footnote text"/>
    <w:basedOn w:val="a"/>
    <w:link w:val="a7"/>
    <w:uiPriority w:val="99"/>
    <w:rsid w:val="008E349E"/>
    <w:rPr>
      <w:sz w:val="20"/>
      <w:szCs w:val="20"/>
    </w:rPr>
  </w:style>
  <w:style w:type="character" w:customStyle="1" w:styleId="a7">
    <w:name w:val="Текст сноски Знак"/>
    <w:basedOn w:val="a0"/>
    <w:link w:val="a6"/>
    <w:uiPriority w:val="99"/>
    <w:rsid w:val="008E349E"/>
    <w:rPr>
      <w:rFonts w:eastAsia="Times New Roman"/>
      <w:sz w:val="20"/>
      <w:szCs w:val="20"/>
      <w:lang w:eastAsia="ru-RU"/>
    </w:rPr>
  </w:style>
  <w:style w:type="character" w:styleId="a8">
    <w:name w:val="footnote reference"/>
    <w:basedOn w:val="a0"/>
    <w:uiPriority w:val="99"/>
    <w:rsid w:val="008E349E"/>
    <w:rPr>
      <w:vertAlign w:val="superscript"/>
    </w:rPr>
  </w:style>
  <w:style w:type="paragraph" w:styleId="a9">
    <w:name w:val="footer"/>
    <w:basedOn w:val="a"/>
    <w:link w:val="aa"/>
    <w:uiPriority w:val="99"/>
    <w:rsid w:val="008E349E"/>
    <w:pPr>
      <w:tabs>
        <w:tab w:val="center" w:pos="4677"/>
        <w:tab w:val="right" w:pos="9355"/>
      </w:tabs>
    </w:pPr>
  </w:style>
  <w:style w:type="character" w:customStyle="1" w:styleId="aa">
    <w:name w:val="Нижний колонтитул Знак"/>
    <w:basedOn w:val="a0"/>
    <w:link w:val="a9"/>
    <w:uiPriority w:val="99"/>
    <w:rsid w:val="008E349E"/>
    <w:rPr>
      <w:rFonts w:eastAsia="Times New Roman"/>
      <w:lang w:eastAsia="ru-RU"/>
    </w:rPr>
  </w:style>
  <w:style w:type="paragraph" w:customStyle="1" w:styleId="1">
    <w:name w:val="Стиль1"/>
    <w:basedOn w:val="a"/>
    <w:link w:val="10"/>
    <w:qFormat/>
    <w:rsid w:val="008E349E"/>
    <w:pPr>
      <w:spacing w:line="276" w:lineRule="auto"/>
      <w:jc w:val="both"/>
    </w:pPr>
    <w:rPr>
      <w:color w:val="000000" w:themeColor="text1"/>
      <w:szCs w:val="28"/>
    </w:rPr>
  </w:style>
  <w:style w:type="character" w:customStyle="1" w:styleId="10">
    <w:name w:val="Стиль1 Знак"/>
    <w:basedOn w:val="a0"/>
    <w:link w:val="1"/>
    <w:rsid w:val="008E349E"/>
    <w:rPr>
      <w:rFonts w:eastAsia="Times New Roman"/>
      <w:color w:val="000000" w:themeColor="text1"/>
      <w:szCs w:val="28"/>
      <w:lang w:eastAsia="ru-RU"/>
    </w:rPr>
  </w:style>
  <w:style w:type="paragraph" w:customStyle="1" w:styleId="11">
    <w:name w:val="1"/>
    <w:basedOn w:val="a"/>
    <w:link w:val="12"/>
    <w:qFormat/>
    <w:rsid w:val="008E349E"/>
    <w:pPr>
      <w:spacing w:line="276" w:lineRule="auto"/>
      <w:jc w:val="both"/>
    </w:pPr>
  </w:style>
  <w:style w:type="character" w:customStyle="1" w:styleId="12">
    <w:name w:val="1 Знак"/>
    <w:basedOn w:val="a0"/>
    <w:link w:val="11"/>
    <w:rsid w:val="008E349E"/>
    <w:rPr>
      <w:rFonts w:eastAsia="Times New Roman"/>
      <w:lang w:eastAsia="ru-RU"/>
    </w:rPr>
  </w:style>
  <w:style w:type="character" w:styleId="ab">
    <w:name w:val="Strong"/>
    <w:basedOn w:val="a0"/>
    <w:uiPriority w:val="22"/>
    <w:qFormat/>
    <w:rsid w:val="006402C7"/>
    <w:rPr>
      <w:b/>
      <w:bCs/>
    </w:rPr>
  </w:style>
  <w:style w:type="paragraph" w:styleId="ac">
    <w:name w:val="List Paragraph"/>
    <w:basedOn w:val="a"/>
    <w:uiPriority w:val="34"/>
    <w:qFormat/>
    <w:rsid w:val="006402C7"/>
    <w:pPr>
      <w:ind w:left="720"/>
      <w:contextualSpacing/>
    </w:pPr>
  </w:style>
  <w:style w:type="character" w:styleId="ad">
    <w:name w:val="annotation reference"/>
    <w:basedOn w:val="a0"/>
    <w:uiPriority w:val="99"/>
    <w:unhideWhenUsed/>
    <w:rsid w:val="006402C7"/>
    <w:rPr>
      <w:sz w:val="16"/>
      <w:szCs w:val="16"/>
    </w:rPr>
  </w:style>
  <w:style w:type="paragraph" w:styleId="ae">
    <w:name w:val="annotation text"/>
    <w:basedOn w:val="a"/>
    <w:link w:val="af"/>
    <w:uiPriority w:val="99"/>
    <w:unhideWhenUsed/>
    <w:rsid w:val="006402C7"/>
    <w:pPr>
      <w:spacing w:after="16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rsid w:val="006402C7"/>
    <w:rPr>
      <w:rFonts w:asciiTheme="minorHAnsi" w:hAnsiTheme="minorHAnsi" w:cstheme="minorBidi"/>
      <w:sz w:val="20"/>
      <w:szCs w:val="20"/>
    </w:rPr>
  </w:style>
  <w:style w:type="paragraph" w:styleId="af0">
    <w:name w:val="Balloon Text"/>
    <w:basedOn w:val="a"/>
    <w:link w:val="af1"/>
    <w:uiPriority w:val="99"/>
    <w:semiHidden/>
    <w:unhideWhenUsed/>
    <w:rsid w:val="006402C7"/>
    <w:rPr>
      <w:rFonts w:ascii="Segoe UI" w:hAnsi="Segoe UI" w:cs="Segoe UI"/>
      <w:sz w:val="18"/>
      <w:szCs w:val="18"/>
    </w:rPr>
  </w:style>
  <w:style w:type="character" w:customStyle="1" w:styleId="af1">
    <w:name w:val="Текст выноски Знак"/>
    <w:basedOn w:val="a0"/>
    <w:link w:val="af0"/>
    <w:uiPriority w:val="99"/>
    <w:semiHidden/>
    <w:rsid w:val="006402C7"/>
    <w:rPr>
      <w:rFonts w:ascii="Segoe UI" w:eastAsia="Times New Roman" w:hAnsi="Segoe UI" w:cs="Segoe UI"/>
      <w:sz w:val="18"/>
      <w:szCs w:val="18"/>
      <w:lang w:eastAsia="ru-RU"/>
    </w:rPr>
  </w:style>
  <w:style w:type="paragraph" w:styleId="af2">
    <w:name w:val="Title"/>
    <w:basedOn w:val="a"/>
    <w:next w:val="a"/>
    <w:link w:val="af3"/>
    <w:uiPriority w:val="10"/>
    <w:qFormat/>
    <w:rsid w:val="003B342F"/>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3B342F"/>
    <w:rPr>
      <w:rFonts w:asciiTheme="majorHAnsi" w:eastAsiaTheme="majorEastAsia" w:hAnsiTheme="majorHAnsi" w:cstheme="majorBidi"/>
      <w:spacing w:val="-10"/>
      <w:kern w:val="28"/>
      <w:sz w:val="56"/>
      <w:szCs w:val="56"/>
      <w:lang w:eastAsia="ru-RU"/>
    </w:rPr>
  </w:style>
  <w:style w:type="paragraph" w:styleId="af4">
    <w:name w:val="Normal (Web)"/>
    <w:basedOn w:val="a"/>
    <w:uiPriority w:val="99"/>
    <w:unhideWhenUsed/>
    <w:rsid w:val="00AD1830"/>
    <w:pPr>
      <w:spacing w:before="100" w:beforeAutospacing="1" w:after="100" w:afterAutospacing="1"/>
    </w:pPr>
    <w:rPr>
      <w:sz w:val="24"/>
    </w:rPr>
  </w:style>
  <w:style w:type="paragraph" w:styleId="af5">
    <w:name w:val="header"/>
    <w:basedOn w:val="a"/>
    <w:link w:val="af6"/>
    <w:uiPriority w:val="99"/>
    <w:unhideWhenUsed/>
    <w:rsid w:val="00006CB6"/>
    <w:pPr>
      <w:tabs>
        <w:tab w:val="center" w:pos="4677"/>
        <w:tab w:val="right" w:pos="9355"/>
      </w:tabs>
    </w:pPr>
  </w:style>
  <w:style w:type="character" w:customStyle="1" w:styleId="af6">
    <w:name w:val="Верхний колонтитул Знак"/>
    <w:basedOn w:val="a0"/>
    <w:link w:val="af5"/>
    <w:uiPriority w:val="99"/>
    <w:rsid w:val="00006CB6"/>
    <w:rPr>
      <w:rFonts w:eastAsia="Times New Roman"/>
      <w:lang w:eastAsia="ru-RU"/>
    </w:rPr>
  </w:style>
  <w:style w:type="character" w:styleId="af7">
    <w:name w:val="FollowedHyperlink"/>
    <w:basedOn w:val="a0"/>
    <w:uiPriority w:val="99"/>
    <w:semiHidden/>
    <w:unhideWhenUsed/>
    <w:rsid w:val="00F81E1B"/>
    <w:rPr>
      <w:color w:val="954F72" w:themeColor="followedHyperlink"/>
      <w:u w:val="single"/>
    </w:rPr>
  </w:style>
  <w:style w:type="paragraph" w:styleId="af8">
    <w:name w:val="Subtitle"/>
    <w:basedOn w:val="a"/>
    <w:next w:val="a"/>
    <w:link w:val="af9"/>
    <w:uiPriority w:val="11"/>
    <w:qFormat/>
    <w:rsid w:val="00C745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0"/>
    <w:link w:val="af8"/>
    <w:uiPriority w:val="11"/>
    <w:rsid w:val="00C7450B"/>
    <w:rPr>
      <w:rFonts w:asciiTheme="minorHAnsi" w:eastAsiaTheme="minorEastAsia" w:hAnsiTheme="minorHAnsi" w:cstheme="minorBidi"/>
      <w:color w:val="5A5A5A" w:themeColor="text1" w:themeTint="A5"/>
      <w:spacing w:val="15"/>
      <w:sz w:val="22"/>
      <w:szCs w:val="22"/>
      <w:lang w:eastAsia="ru-RU"/>
    </w:rPr>
  </w:style>
  <w:style w:type="character" w:styleId="afa">
    <w:name w:val="Emphasis"/>
    <w:basedOn w:val="a0"/>
    <w:uiPriority w:val="20"/>
    <w:qFormat/>
    <w:rsid w:val="00E023B0"/>
    <w:rPr>
      <w:i/>
      <w:iCs/>
    </w:rPr>
  </w:style>
  <w:style w:type="table" w:styleId="afb">
    <w:name w:val="Table Grid"/>
    <w:basedOn w:val="a1"/>
    <w:uiPriority w:val="59"/>
    <w:rsid w:val="00BA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laceholder Text"/>
    <w:basedOn w:val="a0"/>
    <w:uiPriority w:val="99"/>
    <w:semiHidden/>
    <w:rsid w:val="00F4054A"/>
    <w:rPr>
      <w:color w:val="808080"/>
    </w:rPr>
  </w:style>
  <w:style w:type="character" w:customStyle="1" w:styleId="30">
    <w:name w:val="Заголовок 3 Знак"/>
    <w:basedOn w:val="a0"/>
    <w:link w:val="3"/>
    <w:uiPriority w:val="9"/>
    <w:rsid w:val="000A6E42"/>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633">
      <w:bodyDiv w:val="1"/>
      <w:marLeft w:val="0"/>
      <w:marRight w:val="0"/>
      <w:marTop w:val="0"/>
      <w:marBottom w:val="0"/>
      <w:divBdr>
        <w:top w:val="none" w:sz="0" w:space="0" w:color="auto"/>
        <w:left w:val="none" w:sz="0" w:space="0" w:color="auto"/>
        <w:bottom w:val="none" w:sz="0" w:space="0" w:color="auto"/>
        <w:right w:val="none" w:sz="0" w:space="0" w:color="auto"/>
      </w:divBdr>
    </w:div>
    <w:div w:id="14040025">
      <w:bodyDiv w:val="1"/>
      <w:marLeft w:val="0"/>
      <w:marRight w:val="0"/>
      <w:marTop w:val="0"/>
      <w:marBottom w:val="0"/>
      <w:divBdr>
        <w:top w:val="none" w:sz="0" w:space="0" w:color="auto"/>
        <w:left w:val="none" w:sz="0" w:space="0" w:color="auto"/>
        <w:bottom w:val="none" w:sz="0" w:space="0" w:color="auto"/>
        <w:right w:val="none" w:sz="0" w:space="0" w:color="auto"/>
      </w:divBdr>
    </w:div>
    <w:div w:id="24673906">
      <w:bodyDiv w:val="1"/>
      <w:marLeft w:val="0"/>
      <w:marRight w:val="0"/>
      <w:marTop w:val="0"/>
      <w:marBottom w:val="0"/>
      <w:divBdr>
        <w:top w:val="none" w:sz="0" w:space="0" w:color="auto"/>
        <w:left w:val="none" w:sz="0" w:space="0" w:color="auto"/>
        <w:bottom w:val="none" w:sz="0" w:space="0" w:color="auto"/>
        <w:right w:val="none" w:sz="0" w:space="0" w:color="auto"/>
      </w:divBdr>
    </w:div>
    <w:div w:id="58600489">
      <w:bodyDiv w:val="1"/>
      <w:marLeft w:val="0"/>
      <w:marRight w:val="0"/>
      <w:marTop w:val="0"/>
      <w:marBottom w:val="0"/>
      <w:divBdr>
        <w:top w:val="none" w:sz="0" w:space="0" w:color="auto"/>
        <w:left w:val="none" w:sz="0" w:space="0" w:color="auto"/>
        <w:bottom w:val="none" w:sz="0" w:space="0" w:color="auto"/>
        <w:right w:val="none" w:sz="0" w:space="0" w:color="auto"/>
      </w:divBdr>
    </w:div>
    <w:div w:id="97911761">
      <w:bodyDiv w:val="1"/>
      <w:marLeft w:val="0"/>
      <w:marRight w:val="0"/>
      <w:marTop w:val="0"/>
      <w:marBottom w:val="0"/>
      <w:divBdr>
        <w:top w:val="none" w:sz="0" w:space="0" w:color="auto"/>
        <w:left w:val="none" w:sz="0" w:space="0" w:color="auto"/>
        <w:bottom w:val="none" w:sz="0" w:space="0" w:color="auto"/>
        <w:right w:val="none" w:sz="0" w:space="0" w:color="auto"/>
      </w:divBdr>
    </w:div>
    <w:div w:id="154103484">
      <w:bodyDiv w:val="1"/>
      <w:marLeft w:val="0"/>
      <w:marRight w:val="0"/>
      <w:marTop w:val="0"/>
      <w:marBottom w:val="0"/>
      <w:divBdr>
        <w:top w:val="none" w:sz="0" w:space="0" w:color="auto"/>
        <w:left w:val="none" w:sz="0" w:space="0" w:color="auto"/>
        <w:bottom w:val="none" w:sz="0" w:space="0" w:color="auto"/>
        <w:right w:val="none" w:sz="0" w:space="0" w:color="auto"/>
      </w:divBdr>
    </w:div>
    <w:div w:id="198662703">
      <w:bodyDiv w:val="1"/>
      <w:marLeft w:val="0"/>
      <w:marRight w:val="0"/>
      <w:marTop w:val="0"/>
      <w:marBottom w:val="0"/>
      <w:divBdr>
        <w:top w:val="none" w:sz="0" w:space="0" w:color="auto"/>
        <w:left w:val="none" w:sz="0" w:space="0" w:color="auto"/>
        <w:bottom w:val="none" w:sz="0" w:space="0" w:color="auto"/>
        <w:right w:val="none" w:sz="0" w:space="0" w:color="auto"/>
      </w:divBdr>
    </w:div>
    <w:div w:id="264846062">
      <w:bodyDiv w:val="1"/>
      <w:marLeft w:val="0"/>
      <w:marRight w:val="0"/>
      <w:marTop w:val="0"/>
      <w:marBottom w:val="0"/>
      <w:divBdr>
        <w:top w:val="none" w:sz="0" w:space="0" w:color="auto"/>
        <w:left w:val="none" w:sz="0" w:space="0" w:color="auto"/>
        <w:bottom w:val="none" w:sz="0" w:space="0" w:color="auto"/>
        <w:right w:val="none" w:sz="0" w:space="0" w:color="auto"/>
      </w:divBdr>
    </w:div>
    <w:div w:id="270358646">
      <w:bodyDiv w:val="1"/>
      <w:marLeft w:val="0"/>
      <w:marRight w:val="0"/>
      <w:marTop w:val="0"/>
      <w:marBottom w:val="0"/>
      <w:divBdr>
        <w:top w:val="none" w:sz="0" w:space="0" w:color="auto"/>
        <w:left w:val="none" w:sz="0" w:space="0" w:color="auto"/>
        <w:bottom w:val="none" w:sz="0" w:space="0" w:color="auto"/>
        <w:right w:val="none" w:sz="0" w:space="0" w:color="auto"/>
      </w:divBdr>
    </w:div>
    <w:div w:id="271594201">
      <w:bodyDiv w:val="1"/>
      <w:marLeft w:val="0"/>
      <w:marRight w:val="0"/>
      <w:marTop w:val="0"/>
      <w:marBottom w:val="0"/>
      <w:divBdr>
        <w:top w:val="none" w:sz="0" w:space="0" w:color="auto"/>
        <w:left w:val="none" w:sz="0" w:space="0" w:color="auto"/>
        <w:bottom w:val="none" w:sz="0" w:space="0" w:color="auto"/>
        <w:right w:val="none" w:sz="0" w:space="0" w:color="auto"/>
      </w:divBdr>
    </w:div>
    <w:div w:id="283118280">
      <w:bodyDiv w:val="1"/>
      <w:marLeft w:val="0"/>
      <w:marRight w:val="0"/>
      <w:marTop w:val="0"/>
      <w:marBottom w:val="0"/>
      <w:divBdr>
        <w:top w:val="none" w:sz="0" w:space="0" w:color="auto"/>
        <w:left w:val="none" w:sz="0" w:space="0" w:color="auto"/>
        <w:bottom w:val="none" w:sz="0" w:space="0" w:color="auto"/>
        <w:right w:val="none" w:sz="0" w:space="0" w:color="auto"/>
      </w:divBdr>
    </w:div>
    <w:div w:id="286275668">
      <w:bodyDiv w:val="1"/>
      <w:marLeft w:val="0"/>
      <w:marRight w:val="0"/>
      <w:marTop w:val="0"/>
      <w:marBottom w:val="0"/>
      <w:divBdr>
        <w:top w:val="none" w:sz="0" w:space="0" w:color="auto"/>
        <w:left w:val="none" w:sz="0" w:space="0" w:color="auto"/>
        <w:bottom w:val="none" w:sz="0" w:space="0" w:color="auto"/>
        <w:right w:val="none" w:sz="0" w:space="0" w:color="auto"/>
      </w:divBdr>
    </w:div>
    <w:div w:id="320893060">
      <w:bodyDiv w:val="1"/>
      <w:marLeft w:val="0"/>
      <w:marRight w:val="0"/>
      <w:marTop w:val="0"/>
      <w:marBottom w:val="0"/>
      <w:divBdr>
        <w:top w:val="none" w:sz="0" w:space="0" w:color="auto"/>
        <w:left w:val="none" w:sz="0" w:space="0" w:color="auto"/>
        <w:bottom w:val="none" w:sz="0" w:space="0" w:color="auto"/>
        <w:right w:val="none" w:sz="0" w:space="0" w:color="auto"/>
      </w:divBdr>
    </w:div>
    <w:div w:id="333190107">
      <w:bodyDiv w:val="1"/>
      <w:marLeft w:val="0"/>
      <w:marRight w:val="0"/>
      <w:marTop w:val="0"/>
      <w:marBottom w:val="0"/>
      <w:divBdr>
        <w:top w:val="none" w:sz="0" w:space="0" w:color="auto"/>
        <w:left w:val="none" w:sz="0" w:space="0" w:color="auto"/>
        <w:bottom w:val="none" w:sz="0" w:space="0" w:color="auto"/>
        <w:right w:val="none" w:sz="0" w:space="0" w:color="auto"/>
      </w:divBdr>
    </w:div>
    <w:div w:id="354037608">
      <w:bodyDiv w:val="1"/>
      <w:marLeft w:val="0"/>
      <w:marRight w:val="0"/>
      <w:marTop w:val="0"/>
      <w:marBottom w:val="0"/>
      <w:divBdr>
        <w:top w:val="none" w:sz="0" w:space="0" w:color="auto"/>
        <w:left w:val="none" w:sz="0" w:space="0" w:color="auto"/>
        <w:bottom w:val="none" w:sz="0" w:space="0" w:color="auto"/>
        <w:right w:val="none" w:sz="0" w:space="0" w:color="auto"/>
      </w:divBdr>
    </w:div>
    <w:div w:id="354159075">
      <w:bodyDiv w:val="1"/>
      <w:marLeft w:val="0"/>
      <w:marRight w:val="0"/>
      <w:marTop w:val="0"/>
      <w:marBottom w:val="0"/>
      <w:divBdr>
        <w:top w:val="none" w:sz="0" w:space="0" w:color="auto"/>
        <w:left w:val="none" w:sz="0" w:space="0" w:color="auto"/>
        <w:bottom w:val="none" w:sz="0" w:space="0" w:color="auto"/>
        <w:right w:val="none" w:sz="0" w:space="0" w:color="auto"/>
      </w:divBdr>
    </w:div>
    <w:div w:id="368266493">
      <w:bodyDiv w:val="1"/>
      <w:marLeft w:val="0"/>
      <w:marRight w:val="0"/>
      <w:marTop w:val="0"/>
      <w:marBottom w:val="0"/>
      <w:divBdr>
        <w:top w:val="none" w:sz="0" w:space="0" w:color="auto"/>
        <w:left w:val="none" w:sz="0" w:space="0" w:color="auto"/>
        <w:bottom w:val="none" w:sz="0" w:space="0" w:color="auto"/>
        <w:right w:val="none" w:sz="0" w:space="0" w:color="auto"/>
      </w:divBdr>
    </w:div>
    <w:div w:id="389619255">
      <w:bodyDiv w:val="1"/>
      <w:marLeft w:val="0"/>
      <w:marRight w:val="0"/>
      <w:marTop w:val="0"/>
      <w:marBottom w:val="0"/>
      <w:divBdr>
        <w:top w:val="none" w:sz="0" w:space="0" w:color="auto"/>
        <w:left w:val="none" w:sz="0" w:space="0" w:color="auto"/>
        <w:bottom w:val="none" w:sz="0" w:space="0" w:color="auto"/>
        <w:right w:val="none" w:sz="0" w:space="0" w:color="auto"/>
      </w:divBdr>
    </w:div>
    <w:div w:id="405307109">
      <w:bodyDiv w:val="1"/>
      <w:marLeft w:val="0"/>
      <w:marRight w:val="0"/>
      <w:marTop w:val="0"/>
      <w:marBottom w:val="0"/>
      <w:divBdr>
        <w:top w:val="none" w:sz="0" w:space="0" w:color="auto"/>
        <w:left w:val="none" w:sz="0" w:space="0" w:color="auto"/>
        <w:bottom w:val="none" w:sz="0" w:space="0" w:color="auto"/>
        <w:right w:val="none" w:sz="0" w:space="0" w:color="auto"/>
      </w:divBdr>
    </w:div>
    <w:div w:id="430659957">
      <w:bodyDiv w:val="1"/>
      <w:marLeft w:val="0"/>
      <w:marRight w:val="0"/>
      <w:marTop w:val="0"/>
      <w:marBottom w:val="0"/>
      <w:divBdr>
        <w:top w:val="none" w:sz="0" w:space="0" w:color="auto"/>
        <w:left w:val="none" w:sz="0" w:space="0" w:color="auto"/>
        <w:bottom w:val="none" w:sz="0" w:space="0" w:color="auto"/>
        <w:right w:val="none" w:sz="0" w:space="0" w:color="auto"/>
      </w:divBdr>
    </w:div>
    <w:div w:id="436755009">
      <w:bodyDiv w:val="1"/>
      <w:marLeft w:val="0"/>
      <w:marRight w:val="0"/>
      <w:marTop w:val="0"/>
      <w:marBottom w:val="0"/>
      <w:divBdr>
        <w:top w:val="none" w:sz="0" w:space="0" w:color="auto"/>
        <w:left w:val="none" w:sz="0" w:space="0" w:color="auto"/>
        <w:bottom w:val="none" w:sz="0" w:space="0" w:color="auto"/>
        <w:right w:val="none" w:sz="0" w:space="0" w:color="auto"/>
      </w:divBdr>
    </w:div>
    <w:div w:id="443497643">
      <w:bodyDiv w:val="1"/>
      <w:marLeft w:val="0"/>
      <w:marRight w:val="0"/>
      <w:marTop w:val="0"/>
      <w:marBottom w:val="0"/>
      <w:divBdr>
        <w:top w:val="none" w:sz="0" w:space="0" w:color="auto"/>
        <w:left w:val="none" w:sz="0" w:space="0" w:color="auto"/>
        <w:bottom w:val="none" w:sz="0" w:space="0" w:color="auto"/>
        <w:right w:val="none" w:sz="0" w:space="0" w:color="auto"/>
      </w:divBdr>
    </w:div>
    <w:div w:id="450981905">
      <w:bodyDiv w:val="1"/>
      <w:marLeft w:val="0"/>
      <w:marRight w:val="0"/>
      <w:marTop w:val="0"/>
      <w:marBottom w:val="0"/>
      <w:divBdr>
        <w:top w:val="none" w:sz="0" w:space="0" w:color="auto"/>
        <w:left w:val="none" w:sz="0" w:space="0" w:color="auto"/>
        <w:bottom w:val="none" w:sz="0" w:space="0" w:color="auto"/>
        <w:right w:val="none" w:sz="0" w:space="0" w:color="auto"/>
      </w:divBdr>
    </w:div>
    <w:div w:id="489100570">
      <w:bodyDiv w:val="1"/>
      <w:marLeft w:val="0"/>
      <w:marRight w:val="0"/>
      <w:marTop w:val="0"/>
      <w:marBottom w:val="0"/>
      <w:divBdr>
        <w:top w:val="none" w:sz="0" w:space="0" w:color="auto"/>
        <w:left w:val="none" w:sz="0" w:space="0" w:color="auto"/>
        <w:bottom w:val="none" w:sz="0" w:space="0" w:color="auto"/>
        <w:right w:val="none" w:sz="0" w:space="0" w:color="auto"/>
      </w:divBdr>
    </w:div>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513810085">
      <w:bodyDiv w:val="1"/>
      <w:marLeft w:val="0"/>
      <w:marRight w:val="0"/>
      <w:marTop w:val="0"/>
      <w:marBottom w:val="0"/>
      <w:divBdr>
        <w:top w:val="none" w:sz="0" w:space="0" w:color="auto"/>
        <w:left w:val="none" w:sz="0" w:space="0" w:color="auto"/>
        <w:bottom w:val="none" w:sz="0" w:space="0" w:color="auto"/>
        <w:right w:val="none" w:sz="0" w:space="0" w:color="auto"/>
      </w:divBdr>
    </w:div>
    <w:div w:id="531697799">
      <w:bodyDiv w:val="1"/>
      <w:marLeft w:val="0"/>
      <w:marRight w:val="0"/>
      <w:marTop w:val="0"/>
      <w:marBottom w:val="0"/>
      <w:divBdr>
        <w:top w:val="none" w:sz="0" w:space="0" w:color="auto"/>
        <w:left w:val="none" w:sz="0" w:space="0" w:color="auto"/>
        <w:bottom w:val="none" w:sz="0" w:space="0" w:color="auto"/>
        <w:right w:val="none" w:sz="0" w:space="0" w:color="auto"/>
      </w:divBdr>
    </w:div>
    <w:div w:id="574315735">
      <w:bodyDiv w:val="1"/>
      <w:marLeft w:val="0"/>
      <w:marRight w:val="0"/>
      <w:marTop w:val="0"/>
      <w:marBottom w:val="0"/>
      <w:divBdr>
        <w:top w:val="none" w:sz="0" w:space="0" w:color="auto"/>
        <w:left w:val="none" w:sz="0" w:space="0" w:color="auto"/>
        <w:bottom w:val="none" w:sz="0" w:space="0" w:color="auto"/>
        <w:right w:val="none" w:sz="0" w:space="0" w:color="auto"/>
      </w:divBdr>
    </w:div>
    <w:div w:id="625548070">
      <w:bodyDiv w:val="1"/>
      <w:marLeft w:val="0"/>
      <w:marRight w:val="0"/>
      <w:marTop w:val="0"/>
      <w:marBottom w:val="0"/>
      <w:divBdr>
        <w:top w:val="none" w:sz="0" w:space="0" w:color="auto"/>
        <w:left w:val="none" w:sz="0" w:space="0" w:color="auto"/>
        <w:bottom w:val="none" w:sz="0" w:space="0" w:color="auto"/>
        <w:right w:val="none" w:sz="0" w:space="0" w:color="auto"/>
      </w:divBdr>
    </w:div>
    <w:div w:id="662465293">
      <w:bodyDiv w:val="1"/>
      <w:marLeft w:val="0"/>
      <w:marRight w:val="0"/>
      <w:marTop w:val="0"/>
      <w:marBottom w:val="0"/>
      <w:divBdr>
        <w:top w:val="none" w:sz="0" w:space="0" w:color="auto"/>
        <w:left w:val="none" w:sz="0" w:space="0" w:color="auto"/>
        <w:bottom w:val="none" w:sz="0" w:space="0" w:color="auto"/>
        <w:right w:val="none" w:sz="0" w:space="0" w:color="auto"/>
      </w:divBdr>
    </w:div>
    <w:div w:id="678461164">
      <w:bodyDiv w:val="1"/>
      <w:marLeft w:val="0"/>
      <w:marRight w:val="0"/>
      <w:marTop w:val="0"/>
      <w:marBottom w:val="0"/>
      <w:divBdr>
        <w:top w:val="none" w:sz="0" w:space="0" w:color="auto"/>
        <w:left w:val="none" w:sz="0" w:space="0" w:color="auto"/>
        <w:bottom w:val="none" w:sz="0" w:space="0" w:color="auto"/>
        <w:right w:val="none" w:sz="0" w:space="0" w:color="auto"/>
      </w:divBdr>
    </w:div>
    <w:div w:id="716707602">
      <w:bodyDiv w:val="1"/>
      <w:marLeft w:val="0"/>
      <w:marRight w:val="0"/>
      <w:marTop w:val="0"/>
      <w:marBottom w:val="0"/>
      <w:divBdr>
        <w:top w:val="none" w:sz="0" w:space="0" w:color="auto"/>
        <w:left w:val="none" w:sz="0" w:space="0" w:color="auto"/>
        <w:bottom w:val="none" w:sz="0" w:space="0" w:color="auto"/>
        <w:right w:val="none" w:sz="0" w:space="0" w:color="auto"/>
      </w:divBdr>
    </w:div>
    <w:div w:id="738988491">
      <w:bodyDiv w:val="1"/>
      <w:marLeft w:val="0"/>
      <w:marRight w:val="0"/>
      <w:marTop w:val="0"/>
      <w:marBottom w:val="0"/>
      <w:divBdr>
        <w:top w:val="none" w:sz="0" w:space="0" w:color="auto"/>
        <w:left w:val="none" w:sz="0" w:space="0" w:color="auto"/>
        <w:bottom w:val="none" w:sz="0" w:space="0" w:color="auto"/>
        <w:right w:val="none" w:sz="0" w:space="0" w:color="auto"/>
      </w:divBdr>
    </w:div>
    <w:div w:id="743336745">
      <w:bodyDiv w:val="1"/>
      <w:marLeft w:val="0"/>
      <w:marRight w:val="0"/>
      <w:marTop w:val="0"/>
      <w:marBottom w:val="0"/>
      <w:divBdr>
        <w:top w:val="none" w:sz="0" w:space="0" w:color="auto"/>
        <w:left w:val="none" w:sz="0" w:space="0" w:color="auto"/>
        <w:bottom w:val="none" w:sz="0" w:space="0" w:color="auto"/>
        <w:right w:val="none" w:sz="0" w:space="0" w:color="auto"/>
      </w:divBdr>
    </w:div>
    <w:div w:id="744373822">
      <w:bodyDiv w:val="1"/>
      <w:marLeft w:val="0"/>
      <w:marRight w:val="0"/>
      <w:marTop w:val="0"/>
      <w:marBottom w:val="0"/>
      <w:divBdr>
        <w:top w:val="none" w:sz="0" w:space="0" w:color="auto"/>
        <w:left w:val="none" w:sz="0" w:space="0" w:color="auto"/>
        <w:bottom w:val="none" w:sz="0" w:space="0" w:color="auto"/>
        <w:right w:val="none" w:sz="0" w:space="0" w:color="auto"/>
      </w:divBdr>
    </w:div>
    <w:div w:id="757560255">
      <w:bodyDiv w:val="1"/>
      <w:marLeft w:val="0"/>
      <w:marRight w:val="0"/>
      <w:marTop w:val="0"/>
      <w:marBottom w:val="0"/>
      <w:divBdr>
        <w:top w:val="none" w:sz="0" w:space="0" w:color="auto"/>
        <w:left w:val="none" w:sz="0" w:space="0" w:color="auto"/>
        <w:bottom w:val="none" w:sz="0" w:space="0" w:color="auto"/>
        <w:right w:val="none" w:sz="0" w:space="0" w:color="auto"/>
      </w:divBdr>
    </w:div>
    <w:div w:id="761030977">
      <w:bodyDiv w:val="1"/>
      <w:marLeft w:val="0"/>
      <w:marRight w:val="0"/>
      <w:marTop w:val="0"/>
      <w:marBottom w:val="0"/>
      <w:divBdr>
        <w:top w:val="none" w:sz="0" w:space="0" w:color="auto"/>
        <w:left w:val="none" w:sz="0" w:space="0" w:color="auto"/>
        <w:bottom w:val="none" w:sz="0" w:space="0" w:color="auto"/>
        <w:right w:val="none" w:sz="0" w:space="0" w:color="auto"/>
      </w:divBdr>
    </w:div>
    <w:div w:id="775828621">
      <w:bodyDiv w:val="1"/>
      <w:marLeft w:val="0"/>
      <w:marRight w:val="0"/>
      <w:marTop w:val="0"/>
      <w:marBottom w:val="0"/>
      <w:divBdr>
        <w:top w:val="none" w:sz="0" w:space="0" w:color="auto"/>
        <w:left w:val="none" w:sz="0" w:space="0" w:color="auto"/>
        <w:bottom w:val="none" w:sz="0" w:space="0" w:color="auto"/>
        <w:right w:val="none" w:sz="0" w:space="0" w:color="auto"/>
      </w:divBdr>
    </w:div>
    <w:div w:id="797918088">
      <w:bodyDiv w:val="1"/>
      <w:marLeft w:val="0"/>
      <w:marRight w:val="0"/>
      <w:marTop w:val="0"/>
      <w:marBottom w:val="0"/>
      <w:divBdr>
        <w:top w:val="none" w:sz="0" w:space="0" w:color="auto"/>
        <w:left w:val="none" w:sz="0" w:space="0" w:color="auto"/>
        <w:bottom w:val="none" w:sz="0" w:space="0" w:color="auto"/>
        <w:right w:val="none" w:sz="0" w:space="0" w:color="auto"/>
      </w:divBdr>
    </w:div>
    <w:div w:id="823618389">
      <w:bodyDiv w:val="1"/>
      <w:marLeft w:val="0"/>
      <w:marRight w:val="0"/>
      <w:marTop w:val="0"/>
      <w:marBottom w:val="0"/>
      <w:divBdr>
        <w:top w:val="none" w:sz="0" w:space="0" w:color="auto"/>
        <w:left w:val="none" w:sz="0" w:space="0" w:color="auto"/>
        <w:bottom w:val="none" w:sz="0" w:space="0" w:color="auto"/>
        <w:right w:val="none" w:sz="0" w:space="0" w:color="auto"/>
      </w:divBdr>
    </w:div>
    <w:div w:id="847327173">
      <w:bodyDiv w:val="1"/>
      <w:marLeft w:val="0"/>
      <w:marRight w:val="0"/>
      <w:marTop w:val="0"/>
      <w:marBottom w:val="0"/>
      <w:divBdr>
        <w:top w:val="none" w:sz="0" w:space="0" w:color="auto"/>
        <w:left w:val="none" w:sz="0" w:space="0" w:color="auto"/>
        <w:bottom w:val="none" w:sz="0" w:space="0" w:color="auto"/>
        <w:right w:val="none" w:sz="0" w:space="0" w:color="auto"/>
      </w:divBdr>
    </w:div>
    <w:div w:id="870924239">
      <w:bodyDiv w:val="1"/>
      <w:marLeft w:val="0"/>
      <w:marRight w:val="0"/>
      <w:marTop w:val="0"/>
      <w:marBottom w:val="0"/>
      <w:divBdr>
        <w:top w:val="none" w:sz="0" w:space="0" w:color="auto"/>
        <w:left w:val="none" w:sz="0" w:space="0" w:color="auto"/>
        <w:bottom w:val="none" w:sz="0" w:space="0" w:color="auto"/>
        <w:right w:val="none" w:sz="0" w:space="0" w:color="auto"/>
      </w:divBdr>
    </w:div>
    <w:div w:id="879438867">
      <w:bodyDiv w:val="1"/>
      <w:marLeft w:val="0"/>
      <w:marRight w:val="0"/>
      <w:marTop w:val="0"/>
      <w:marBottom w:val="0"/>
      <w:divBdr>
        <w:top w:val="none" w:sz="0" w:space="0" w:color="auto"/>
        <w:left w:val="none" w:sz="0" w:space="0" w:color="auto"/>
        <w:bottom w:val="none" w:sz="0" w:space="0" w:color="auto"/>
        <w:right w:val="none" w:sz="0" w:space="0" w:color="auto"/>
      </w:divBdr>
    </w:div>
    <w:div w:id="880944368">
      <w:bodyDiv w:val="1"/>
      <w:marLeft w:val="0"/>
      <w:marRight w:val="0"/>
      <w:marTop w:val="0"/>
      <w:marBottom w:val="0"/>
      <w:divBdr>
        <w:top w:val="none" w:sz="0" w:space="0" w:color="auto"/>
        <w:left w:val="none" w:sz="0" w:space="0" w:color="auto"/>
        <w:bottom w:val="none" w:sz="0" w:space="0" w:color="auto"/>
        <w:right w:val="none" w:sz="0" w:space="0" w:color="auto"/>
      </w:divBdr>
    </w:div>
    <w:div w:id="883636043">
      <w:bodyDiv w:val="1"/>
      <w:marLeft w:val="0"/>
      <w:marRight w:val="0"/>
      <w:marTop w:val="0"/>
      <w:marBottom w:val="0"/>
      <w:divBdr>
        <w:top w:val="none" w:sz="0" w:space="0" w:color="auto"/>
        <w:left w:val="none" w:sz="0" w:space="0" w:color="auto"/>
        <w:bottom w:val="none" w:sz="0" w:space="0" w:color="auto"/>
        <w:right w:val="none" w:sz="0" w:space="0" w:color="auto"/>
      </w:divBdr>
    </w:div>
    <w:div w:id="919559875">
      <w:bodyDiv w:val="1"/>
      <w:marLeft w:val="0"/>
      <w:marRight w:val="0"/>
      <w:marTop w:val="0"/>
      <w:marBottom w:val="0"/>
      <w:divBdr>
        <w:top w:val="none" w:sz="0" w:space="0" w:color="auto"/>
        <w:left w:val="none" w:sz="0" w:space="0" w:color="auto"/>
        <w:bottom w:val="none" w:sz="0" w:space="0" w:color="auto"/>
        <w:right w:val="none" w:sz="0" w:space="0" w:color="auto"/>
      </w:divBdr>
    </w:div>
    <w:div w:id="927228512">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17730742">
      <w:bodyDiv w:val="1"/>
      <w:marLeft w:val="0"/>
      <w:marRight w:val="0"/>
      <w:marTop w:val="0"/>
      <w:marBottom w:val="0"/>
      <w:divBdr>
        <w:top w:val="none" w:sz="0" w:space="0" w:color="auto"/>
        <w:left w:val="none" w:sz="0" w:space="0" w:color="auto"/>
        <w:bottom w:val="none" w:sz="0" w:space="0" w:color="auto"/>
        <w:right w:val="none" w:sz="0" w:space="0" w:color="auto"/>
      </w:divBdr>
    </w:div>
    <w:div w:id="1019621014">
      <w:bodyDiv w:val="1"/>
      <w:marLeft w:val="0"/>
      <w:marRight w:val="0"/>
      <w:marTop w:val="0"/>
      <w:marBottom w:val="0"/>
      <w:divBdr>
        <w:top w:val="none" w:sz="0" w:space="0" w:color="auto"/>
        <w:left w:val="none" w:sz="0" w:space="0" w:color="auto"/>
        <w:bottom w:val="none" w:sz="0" w:space="0" w:color="auto"/>
        <w:right w:val="none" w:sz="0" w:space="0" w:color="auto"/>
      </w:divBdr>
    </w:div>
    <w:div w:id="1028335696">
      <w:bodyDiv w:val="1"/>
      <w:marLeft w:val="0"/>
      <w:marRight w:val="0"/>
      <w:marTop w:val="0"/>
      <w:marBottom w:val="0"/>
      <w:divBdr>
        <w:top w:val="none" w:sz="0" w:space="0" w:color="auto"/>
        <w:left w:val="none" w:sz="0" w:space="0" w:color="auto"/>
        <w:bottom w:val="none" w:sz="0" w:space="0" w:color="auto"/>
        <w:right w:val="none" w:sz="0" w:space="0" w:color="auto"/>
      </w:divBdr>
    </w:div>
    <w:div w:id="1029649244">
      <w:bodyDiv w:val="1"/>
      <w:marLeft w:val="0"/>
      <w:marRight w:val="0"/>
      <w:marTop w:val="0"/>
      <w:marBottom w:val="0"/>
      <w:divBdr>
        <w:top w:val="none" w:sz="0" w:space="0" w:color="auto"/>
        <w:left w:val="none" w:sz="0" w:space="0" w:color="auto"/>
        <w:bottom w:val="none" w:sz="0" w:space="0" w:color="auto"/>
        <w:right w:val="none" w:sz="0" w:space="0" w:color="auto"/>
      </w:divBdr>
    </w:div>
    <w:div w:id="1046371125">
      <w:bodyDiv w:val="1"/>
      <w:marLeft w:val="0"/>
      <w:marRight w:val="0"/>
      <w:marTop w:val="0"/>
      <w:marBottom w:val="0"/>
      <w:divBdr>
        <w:top w:val="none" w:sz="0" w:space="0" w:color="auto"/>
        <w:left w:val="none" w:sz="0" w:space="0" w:color="auto"/>
        <w:bottom w:val="none" w:sz="0" w:space="0" w:color="auto"/>
        <w:right w:val="none" w:sz="0" w:space="0" w:color="auto"/>
      </w:divBdr>
    </w:div>
    <w:div w:id="1069039355">
      <w:bodyDiv w:val="1"/>
      <w:marLeft w:val="0"/>
      <w:marRight w:val="0"/>
      <w:marTop w:val="0"/>
      <w:marBottom w:val="0"/>
      <w:divBdr>
        <w:top w:val="none" w:sz="0" w:space="0" w:color="auto"/>
        <w:left w:val="none" w:sz="0" w:space="0" w:color="auto"/>
        <w:bottom w:val="none" w:sz="0" w:space="0" w:color="auto"/>
        <w:right w:val="none" w:sz="0" w:space="0" w:color="auto"/>
      </w:divBdr>
    </w:div>
    <w:div w:id="1101099934">
      <w:bodyDiv w:val="1"/>
      <w:marLeft w:val="0"/>
      <w:marRight w:val="0"/>
      <w:marTop w:val="0"/>
      <w:marBottom w:val="0"/>
      <w:divBdr>
        <w:top w:val="none" w:sz="0" w:space="0" w:color="auto"/>
        <w:left w:val="none" w:sz="0" w:space="0" w:color="auto"/>
        <w:bottom w:val="none" w:sz="0" w:space="0" w:color="auto"/>
        <w:right w:val="none" w:sz="0" w:space="0" w:color="auto"/>
      </w:divBdr>
    </w:div>
    <w:div w:id="1120150691">
      <w:bodyDiv w:val="1"/>
      <w:marLeft w:val="0"/>
      <w:marRight w:val="0"/>
      <w:marTop w:val="0"/>
      <w:marBottom w:val="0"/>
      <w:divBdr>
        <w:top w:val="none" w:sz="0" w:space="0" w:color="auto"/>
        <w:left w:val="none" w:sz="0" w:space="0" w:color="auto"/>
        <w:bottom w:val="none" w:sz="0" w:space="0" w:color="auto"/>
        <w:right w:val="none" w:sz="0" w:space="0" w:color="auto"/>
      </w:divBdr>
    </w:div>
    <w:div w:id="1121191267">
      <w:bodyDiv w:val="1"/>
      <w:marLeft w:val="0"/>
      <w:marRight w:val="0"/>
      <w:marTop w:val="0"/>
      <w:marBottom w:val="0"/>
      <w:divBdr>
        <w:top w:val="none" w:sz="0" w:space="0" w:color="auto"/>
        <w:left w:val="none" w:sz="0" w:space="0" w:color="auto"/>
        <w:bottom w:val="none" w:sz="0" w:space="0" w:color="auto"/>
        <w:right w:val="none" w:sz="0" w:space="0" w:color="auto"/>
      </w:divBdr>
    </w:div>
    <w:div w:id="1132558034">
      <w:bodyDiv w:val="1"/>
      <w:marLeft w:val="0"/>
      <w:marRight w:val="0"/>
      <w:marTop w:val="0"/>
      <w:marBottom w:val="0"/>
      <w:divBdr>
        <w:top w:val="none" w:sz="0" w:space="0" w:color="auto"/>
        <w:left w:val="none" w:sz="0" w:space="0" w:color="auto"/>
        <w:bottom w:val="none" w:sz="0" w:space="0" w:color="auto"/>
        <w:right w:val="none" w:sz="0" w:space="0" w:color="auto"/>
      </w:divBdr>
    </w:div>
    <w:div w:id="1148401044">
      <w:bodyDiv w:val="1"/>
      <w:marLeft w:val="0"/>
      <w:marRight w:val="0"/>
      <w:marTop w:val="0"/>
      <w:marBottom w:val="0"/>
      <w:divBdr>
        <w:top w:val="none" w:sz="0" w:space="0" w:color="auto"/>
        <w:left w:val="none" w:sz="0" w:space="0" w:color="auto"/>
        <w:bottom w:val="none" w:sz="0" w:space="0" w:color="auto"/>
        <w:right w:val="none" w:sz="0" w:space="0" w:color="auto"/>
      </w:divBdr>
    </w:div>
    <w:div w:id="1219319395">
      <w:bodyDiv w:val="1"/>
      <w:marLeft w:val="0"/>
      <w:marRight w:val="0"/>
      <w:marTop w:val="0"/>
      <w:marBottom w:val="0"/>
      <w:divBdr>
        <w:top w:val="none" w:sz="0" w:space="0" w:color="auto"/>
        <w:left w:val="none" w:sz="0" w:space="0" w:color="auto"/>
        <w:bottom w:val="none" w:sz="0" w:space="0" w:color="auto"/>
        <w:right w:val="none" w:sz="0" w:space="0" w:color="auto"/>
      </w:divBdr>
    </w:div>
    <w:div w:id="1221483164">
      <w:bodyDiv w:val="1"/>
      <w:marLeft w:val="0"/>
      <w:marRight w:val="0"/>
      <w:marTop w:val="0"/>
      <w:marBottom w:val="0"/>
      <w:divBdr>
        <w:top w:val="none" w:sz="0" w:space="0" w:color="auto"/>
        <w:left w:val="none" w:sz="0" w:space="0" w:color="auto"/>
        <w:bottom w:val="none" w:sz="0" w:space="0" w:color="auto"/>
        <w:right w:val="none" w:sz="0" w:space="0" w:color="auto"/>
      </w:divBdr>
    </w:div>
    <w:div w:id="1264150784">
      <w:bodyDiv w:val="1"/>
      <w:marLeft w:val="0"/>
      <w:marRight w:val="0"/>
      <w:marTop w:val="0"/>
      <w:marBottom w:val="0"/>
      <w:divBdr>
        <w:top w:val="none" w:sz="0" w:space="0" w:color="auto"/>
        <w:left w:val="none" w:sz="0" w:space="0" w:color="auto"/>
        <w:bottom w:val="none" w:sz="0" w:space="0" w:color="auto"/>
        <w:right w:val="none" w:sz="0" w:space="0" w:color="auto"/>
      </w:divBdr>
    </w:div>
    <w:div w:id="1268780877">
      <w:bodyDiv w:val="1"/>
      <w:marLeft w:val="0"/>
      <w:marRight w:val="0"/>
      <w:marTop w:val="0"/>
      <w:marBottom w:val="0"/>
      <w:divBdr>
        <w:top w:val="none" w:sz="0" w:space="0" w:color="auto"/>
        <w:left w:val="none" w:sz="0" w:space="0" w:color="auto"/>
        <w:bottom w:val="none" w:sz="0" w:space="0" w:color="auto"/>
        <w:right w:val="none" w:sz="0" w:space="0" w:color="auto"/>
      </w:divBdr>
    </w:div>
    <w:div w:id="1298099814">
      <w:bodyDiv w:val="1"/>
      <w:marLeft w:val="0"/>
      <w:marRight w:val="0"/>
      <w:marTop w:val="0"/>
      <w:marBottom w:val="0"/>
      <w:divBdr>
        <w:top w:val="none" w:sz="0" w:space="0" w:color="auto"/>
        <w:left w:val="none" w:sz="0" w:space="0" w:color="auto"/>
        <w:bottom w:val="none" w:sz="0" w:space="0" w:color="auto"/>
        <w:right w:val="none" w:sz="0" w:space="0" w:color="auto"/>
      </w:divBdr>
    </w:div>
    <w:div w:id="1333874488">
      <w:bodyDiv w:val="1"/>
      <w:marLeft w:val="0"/>
      <w:marRight w:val="0"/>
      <w:marTop w:val="0"/>
      <w:marBottom w:val="0"/>
      <w:divBdr>
        <w:top w:val="none" w:sz="0" w:space="0" w:color="auto"/>
        <w:left w:val="none" w:sz="0" w:space="0" w:color="auto"/>
        <w:bottom w:val="none" w:sz="0" w:space="0" w:color="auto"/>
        <w:right w:val="none" w:sz="0" w:space="0" w:color="auto"/>
      </w:divBdr>
    </w:div>
    <w:div w:id="1352293664">
      <w:bodyDiv w:val="1"/>
      <w:marLeft w:val="0"/>
      <w:marRight w:val="0"/>
      <w:marTop w:val="0"/>
      <w:marBottom w:val="0"/>
      <w:divBdr>
        <w:top w:val="none" w:sz="0" w:space="0" w:color="auto"/>
        <w:left w:val="none" w:sz="0" w:space="0" w:color="auto"/>
        <w:bottom w:val="none" w:sz="0" w:space="0" w:color="auto"/>
        <w:right w:val="none" w:sz="0" w:space="0" w:color="auto"/>
      </w:divBdr>
    </w:div>
    <w:div w:id="1442073248">
      <w:bodyDiv w:val="1"/>
      <w:marLeft w:val="0"/>
      <w:marRight w:val="0"/>
      <w:marTop w:val="0"/>
      <w:marBottom w:val="0"/>
      <w:divBdr>
        <w:top w:val="none" w:sz="0" w:space="0" w:color="auto"/>
        <w:left w:val="none" w:sz="0" w:space="0" w:color="auto"/>
        <w:bottom w:val="none" w:sz="0" w:space="0" w:color="auto"/>
        <w:right w:val="none" w:sz="0" w:space="0" w:color="auto"/>
      </w:divBdr>
    </w:div>
    <w:div w:id="1475683576">
      <w:bodyDiv w:val="1"/>
      <w:marLeft w:val="0"/>
      <w:marRight w:val="0"/>
      <w:marTop w:val="0"/>
      <w:marBottom w:val="0"/>
      <w:divBdr>
        <w:top w:val="none" w:sz="0" w:space="0" w:color="auto"/>
        <w:left w:val="none" w:sz="0" w:space="0" w:color="auto"/>
        <w:bottom w:val="none" w:sz="0" w:space="0" w:color="auto"/>
        <w:right w:val="none" w:sz="0" w:space="0" w:color="auto"/>
      </w:divBdr>
    </w:div>
    <w:div w:id="1476295006">
      <w:bodyDiv w:val="1"/>
      <w:marLeft w:val="0"/>
      <w:marRight w:val="0"/>
      <w:marTop w:val="0"/>
      <w:marBottom w:val="0"/>
      <w:divBdr>
        <w:top w:val="none" w:sz="0" w:space="0" w:color="auto"/>
        <w:left w:val="none" w:sz="0" w:space="0" w:color="auto"/>
        <w:bottom w:val="none" w:sz="0" w:space="0" w:color="auto"/>
        <w:right w:val="none" w:sz="0" w:space="0" w:color="auto"/>
      </w:divBdr>
    </w:div>
    <w:div w:id="1476295213">
      <w:bodyDiv w:val="1"/>
      <w:marLeft w:val="0"/>
      <w:marRight w:val="0"/>
      <w:marTop w:val="0"/>
      <w:marBottom w:val="0"/>
      <w:divBdr>
        <w:top w:val="none" w:sz="0" w:space="0" w:color="auto"/>
        <w:left w:val="none" w:sz="0" w:space="0" w:color="auto"/>
        <w:bottom w:val="none" w:sz="0" w:space="0" w:color="auto"/>
        <w:right w:val="none" w:sz="0" w:space="0" w:color="auto"/>
      </w:divBdr>
    </w:div>
    <w:div w:id="1483497020">
      <w:bodyDiv w:val="1"/>
      <w:marLeft w:val="0"/>
      <w:marRight w:val="0"/>
      <w:marTop w:val="0"/>
      <w:marBottom w:val="0"/>
      <w:divBdr>
        <w:top w:val="none" w:sz="0" w:space="0" w:color="auto"/>
        <w:left w:val="none" w:sz="0" w:space="0" w:color="auto"/>
        <w:bottom w:val="none" w:sz="0" w:space="0" w:color="auto"/>
        <w:right w:val="none" w:sz="0" w:space="0" w:color="auto"/>
      </w:divBdr>
    </w:div>
    <w:div w:id="1484350791">
      <w:bodyDiv w:val="1"/>
      <w:marLeft w:val="0"/>
      <w:marRight w:val="0"/>
      <w:marTop w:val="0"/>
      <w:marBottom w:val="0"/>
      <w:divBdr>
        <w:top w:val="none" w:sz="0" w:space="0" w:color="auto"/>
        <w:left w:val="none" w:sz="0" w:space="0" w:color="auto"/>
        <w:bottom w:val="none" w:sz="0" w:space="0" w:color="auto"/>
        <w:right w:val="none" w:sz="0" w:space="0" w:color="auto"/>
      </w:divBdr>
    </w:div>
    <w:div w:id="1490361471">
      <w:bodyDiv w:val="1"/>
      <w:marLeft w:val="0"/>
      <w:marRight w:val="0"/>
      <w:marTop w:val="0"/>
      <w:marBottom w:val="0"/>
      <w:divBdr>
        <w:top w:val="none" w:sz="0" w:space="0" w:color="auto"/>
        <w:left w:val="none" w:sz="0" w:space="0" w:color="auto"/>
        <w:bottom w:val="none" w:sz="0" w:space="0" w:color="auto"/>
        <w:right w:val="none" w:sz="0" w:space="0" w:color="auto"/>
      </w:divBdr>
    </w:div>
    <w:div w:id="1548645680">
      <w:bodyDiv w:val="1"/>
      <w:marLeft w:val="0"/>
      <w:marRight w:val="0"/>
      <w:marTop w:val="0"/>
      <w:marBottom w:val="0"/>
      <w:divBdr>
        <w:top w:val="none" w:sz="0" w:space="0" w:color="auto"/>
        <w:left w:val="none" w:sz="0" w:space="0" w:color="auto"/>
        <w:bottom w:val="none" w:sz="0" w:space="0" w:color="auto"/>
        <w:right w:val="none" w:sz="0" w:space="0" w:color="auto"/>
      </w:divBdr>
    </w:div>
    <w:div w:id="1571118035">
      <w:bodyDiv w:val="1"/>
      <w:marLeft w:val="0"/>
      <w:marRight w:val="0"/>
      <w:marTop w:val="0"/>
      <w:marBottom w:val="0"/>
      <w:divBdr>
        <w:top w:val="none" w:sz="0" w:space="0" w:color="auto"/>
        <w:left w:val="none" w:sz="0" w:space="0" w:color="auto"/>
        <w:bottom w:val="none" w:sz="0" w:space="0" w:color="auto"/>
        <w:right w:val="none" w:sz="0" w:space="0" w:color="auto"/>
      </w:divBdr>
    </w:div>
    <w:div w:id="1591617143">
      <w:bodyDiv w:val="1"/>
      <w:marLeft w:val="0"/>
      <w:marRight w:val="0"/>
      <w:marTop w:val="0"/>
      <w:marBottom w:val="0"/>
      <w:divBdr>
        <w:top w:val="none" w:sz="0" w:space="0" w:color="auto"/>
        <w:left w:val="none" w:sz="0" w:space="0" w:color="auto"/>
        <w:bottom w:val="none" w:sz="0" w:space="0" w:color="auto"/>
        <w:right w:val="none" w:sz="0" w:space="0" w:color="auto"/>
      </w:divBdr>
    </w:div>
    <w:div w:id="1638030847">
      <w:bodyDiv w:val="1"/>
      <w:marLeft w:val="0"/>
      <w:marRight w:val="0"/>
      <w:marTop w:val="0"/>
      <w:marBottom w:val="0"/>
      <w:divBdr>
        <w:top w:val="none" w:sz="0" w:space="0" w:color="auto"/>
        <w:left w:val="none" w:sz="0" w:space="0" w:color="auto"/>
        <w:bottom w:val="none" w:sz="0" w:space="0" w:color="auto"/>
        <w:right w:val="none" w:sz="0" w:space="0" w:color="auto"/>
      </w:divBdr>
    </w:div>
    <w:div w:id="1659729346">
      <w:bodyDiv w:val="1"/>
      <w:marLeft w:val="0"/>
      <w:marRight w:val="0"/>
      <w:marTop w:val="0"/>
      <w:marBottom w:val="0"/>
      <w:divBdr>
        <w:top w:val="none" w:sz="0" w:space="0" w:color="auto"/>
        <w:left w:val="none" w:sz="0" w:space="0" w:color="auto"/>
        <w:bottom w:val="none" w:sz="0" w:space="0" w:color="auto"/>
        <w:right w:val="none" w:sz="0" w:space="0" w:color="auto"/>
      </w:divBdr>
    </w:div>
    <w:div w:id="1743748076">
      <w:bodyDiv w:val="1"/>
      <w:marLeft w:val="0"/>
      <w:marRight w:val="0"/>
      <w:marTop w:val="0"/>
      <w:marBottom w:val="0"/>
      <w:divBdr>
        <w:top w:val="none" w:sz="0" w:space="0" w:color="auto"/>
        <w:left w:val="none" w:sz="0" w:space="0" w:color="auto"/>
        <w:bottom w:val="none" w:sz="0" w:space="0" w:color="auto"/>
        <w:right w:val="none" w:sz="0" w:space="0" w:color="auto"/>
      </w:divBdr>
    </w:div>
    <w:div w:id="1790933449">
      <w:bodyDiv w:val="1"/>
      <w:marLeft w:val="0"/>
      <w:marRight w:val="0"/>
      <w:marTop w:val="0"/>
      <w:marBottom w:val="0"/>
      <w:divBdr>
        <w:top w:val="none" w:sz="0" w:space="0" w:color="auto"/>
        <w:left w:val="none" w:sz="0" w:space="0" w:color="auto"/>
        <w:bottom w:val="none" w:sz="0" w:space="0" w:color="auto"/>
        <w:right w:val="none" w:sz="0" w:space="0" w:color="auto"/>
      </w:divBdr>
    </w:div>
    <w:div w:id="1795712851">
      <w:bodyDiv w:val="1"/>
      <w:marLeft w:val="0"/>
      <w:marRight w:val="0"/>
      <w:marTop w:val="0"/>
      <w:marBottom w:val="0"/>
      <w:divBdr>
        <w:top w:val="none" w:sz="0" w:space="0" w:color="auto"/>
        <w:left w:val="none" w:sz="0" w:space="0" w:color="auto"/>
        <w:bottom w:val="none" w:sz="0" w:space="0" w:color="auto"/>
        <w:right w:val="none" w:sz="0" w:space="0" w:color="auto"/>
      </w:divBdr>
    </w:div>
    <w:div w:id="1805850342">
      <w:bodyDiv w:val="1"/>
      <w:marLeft w:val="0"/>
      <w:marRight w:val="0"/>
      <w:marTop w:val="0"/>
      <w:marBottom w:val="0"/>
      <w:divBdr>
        <w:top w:val="none" w:sz="0" w:space="0" w:color="auto"/>
        <w:left w:val="none" w:sz="0" w:space="0" w:color="auto"/>
        <w:bottom w:val="none" w:sz="0" w:space="0" w:color="auto"/>
        <w:right w:val="none" w:sz="0" w:space="0" w:color="auto"/>
      </w:divBdr>
    </w:div>
    <w:div w:id="1844280341">
      <w:bodyDiv w:val="1"/>
      <w:marLeft w:val="0"/>
      <w:marRight w:val="0"/>
      <w:marTop w:val="0"/>
      <w:marBottom w:val="0"/>
      <w:divBdr>
        <w:top w:val="none" w:sz="0" w:space="0" w:color="auto"/>
        <w:left w:val="none" w:sz="0" w:space="0" w:color="auto"/>
        <w:bottom w:val="none" w:sz="0" w:space="0" w:color="auto"/>
        <w:right w:val="none" w:sz="0" w:space="0" w:color="auto"/>
      </w:divBdr>
    </w:div>
    <w:div w:id="1941520057">
      <w:bodyDiv w:val="1"/>
      <w:marLeft w:val="0"/>
      <w:marRight w:val="0"/>
      <w:marTop w:val="0"/>
      <w:marBottom w:val="0"/>
      <w:divBdr>
        <w:top w:val="none" w:sz="0" w:space="0" w:color="auto"/>
        <w:left w:val="none" w:sz="0" w:space="0" w:color="auto"/>
        <w:bottom w:val="none" w:sz="0" w:space="0" w:color="auto"/>
        <w:right w:val="none" w:sz="0" w:space="0" w:color="auto"/>
      </w:divBdr>
    </w:div>
    <w:div w:id="1956516711">
      <w:bodyDiv w:val="1"/>
      <w:marLeft w:val="0"/>
      <w:marRight w:val="0"/>
      <w:marTop w:val="0"/>
      <w:marBottom w:val="0"/>
      <w:divBdr>
        <w:top w:val="none" w:sz="0" w:space="0" w:color="auto"/>
        <w:left w:val="none" w:sz="0" w:space="0" w:color="auto"/>
        <w:bottom w:val="none" w:sz="0" w:space="0" w:color="auto"/>
        <w:right w:val="none" w:sz="0" w:space="0" w:color="auto"/>
      </w:divBdr>
    </w:div>
    <w:div w:id="1959602801">
      <w:bodyDiv w:val="1"/>
      <w:marLeft w:val="0"/>
      <w:marRight w:val="0"/>
      <w:marTop w:val="0"/>
      <w:marBottom w:val="0"/>
      <w:divBdr>
        <w:top w:val="none" w:sz="0" w:space="0" w:color="auto"/>
        <w:left w:val="none" w:sz="0" w:space="0" w:color="auto"/>
        <w:bottom w:val="none" w:sz="0" w:space="0" w:color="auto"/>
        <w:right w:val="none" w:sz="0" w:space="0" w:color="auto"/>
      </w:divBdr>
    </w:div>
    <w:div w:id="1983149656">
      <w:bodyDiv w:val="1"/>
      <w:marLeft w:val="0"/>
      <w:marRight w:val="0"/>
      <w:marTop w:val="0"/>
      <w:marBottom w:val="0"/>
      <w:divBdr>
        <w:top w:val="none" w:sz="0" w:space="0" w:color="auto"/>
        <w:left w:val="none" w:sz="0" w:space="0" w:color="auto"/>
        <w:bottom w:val="none" w:sz="0" w:space="0" w:color="auto"/>
        <w:right w:val="none" w:sz="0" w:space="0" w:color="auto"/>
      </w:divBdr>
    </w:div>
    <w:div w:id="2030793000">
      <w:bodyDiv w:val="1"/>
      <w:marLeft w:val="0"/>
      <w:marRight w:val="0"/>
      <w:marTop w:val="0"/>
      <w:marBottom w:val="0"/>
      <w:divBdr>
        <w:top w:val="none" w:sz="0" w:space="0" w:color="auto"/>
        <w:left w:val="none" w:sz="0" w:space="0" w:color="auto"/>
        <w:bottom w:val="none" w:sz="0" w:space="0" w:color="auto"/>
        <w:right w:val="none" w:sz="0" w:space="0" w:color="auto"/>
      </w:divBdr>
    </w:div>
    <w:div w:id="2032368319">
      <w:bodyDiv w:val="1"/>
      <w:marLeft w:val="0"/>
      <w:marRight w:val="0"/>
      <w:marTop w:val="0"/>
      <w:marBottom w:val="0"/>
      <w:divBdr>
        <w:top w:val="none" w:sz="0" w:space="0" w:color="auto"/>
        <w:left w:val="none" w:sz="0" w:space="0" w:color="auto"/>
        <w:bottom w:val="none" w:sz="0" w:space="0" w:color="auto"/>
        <w:right w:val="none" w:sz="0" w:space="0" w:color="auto"/>
      </w:divBdr>
    </w:div>
    <w:div w:id="2041197370">
      <w:bodyDiv w:val="1"/>
      <w:marLeft w:val="0"/>
      <w:marRight w:val="0"/>
      <w:marTop w:val="0"/>
      <w:marBottom w:val="0"/>
      <w:divBdr>
        <w:top w:val="none" w:sz="0" w:space="0" w:color="auto"/>
        <w:left w:val="none" w:sz="0" w:space="0" w:color="auto"/>
        <w:bottom w:val="none" w:sz="0" w:space="0" w:color="auto"/>
        <w:right w:val="none" w:sz="0" w:space="0" w:color="auto"/>
      </w:divBdr>
    </w:div>
    <w:div w:id="2069306844">
      <w:bodyDiv w:val="1"/>
      <w:marLeft w:val="0"/>
      <w:marRight w:val="0"/>
      <w:marTop w:val="0"/>
      <w:marBottom w:val="0"/>
      <w:divBdr>
        <w:top w:val="none" w:sz="0" w:space="0" w:color="auto"/>
        <w:left w:val="none" w:sz="0" w:space="0" w:color="auto"/>
        <w:bottom w:val="none" w:sz="0" w:space="0" w:color="auto"/>
        <w:right w:val="none" w:sz="0" w:space="0" w:color="auto"/>
      </w:divBdr>
    </w:div>
    <w:div w:id="2091848757">
      <w:bodyDiv w:val="1"/>
      <w:marLeft w:val="0"/>
      <w:marRight w:val="0"/>
      <w:marTop w:val="0"/>
      <w:marBottom w:val="0"/>
      <w:divBdr>
        <w:top w:val="none" w:sz="0" w:space="0" w:color="auto"/>
        <w:left w:val="none" w:sz="0" w:space="0" w:color="auto"/>
        <w:bottom w:val="none" w:sz="0" w:space="0" w:color="auto"/>
        <w:right w:val="none" w:sz="0" w:space="0" w:color="auto"/>
      </w:divBdr>
    </w:div>
    <w:div w:id="21211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atom.ru"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ruposters.ru/news/25-10-2017/pochemu-rossiyane-stolko-platyat" TargetMode="External"/><Relationship Id="rId3" Type="http://schemas.openxmlformats.org/officeDocument/2006/relationships/hyperlink" Target="http://www.gks.ru/wps/wcm/connect/rosstat_main/rosstat/ru/statistics/tariffs/" TargetMode="External"/><Relationship Id="rId7" Type="http://schemas.openxmlformats.org/officeDocument/2006/relationships/hyperlink" Target="https://tass.ru/ekonomika/6005149" TargetMode="External"/><Relationship Id="rId2" Type="http://schemas.openxmlformats.org/officeDocument/2006/relationships/hyperlink" Target="https://data.worldbank.org/" TargetMode="External"/><Relationship Id="rId1" Type="http://schemas.openxmlformats.org/officeDocument/2006/relationships/hyperlink" Target="http://www.proatom.ru/modules.php?name=News&amp;file=article&amp;sid=7578" TargetMode="External"/><Relationship Id="rId6" Type="http://schemas.openxmlformats.org/officeDocument/2006/relationships/hyperlink" Target="https://www.vedomosti.ru/business/articles/2017/10/23/738912-krupnii-biznes-elektroenergiyu" TargetMode="External"/><Relationship Id="rId5" Type="http://schemas.openxmlformats.org/officeDocument/2006/relationships/hyperlink" Target="http://www.gks.ru/wps/wcm/connect/rosstat_main/rosstat/ru/statistics/tariffs/" TargetMode="External"/><Relationship Id="rId10" Type="http://schemas.openxmlformats.org/officeDocument/2006/relationships/hyperlink" Target="https://ruposters.ru/news/25-10-2017/pochemu-rossiyane-stolko-platyat" TargetMode="External"/><Relationship Id="rId4" Type="http://schemas.openxmlformats.org/officeDocument/2006/relationships/hyperlink" Target="https://yearbook.enerdata.ru/" TargetMode="External"/><Relationship Id="rId9" Type="http://schemas.openxmlformats.org/officeDocument/2006/relationships/hyperlink" Target="http://www.bigmacindex.ru/vse-indeksy-big-maca/2019-01/"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Nbi\Desktop\&#1054;&#1058;&#1063;&#1045;&#1058;&#1067;%20&#1042;%20&#1056;&#1040;&#1041;&#1054;&#1058;&#1045;\2019%20&#1041;&#1091;&#1083;&#1072;&#1090;%20&#1053;&#1080;&#1075;&#1084;&#1072;&#1090;&#1091;&#1083;&#1080;&#1085;%20&#1072;&#1090;&#1086;&#1084;&#1085;&#1072;&#1103;%20&#1089;&#1090;&#1088;&#1072;&#1090;&#1077;&#1075;&#1080;&#1103;%20&#1086;&#1090;&#1088;&#1072;&#1089;&#1083;&#1080;\1%20&#1056;&#1072;&#1073;&#1086;&#1095;&#1072;&#1103;%20&#1074;&#1077;&#1088;&#1089;&#1080;&#1103;\&#1050;&#1091;&#1088;&#1089;%20&#1055;&#1055;&#1057;%20&#1056;&#1091;&#107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cretary-Nbi\Desktop\&#1054;&#1058;&#1063;&#1045;&#1058;&#1067;%20&#1042;%20&#1056;&#1040;&#1041;&#1054;&#1058;&#1045;\2019%20&#1041;&#1091;&#1083;&#1072;&#1090;%20&#1053;&#1080;&#1075;&#1084;&#1072;&#1090;&#1091;&#1083;&#1080;&#1085;%20&#1072;&#1090;&#1086;&#1084;&#1085;&#1072;&#1103;%20&#1089;&#1090;&#1088;&#1072;&#1090;&#1077;&#1075;&#1080;&#1103;%20&#1086;&#1090;&#1088;&#1072;&#1089;&#1083;&#1080;\1%20&#1056;&#1072;&#1073;&#1086;&#1095;&#1072;&#1103;%20&#1074;&#1077;&#1088;&#1089;&#1080;&#1103;\&#1050;&#1091;&#1088;&#1089;-&#1055;&#1055;&#1057;-&#1056;&#1091;&#1073;%202.xls"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ecretary-Nbi\Desktop\&#1054;&#1058;&#1063;&#1045;&#1058;&#1067;%20&#1042;%20&#1056;&#1040;&#1041;&#1054;&#1058;&#1045;\2019%20&#1041;&#1091;&#1083;&#1072;&#1090;%20&#1053;&#1080;&#1075;&#1084;&#1072;&#1090;&#1091;&#1083;&#1080;&#1085;%20&#1072;&#1090;&#1086;&#1084;&#1085;&#1072;&#1103;%20&#1089;&#1090;&#1088;&#1072;&#1090;&#1077;&#1075;&#1080;&#1103;%20&#1086;&#1090;&#1088;&#1072;&#1089;&#1083;&#1080;\1%20&#1056;&#1072;&#1073;&#1086;&#1095;&#1072;&#1103;%20&#1074;&#1077;&#1088;&#1089;&#1080;&#1103;\&#1050;&#1091;&#1088;&#1089;%20&#1055;&#1055;&#1057;%20&#1056;&#1091;&#1073;.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Secretary-Nbi\Desktop\&#1057;&#1090;&#1072;&#1090;&#1100;&#1080;%20&#1080;%20&#1088;&#1072;&#1073;&#1086;&#1090;&#1099;%20&#1041;&#1048;\&#1063;&#1077;&#1093;&#1080;&#1103;\&#1075;&#1088;&#1072;&#1092;&#1080;&#1082;&#1080;\&#1075;&#1088;&#1072;&#1092;&#1080;&#1082;%20&#1090;&#1077;&#1086;&#1088;&#1080;&#1103;_&#1055;&#1055;&#1057;.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Secretary-Nbi\Desktop\&#1054;&#1058;&#1063;&#1045;&#1058;&#1067;%20&#1042;%20&#1056;&#1040;&#1041;&#1054;&#1058;&#1045;\2019%20&#1041;&#1091;&#1083;&#1072;&#1090;%20&#1053;&#1080;&#1075;&#1084;&#1072;&#1090;&#1091;&#1083;&#1080;&#1085;%20&#1072;&#1090;&#1086;&#1084;&#1085;&#1072;&#1103;%20&#1089;&#1090;&#1088;&#1072;&#1090;&#1077;&#1075;&#1080;&#1103;%20&#1086;&#1090;&#1088;&#1072;&#1089;&#1083;&#1080;\1%20&#1056;&#1072;&#1073;&#1086;&#1095;&#1072;&#1103;%20&#1074;&#1077;&#1088;&#1089;&#1080;&#1103;\&#1048;&#1085;&#1076;&#1077;&#1082;&#1089;%20&#1041;&#1080;&#1075;&#1052;&#1072;&#1082;&#107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Work!\-2019-\2019\2019%20&#1041;&#1091;&#1083;&#1072;&#1090;%20&#1053;&#1080;&#1075;&#1084;&#1072;&#1090;&#1091;&#1083;&#1080;&#1085;%20&#1072;&#1090;&#1086;&#1084;&#1085;&#1072;&#1103;%20&#1089;&#1090;&#1088;&#1072;&#1090;&#1077;&#1075;&#1080;&#1103;%20&#1086;&#1090;&#1088;&#1072;&#1089;&#1083;&#1080;\1%20&#1056;&#1072;&#1073;&#1086;&#1095;&#1072;&#1103;%20&#1074;&#1077;&#1088;&#1089;&#1080;&#1103;\PC%20500\&#1048;&#1085;&#1076;&#1077;&#1082;&#1089;%20&#1041;&#1080;&#1075;&#1052;&#1072;&#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03164305768561"/>
          <c:y val="3.4681738043711621E-2"/>
          <c:w val="0.76294952311474096"/>
          <c:h val="0.76601727266186059"/>
        </c:manualLayout>
      </c:layout>
      <c:lineChart>
        <c:grouping val="standard"/>
        <c:varyColors val="0"/>
        <c:ser>
          <c:idx val="0"/>
          <c:order val="0"/>
          <c:tx>
            <c:strRef>
              <c:f>'ВВП РФ'!$C$51</c:f>
              <c:strCache>
                <c:ptCount val="1"/>
                <c:pt idx="0">
                  <c:v>ВВП долл. ППС США</c:v>
                </c:pt>
              </c:strCache>
            </c:strRef>
          </c:tx>
          <c:spPr>
            <a:ln w="28575" cap="rnd">
              <a:solidFill>
                <a:schemeClr val="accent1"/>
              </a:solidFill>
              <a:round/>
            </a:ln>
            <a:effectLst/>
          </c:spPr>
          <c:marker>
            <c:symbol val="none"/>
          </c:marker>
          <c:dLbls>
            <c:dLbl>
              <c:idx val="12"/>
              <c:layout>
                <c:manualLayout>
                  <c:x val="-6.7791327910532592E-2"/>
                  <c:y val="-1.9815685135516469E-2"/>
                </c:manualLayout>
              </c:layout>
              <c:numFmt formatCode="#,##0.00" sourceLinked="0"/>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rgbClr val="0070C0"/>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8.7739468804976392E-2"/>
                      <c:h val="6.1804971968196135E-2"/>
                    </c:manualLayout>
                  </c15:layout>
                </c:ext>
                <c:ext xmlns:c16="http://schemas.microsoft.com/office/drawing/2014/chart" uri="{C3380CC4-5D6E-409C-BE32-E72D297353CC}">
                  <c16:uniqueId val="{00000000-447C-4922-89A6-1F2C4675B398}"/>
                </c:ext>
              </c:extLst>
            </c:dLbl>
            <c:dLbl>
              <c:idx val="14"/>
              <c:tx>
                <c:rich>
                  <a:bodyPr/>
                  <a:lstStyle/>
                  <a:p>
                    <a:r>
                      <a:rPr lang="en-US"/>
                      <a:t>4,17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7C-4922-89A6-1F2C4675B398}"/>
                </c:ext>
              </c:extLst>
            </c:dLbl>
            <c:numFmt formatCode="#,##0.0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'ВВП РФ'!$D$46:$R$46</c:f>
              <c:strCach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'ВВП РФ'!$D$51:$R$51</c:f>
              <c:numCache>
                <c:formatCode>0.0</c:formatCode>
                <c:ptCount val="15"/>
                <c:pt idx="0">
                  <c:v>1.4742156589007829</c:v>
                </c:pt>
                <c:pt idx="1">
                  <c:v>1.696213931658318</c:v>
                </c:pt>
                <c:pt idx="2">
                  <c:v>2.1345917030213895</c:v>
                </c:pt>
                <c:pt idx="3">
                  <c:v>2.3782198303878475</c:v>
                </c:pt>
                <c:pt idx="4">
                  <c:v>2.8784413659016943</c:v>
                </c:pt>
                <c:pt idx="5">
                  <c:v>2.7679899126074305</c:v>
                </c:pt>
                <c:pt idx="6">
                  <c:v>2.9272149930416025</c:v>
                </c:pt>
                <c:pt idx="7">
                  <c:v>3.2257767586396251</c:v>
                </c:pt>
                <c:pt idx="8">
                  <c:v>3.6925180453727298</c:v>
                </c:pt>
                <c:pt idx="9">
                  <c:v>3.7659060294695466</c:v>
                </c:pt>
                <c:pt idx="10">
                  <c:v>3.7696172535232648</c:v>
                </c:pt>
                <c:pt idx="11">
                  <c:v>3.5224376691404236</c:v>
                </c:pt>
                <c:pt idx="12">
                  <c:v>3.5309607676902339</c:v>
                </c:pt>
                <c:pt idx="13">
                  <c:v>3.7839501989354356</c:v>
                </c:pt>
                <c:pt idx="14">
                  <c:v>4.171718890885673</c:v>
                </c:pt>
              </c:numCache>
            </c:numRef>
          </c:val>
          <c:smooth val="0"/>
          <c:extLst xmlns:c16r2="http://schemas.microsoft.com/office/drawing/2015/06/chart">
            <c:ext xmlns:c16="http://schemas.microsoft.com/office/drawing/2014/chart" uri="{C3380CC4-5D6E-409C-BE32-E72D297353CC}">
              <c16:uniqueId val="{00000002-447C-4922-89A6-1F2C4675B398}"/>
            </c:ext>
          </c:extLst>
        </c:ser>
        <c:ser>
          <c:idx val="1"/>
          <c:order val="1"/>
          <c:tx>
            <c:strRef>
              <c:f>'ВВП РФ'!$C$52</c:f>
              <c:strCache>
                <c:ptCount val="1"/>
                <c:pt idx="0">
                  <c:v>ВВП в долл. ЦБ США</c:v>
                </c:pt>
              </c:strCache>
            </c:strRef>
          </c:tx>
          <c:spPr>
            <a:ln w="28575" cap="rnd">
              <a:solidFill>
                <a:srgbClr val="0070C0"/>
              </a:solidFill>
              <a:prstDash val="dash"/>
              <a:round/>
            </a:ln>
            <a:effectLst/>
          </c:spPr>
          <c:marker>
            <c:symbol val="none"/>
          </c:marker>
          <c:dLbls>
            <c:dLbl>
              <c:idx val="0"/>
              <c:layout>
                <c:manualLayout>
                  <c:x val="-4.8240227252545245E-2"/>
                  <c:y val="1.964478155490133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7C-4922-89A6-1F2C4675B398}"/>
                </c:ext>
              </c:extLst>
            </c:dLbl>
            <c:dLbl>
              <c:idx val="1"/>
              <c:layout>
                <c:manualLayout>
                  <c:x val="-4.8240227252545245E-2"/>
                  <c:y val="2.226670079978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47C-4922-89A6-1F2C4675B398}"/>
                </c:ext>
              </c:extLst>
            </c:dLbl>
            <c:numFmt formatCode="#,##0.0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'ВВП РФ'!$D$46:$R$46</c:f>
              <c:strCach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'ВВП РФ'!$D$52:$R$52</c:f>
              <c:numCache>
                <c:formatCode>0.0</c:formatCode>
                <c:ptCount val="15"/>
                <c:pt idx="0">
                  <c:v>0.59105697014942027</c:v>
                </c:pt>
                <c:pt idx="1">
                  <c:v>0.76322869391997916</c:v>
                </c:pt>
                <c:pt idx="2">
                  <c:v>0.99195640300384913</c:v>
                </c:pt>
                <c:pt idx="3">
                  <c:v>1.3011928700090123</c:v>
                </c:pt>
                <c:pt idx="4">
                  <c:v>1.659440506637013</c:v>
                </c:pt>
                <c:pt idx="5">
                  <c:v>1.2216249217712669</c:v>
                </c:pt>
                <c:pt idx="6">
                  <c:v>1.5244836676031528</c:v>
                </c:pt>
                <c:pt idx="7">
                  <c:v>1.9039821329434736</c:v>
                </c:pt>
                <c:pt idx="8">
                  <c:v>2.1935864731729291</c:v>
                </c:pt>
                <c:pt idx="9">
                  <c:v>2.2921455317393251</c:v>
                </c:pt>
                <c:pt idx="10">
                  <c:v>2.0516734438662914</c:v>
                </c:pt>
                <c:pt idx="11">
                  <c:v>1.3551055201650859</c:v>
                </c:pt>
                <c:pt idx="12">
                  <c:v>1.2876377889361392</c:v>
                </c:pt>
                <c:pt idx="13">
                  <c:v>1.5798321757309635</c:v>
                </c:pt>
                <c:pt idx="14">
                  <c:v>1.6507510005240966</c:v>
                </c:pt>
              </c:numCache>
            </c:numRef>
          </c:val>
          <c:smooth val="0"/>
          <c:extLst xmlns:c16r2="http://schemas.microsoft.com/office/drawing/2015/06/chart">
            <c:ext xmlns:c16="http://schemas.microsoft.com/office/drawing/2014/chart" uri="{C3380CC4-5D6E-409C-BE32-E72D297353CC}">
              <c16:uniqueId val="{00000005-447C-4922-89A6-1F2C4675B398}"/>
            </c:ext>
          </c:extLst>
        </c:ser>
        <c:dLbls>
          <c:showLegendKey val="0"/>
          <c:showVal val="0"/>
          <c:showCatName val="0"/>
          <c:showSerName val="0"/>
          <c:showPercent val="0"/>
          <c:showBubbleSize val="0"/>
        </c:dLbls>
        <c:marker val="1"/>
        <c:smooth val="0"/>
        <c:axId val="233748480"/>
        <c:axId val="220155840"/>
      </c:lineChart>
      <c:lineChart>
        <c:grouping val="standard"/>
        <c:varyColors val="0"/>
        <c:ser>
          <c:idx val="2"/>
          <c:order val="2"/>
          <c:tx>
            <c:strRef>
              <c:f>'ВВП РФ'!$C$13</c:f>
              <c:strCache>
                <c:ptCount val="1"/>
                <c:pt idx="0">
                  <c:v>ВВП в постоянных ценах 2004г</c:v>
                </c:pt>
              </c:strCache>
            </c:strRef>
          </c:tx>
          <c:spPr>
            <a:ln>
              <a:solidFill>
                <a:srgbClr val="FF0000"/>
              </a:solidFill>
            </a:ln>
          </c:spPr>
          <c:marker>
            <c:symbol val="none"/>
          </c:marker>
          <c:dLbls>
            <c:dLbl>
              <c:idx val="0"/>
              <c:layout>
                <c:manualLayout>
                  <c:x val="-2.8138603755209719E-2"/>
                  <c:y val="4.22195062533806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7C-4922-89A6-1F2C4675B398}"/>
                </c:ext>
              </c:extLst>
            </c:dLbl>
            <c:dLbl>
              <c:idx val="14"/>
              <c:tx>
                <c:rich>
                  <a:bodyPr/>
                  <a:lstStyle/>
                  <a:p>
                    <a:r>
                      <a:rPr lang="en-US"/>
                      <a:t>24,1</a:t>
                    </a:r>
                  </a:p>
                </c:rich>
              </c:tx>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7C-4922-89A6-1F2C4675B398}"/>
                </c:ext>
              </c:extLst>
            </c:dLbl>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'ВВП РФ'!$M$8:$AA$8</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'ВВП РФ'!$M$13:$AA$13</c:f>
              <c:numCache>
                <c:formatCode>0.0</c:formatCode>
                <c:ptCount val="15"/>
                <c:pt idx="0">
                  <c:v>17.027190860304042</c:v>
                </c:pt>
                <c:pt idx="1">
                  <c:v>18.116931075363503</c:v>
                </c:pt>
                <c:pt idx="2">
                  <c:v>19.602519423543313</c:v>
                </c:pt>
                <c:pt idx="3">
                  <c:v>21.268733574544495</c:v>
                </c:pt>
                <c:pt idx="4">
                  <c:v>22.374707720420808</c:v>
                </c:pt>
                <c:pt idx="5">
                  <c:v>20.629480518227986</c:v>
                </c:pt>
                <c:pt idx="6">
                  <c:v>21.557807141548246</c:v>
                </c:pt>
                <c:pt idx="7">
                  <c:v>22.484792848634818</c:v>
                </c:pt>
                <c:pt idx="8">
                  <c:v>23.249275805488402</c:v>
                </c:pt>
                <c:pt idx="9">
                  <c:v>23.551516390959748</c:v>
                </c:pt>
                <c:pt idx="10">
                  <c:v>23.716377005696465</c:v>
                </c:pt>
                <c:pt idx="11">
                  <c:v>23.123467580554053</c:v>
                </c:pt>
                <c:pt idx="12">
                  <c:v>23.192837983295711</c:v>
                </c:pt>
                <c:pt idx="13">
                  <c:v>23.563923391028442</c:v>
                </c:pt>
                <c:pt idx="14">
                  <c:v>24.8</c:v>
                </c:pt>
              </c:numCache>
            </c:numRef>
          </c:val>
          <c:smooth val="0"/>
          <c:extLst xmlns:c16r2="http://schemas.microsoft.com/office/drawing/2015/06/chart">
            <c:ext xmlns:c16="http://schemas.microsoft.com/office/drawing/2014/chart" uri="{C3380CC4-5D6E-409C-BE32-E72D297353CC}">
              <c16:uniqueId val="{00000008-447C-4922-89A6-1F2C4675B398}"/>
            </c:ext>
          </c:extLst>
        </c:ser>
        <c:ser>
          <c:idx val="3"/>
          <c:order val="3"/>
          <c:tx>
            <c:strRef>
              <c:f>'ВВП РФ'!$C$43</c:f>
              <c:strCache>
                <c:ptCount val="1"/>
                <c:pt idx="0">
                  <c:v>ВВП в текущих ценах</c:v>
                </c:pt>
              </c:strCache>
            </c:strRef>
          </c:tx>
          <c:spPr>
            <a:ln>
              <a:solidFill>
                <a:srgbClr val="FF0000"/>
              </a:solidFill>
            </a:ln>
          </c:spPr>
          <c:marker>
            <c:symbol val="none"/>
          </c:marker>
          <c:dLbls>
            <c:numFmt formatCode="#,##0.0" sourceLinked="0"/>
            <c:spPr>
              <a:noFill/>
              <a:ln w="25400">
                <a:noFill/>
              </a:ln>
            </c:spPr>
            <c:txPr>
              <a:bodyPr wrap="square" lIns="38100" tIns="19050" rIns="38100" bIns="19050" anchor="ctr">
                <a:spAutoFit/>
              </a:bodyPr>
              <a:lstStyle/>
              <a:p>
                <a:pPr>
                  <a:defRPr>
                    <a:solidFill>
                      <a:srgbClr val="FF0000"/>
                    </a:solidFill>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'ВВП РФ'!$M$8:$AA$8</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'ВВП РФ'!$D$43:$R$43</c:f>
              <c:numCache>
                <c:formatCode>0</c:formatCode>
                <c:ptCount val="15"/>
                <c:pt idx="0">
                  <c:v>17.027190860304042</c:v>
                </c:pt>
                <c:pt idx="1">
                  <c:v>21.609765489326971</c:v>
                </c:pt>
                <c:pt idx="2">
                  <c:v>26.917201375099719</c:v>
                </c:pt>
                <c:pt idx="3">
                  <c:v>33.247513228822108</c:v>
                </c:pt>
                <c:pt idx="4">
                  <c:v>41.276849187030294</c:v>
                </c:pt>
                <c:pt idx="5">
                  <c:v>38.807218574756178</c:v>
                </c:pt>
                <c:pt idx="6">
                  <c:v>46.308541189918152</c:v>
                </c:pt>
                <c:pt idx="7">
                  <c:v>55.967226762397502</c:v>
                </c:pt>
                <c:pt idx="8">
                  <c:v>68.163883117580596</c:v>
                </c:pt>
                <c:pt idx="9">
                  <c:v>73.133895092298602</c:v>
                </c:pt>
                <c:pt idx="10">
                  <c:v>79.199658496523796</c:v>
                </c:pt>
                <c:pt idx="11">
                  <c:v>83.094304615022594</c:v>
                </c:pt>
                <c:pt idx="12">
                  <c:v>86.014204300934097</c:v>
                </c:pt>
                <c:pt idx="13">
                  <c:v>92.101347842088501</c:v>
                </c:pt>
                <c:pt idx="14">
                  <c:v>103.87580038305326</c:v>
                </c:pt>
              </c:numCache>
            </c:numRef>
          </c:val>
          <c:smooth val="0"/>
          <c:extLst xmlns:c16r2="http://schemas.microsoft.com/office/drawing/2015/06/chart">
            <c:ext xmlns:c16="http://schemas.microsoft.com/office/drawing/2014/chart" uri="{C3380CC4-5D6E-409C-BE32-E72D297353CC}">
              <c16:uniqueId val="{00000009-447C-4922-89A6-1F2C4675B398}"/>
            </c:ext>
          </c:extLst>
        </c:ser>
        <c:dLbls>
          <c:showLegendKey val="0"/>
          <c:showVal val="0"/>
          <c:showCatName val="0"/>
          <c:showSerName val="0"/>
          <c:showPercent val="0"/>
          <c:showBubbleSize val="0"/>
        </c:dLbls>
        <c:marker val="1"/>
        <c:smooth val="0"/>
        <c:axId val="233748992"/>
        <c:axId val="220156416"/>
      </c:lineChart>
      <c:catAx>
        <c:axId val="23374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155840"/>
        <c:crosses val="autoZero"/>
        <c:auto val="1"/>
        <c:lblAlgn val="ctr"/>
        <c:lblOffset val="100"/>
        <c:noMultiLvlLbl val="0"/>
      </c:catAx>
      <c:valAx>
        <c:axId val="220155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748480"/>
        <c:crosses val="autoZero"/>
        <c:crossBetween val="between"/>
      </c:valAx>
      <c:catAx>
        <c:axId val="233748992"/>
        <c:scaling>
          <c:orientation val="minMax"/>
        </c:scaling>
        <c:delete val="1"/>
        <c:axPos val="b"/>
        <c:numFmt formatCode="General" sourceLinked="1"/>
        <c:majorTickMark val="out"/>
        <c:minorTickMark val="none"/>
        <c:tickLblPos val="nextTo"/>
        <c:crossAx val="220156416"/>
        <c:crosses val="autoZero"/>
        <c:auto val="1"/>
        <c:lblAlgn val="ctr"/>
        <c:lblOffset val="100"/>
        <c:noMultiLvlLbl val="0"/>
      </c:catAx>
      <c:valAx>
        <c:axId val="220156416"/>
        <c:scaling>
          <c:orientation val="minMax"/>
        </c:scaling>
        <c:delete val="0"/>
        <c:axPos val="r"/>
        <c:numFmt formatCode="0" sourceLinked="0"/>
        <c:majorTickMark val="out"/>
        <c:minorTickMark val="none"/>
        <c:tickLblPos val="nextTo"/>
        <c:crossAx val="233748992"/>
        <c:crosses val="max"/>
        <c:crossBetween val="between"/>
      </c:valAx>
      <c:spPr>
        <a:noFill/>
        <a:ln w="9525">
          <a:solidFill>
            <a:sysClr val="window" lastClr="FFFFFF">
              <a:lumMod val="85000"/>
            </a:sysClr>
          </a:solidFill>
        </a:ln>
      </c:spPr>
    </c:plotArea>
    <c:legend>
      <c:legendPos val="b"/>
      <c:layout>
        <c:manualLayout>
          <c:xMode val="edge"/>
          <c:yMode val="edge"/>
          <c:x val="0.10583756345177664"/>
          <c:y val="0.88681369755923001"/>
          <c:w val="0.7781725888324873"/>
          <c:h val="9.0048286443819112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69203849518808"/>
          <c:y val="4.399959096022088E-2"/>
          <c:w val="0.74934290384625302"/>
          <c:h val="0.72418011384940517"/>
        </c:manualLayout>
      </c:layout>
      <c:lineChart>
        <c:grouping val="standard"/>
        <c:varyColors val="0"/>
        <c:ser>
          <c:idx val="3"/>
          <c:order val="0"/>
          <c:tx>
            <c:strRef>
              <c:f>'ВВП РФ'!$S$107</c:f>
              <c:strCache>
                <c:ptCount val="1"/>
                <c:pt idx="0">
                  <c:v>Импорт, млрд. долл. США</c:v>
                </c:pt>
              </c:strCache>
            </c:strRef>
          </c:tx>
          <c:spPr>
            <a:ln>
              <a:solidFill>
                <a:schemeClr val="bg1">
                  <a:lumMod val="65000"/>
                </a:schemeClr>
              </a:solidFill>
            </a:ln>
          </c:spPr>
          <c:marker>
            <c:symbol val="none"/>
          </c:marker>
          <c:dLbls>
            <c:dLbl>
              <c:idx val="8"/>
              <c:layout>
                <c:manualLayout>
                  <c:x val="-6.4136825227151259E-3"/>
                  <c:y val="1.70183798502381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5B-4EA9-8B66-CAC9BB5E5950}"/>
                </c:ext>
              </c:extLst>
            </c:dLbl>
            <c:dLbl>
              <c:idx val="11"/>
              <c:layout>
                <c:manualLayout>
                  <c:x val="-1.9241047568145375E-2"/>
                  <c:y val="2.38257317903335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5B-4EA9-8B66-CAC9BB5E5950}"/>
                </c:ext>
              </c:extLst>
            </c:dLbl>
            <c:dLbl>
              <c:idx val="12"/>
              <c:layout>
                <c:manualLayout>
                  <c:x val="-1.282736504543040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D5B-4EA9-8B66-CAC9BB5E5950}"/>
                </c:ext>
              </c:extLst>
            </c:dLbl>
            <c:dLbl>
              <c:idx val="13"/>
              <c:layout>
                <c:manualLayout>
                  <c:x val="-1.7103153393907E-2"/>
                  <c:y val="1.02110279101429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5B-4EA9-8B66-CAC9BB5E5950}"/>
                </c:ext>
              </c:extLst>
            </c:dLbl>
            <c:dLbl>
              <c:idx val="14"/>
              <c:layout>
                <c:manualLayout>
                  <c:x val="-2.565473009086050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D5B-4EA9-8B66-CAC9BB5E5950}"/>
                </c:ext>
              </c:extLst>
            </c:dLbl>
            <c:numFmt formatCode="#,##0" sourceLinked="0"/>
            <c:spPr>
              <a:noFill/>
              <a:ln w="25400">
                <a:noFill/>
              </a:ln>
            </c:spPr>
            <c:txPr>
              <a:bodyPr wrap="square" lIns="38100" tIns="19050" rIns="38100" bIns="19050" anchor="ctr">
                <a:spAutoFit/>
              </a:bodyPr>
              <a:lstStyle/>
              <a:p>
                <a:pPr>
                  <a:defRPr>
                    <a:solidFill>
                      <a:schemeClr val="bg1">
                        <a:lumMod val="5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'ВВП РФ'!$R$108:$R$122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'ВВП РФ'!$S$108:$S$122</c:f>
              <c:numCache>
                <c:formatCode>0.0</c:formatCode>
                <c:ptCount val="15"/>
                <c:pt idx="0">
                  <c:v>94.244</c:v>
                </c:pt>
                <c:pt idx="1">
                  <c:v>123.839</c:v>
                </c:pt>
                <c:pt idx="2">
                  <c:v>163.18700000000001</c:v>
                </c:pt>
                <c:pt idx="3">
                  <c:v>223.084</c:v>
                </c:pt>
                <c:pt idx="4">
                  <c:v>288.673</c:v>
                </c:pt>
                <c:pt idx="5">
                  <c:v>183.92400000000001</c:v>
                </c:pt>
                <c:pt idx="6">
                  <c:v>245.68</c:v>
                </c:pt>
                <c:pt idx="7">
                  <c:v>318.55500000000001</c:v>
                </c:pt>
                <c:pt idx="8">
                  <c:v>335.77100000000002</c:v>
                </c:pt>
                <c:pt idx="9">
                  <c:v>341.26900000000001</c:v>
                </c:pt>
                <c:pt idx="10">
                  <c:v>307.875</c:v>
                </c:pt>
                <c:pt idx="11">
                  <c:v>193.02099999999999</c:v>
                </c:pt>
                <c:pt idx="12">
                  <c:v>191.494</c:v>
                </c:pt>
                <c:pt idx="13">
                  <c:v>238.125</c:v>
                </c:pt>
                <c:pt idx="14">
                  <c:v>248.62</c:v>
                </c:pt>
              </c:numCache>
            </c:numRef>
          </c:val>
          <c:smooth val="0"/>
          <c:extLst xmlns:c16r2="http://schemas.microsoft.com/office/drawing/2015/06/chart">
            <c:ext xmlns:c16="http://schemas.microsoft.com/office/drawing/2014/chart" uri="{C3380CC4-5D6E-409C-BE32-E72D297353CC}">
              <c16:uniqueId val="{00000005-5D5B-4EA9-8B66-CAC9BB5E5950}"/>
            </c:ext>
          </c:extLst>
        </c:ser>
        <c:ser>
          <c:idx val="1"/>
          <c:order val="1"/>
          <c:tx>
            <c:strRef>
              <c:f>'ВВП РФ'!$J$107</c:f>
              <c:strCache>
                <c:ptCount val="1"/>
                <c:pt idx="0">
                  <c:v>Экспорт млрд. долл. США</c:v>
                </c:pt>
              </c:strCache>
            </c:strRef>
          </c:tx>
          <c:spPr>
            <a:ln>
              <a:solidFill>
                <a:sysClr val="windowText" lastClr="000000"/>
              </a:solidFill>
            </a:ln>
            <a:effectLst/>
          </c:spPr>
          <c:marker>
            <c:symbol val="none"/>
          </c:marker>
          <c:dLbls>
            <c:dLbl>
              <c:idx val="7"/>
              <c:layout>
                <c:manualLayout>
                  <c:x val="-2.1378941742384535E-3"/>
                  <c:y val="-2.38257317903335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D5B-4EA9-8B66-CAC9BB5E5950}"/>
                </c:ext>
              </c:extLst>
            </c:dLbl>
            <c:dLbl>
              <c:idx val="8"/>
              <c:layout>
                <c:manualLayout>
                  <c:x val="2.137894174238375E-3"/>
                  <c:y val="-1.36147038801906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D5B-4EA9-8B66-CAC9BB5E5950}"/>
                </c:ext>
              </c:extLst>
            </c:dLbl>
            <c:dLbl>
              <c:idx val="9"/>
              <c:layout>
                <c:manualLayout>
                  <c:x val="-4.275788348476829E-3"/>
                  <c:y val="-1.7018379850238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D5B-4EA9-8B66-CAC9BB5E5950}"/>
                </c:ext>
              </c:extLst>
            </c:dLbl>
            <c:dLbl>
              <c:idx val="14"/>
              <c:layout>
                <c:manualLayout>
                  <c:x val="-1.7103153393907E-2"/>
                  <c:y val="6.80735194009530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D5B-4EA9-8B66-CAC9BB5E5950}"/>
                </c:ext>
              </c:extLst>
            </c:dLbl>
            <c:numFmt formatCode="#,##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'ВВП РФ'!$E$108:$E$122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'ВВП РФ'!$J$108:$J$122</c:f>
              <c:numCache>
                <c:formatCode>0.0</c:formatCode>
                <c:ptCount val="15"/>
                <c:pt idx="0">
                  <c:v>177.86099999999999</c:v>
                </c:pt>
                <c:pt idx="1">
                  <c:v>240.024</c:v>
                </c:pt>
                <c:pt idx="2">
                  <c:v>297.48099999999999</c:v>
                </c:pt>
                <c:pt idx="3">
                  <c:v>346.53</c:v>
                </c:pt>
                <c:pt idx="4">
                  <c:v>466.298</c:v>
                </c:pt>
                <c:pt idx="5">
                  <c:v>297.15499999999997</c:v>
                </c:pt>
                <c:pt idx="6">
                  <c:v>392.67399999999998</c:v>
                </c:pt>
                <c:pt idx="7">
                  <c:v>515.40899999999999</c:v>
                </c:pt>
                <c:pt idx="8">
                  <c:v>527.43399999999997</c:v>
                </c:pt>
                <c:pt idx="9">
                  <c:v>521.83500000000004</c:v>
                </c:pt>
                <c:pt idx="10">
                  <c:v>496.80599999999998</c:v>
                </c:pt>
                <c:pt idx="11">
                  <c:v>341.41899999999998</c:v>
                </c:pt>
                <c:pt idx="12">
                  <c:v>281.709</c:v>
                </c:pt>
                <c:pt idx="13">
                  <c:v>353.54700000000003</c:v>
                </c:pt>
                <c:pt idx="14">
                  <c:v>443.07</c:v>
                </c:pt>
              </c:numCache>
            </c:numRef>
          </c:val>
          <c:smooth val="0"/>
          <c:extLst xmlns:c16r2="http://schemas.microsoft.com/office/drawing/2015/06/chart">
            <c:ext xmlns:c16="http://schemas.microsoft.com/office/drawing/2014/chart" uri="{C3380CC4-5D6E-409C-BE32-E72D297353CC}">
              <c16:uniqueId val="{0000000A-5D5B-4EA9-8B66-CAC9BB5E5950}"/>
            </c:ext>
          </c:extLst>
        </c:ser>
        <c:dLbls>
          <c:showLegendKey val="0"/>
          <c:showVal val="0"/>
          <c:showCatName val="0"/>
          <c:showSerName val="0"/>
          <c:showPercent val="0"/>
          <c:showBubbleSize val="0"/>
        </c:dLbls>
        <c:marker val="1"/>
        <c:smooth val="0"/>
        <c:axId val="203248128"/>
        <c:axId val="220158144"/>
      </c:lineChart>
      <c:lineChart>
        <c:grouping val="standard"/>
        <c:varyColors val="0"/>
        <c:ser>
          <c:idx val="0"/>
          <c:order val="2"/>
          <c:tx>
            <c:strRef>
              <c:f>'ВВП РФ'!$U$107</c:f>
              <c:strCache>
                <c:ptCount val="1"/>
                <c:pt idx="0">
                  <c:v>Импорт/экспорт </c:v>
                </c:pt>
              </c:strCache>
            </c:strRef>
          </c:tx>
          <c:spPr>
            <a:ln w="19050">
              <a:solidFill>
                <a:srgbClr val="FF0000"/>
              </a:solidFill>
            </a:ln>
          </c:spPr>
          <c:marker>
            <c:symbol val="circle"/>
            <c:size val="3"/>
            <c:spPr>
              <a:solidFill>
                <a:srgbClr val="FF0000"/>
              </a:solidFill>
              <a:ln w="19050">
                <a:solidFill>
                  <a:srgbClr val="FF0000"/>
                </a:solidFill>
              </a:ln>
            </c:spPr>
          </c:marker>
          <c:dLbls>
            <c:numFmt formatCode="#,##0.00" sourceLinked="0"/>
            <c:spPr>
              <a:noFill/>
              <a:ln w="25400">
                <a:noFill/>
              </a:ln>
            </c:spPr>
            <c:txPr>
              <a:bodyPr wrap="square" lIns="38100" tIns="19050" rIns="38100" bIns="19050" anchor="ctr">
                <a:spAutoFit/>
              </a:bodyPr>
              <a:lstStyle/>
              <a:p>
                <a:pPr>
                  <a:defRPr>
                    <a:solidFill>
                      <a:srgbClr val="FF0000"/>
                    </a:solidFill>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'ВВП РФ'!$U$108:$U$122</c:f>
              <c:numCache>
                <c:formatCode>0.00</c:formatCode>
                <c:ptCount val="15"/>
                <c:pt idx="0">
                  <c:v>0.52987445252191323</c:v>
                </c:pt>
                <c:pt idx="1">
                  <c:v>0.51594423890944241</c:v>
                </c:pt>
                <c:pt idx="2">
                  <c:v>0.54856276535308146</c:v>
                </c:pt>
                <c:pt idx="3">
                  <c:v>0.64376533056301044</c:v>
                </c:pt>
                <c:pt idx="4">
                  <c:v>0.61907406851412616</c:v>
                </c:pt>
                <c:pt idx="5">
                  <c:v>0.61894970638219116</c:v>
                </c:pt>
                <c:pt idx="6">
                  <c:v>0.62565894355113916</c:v>
                </c:pt>
                <c:pt idx="7">
                  <c:v>0.61806254838390484</c:v>
                </c:pt>
                <c:pt idx="8">
                  <c:v>0.63661235339397926</c:v>
                </c:pt>
                <c:pt idx="9">
                  <c:v>0.65397874807170842</c:v>
                </c:pt>
                <c:pt idx="10">
                  <c:v>0.61970869917029991</c:v>
                </c:pt>
                <c:pt idx="11">
                  <c:v>0.56534932150817618</c:v>
                </c:pt>
                <c:pt idx="12">
                  <c:v>0.67975819018916683</c:v>
                </c:pt>
                <c:pt idx="13">
                  <c:v>0.6735313833804274</c:v>
                </c:pt>
                <c:pt idx="14">
                  <c:v>0.56113029543864401</c:v>
                </c:pt>
              </c:numCache>
            </c:numRef>
          </c:val>
          <c:smooth val="0"/>
          <c:extLst xmlns:c16r2="http://schemas.microsoft.com/office/drawing/2015/06/chart">
            <c:ext xmlns:c16="http://schemas.microsoft.com/office/drawing/2014/chart" uri="{C3380CC4-5D6E-409C-BE32-E72D297353CC}">
              <c16:uniqueId val="{0000000B-5D5B-4EA9-8B66-CAC9BB5E5950}"/>
            </c:ext>
          </c:extLst>
        </c:ser>
        <c:dLbls>
          <c:showLegendKey val="0"/>
          <c:showVal val="0"/>
          <c:showCatName val="0"/>
          <c:showSerName val="0"/>
          <c:showPercent val="0"/>
          <c:showBubbleSize val="0"/>
        </c:dLbls>
        <c:marker val="1"/>
        <c:smooth val="0"/>
        <c:axId val="203248640"/>
        <c:axId val="220158720"/>
      </c:lineChart>
      <c:catAx>
        <c:axId val="20324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158144"/>
        <c:crosses val="autoZero"/>
        <c:auto val="1"/>
        <c:lblAlgn val="ctr"/>
        <c:lblOffset val="100"/>
        <c:noMultiLvlLbl val="0"/>
      </c:catAx>
      <c:valAx>
        <c:axId val="220158144"/>
        <c:scaling>
          <c:orientation val="minMax"/>
          <c:max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Экспорт, импорт млрд. долл. США</a:t>
                </a:r>
              </a:p>
            </c:rich>
          </c:tx>
          <c:overlay val="0"/>
          <c:spPr>
            <a:noFill/>
            <a:ln w="25400">
              <a:noFill/>
            </a:ln>
          </c:spPr>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248128"/>
        <c:crosses val="autoZero"/>
        <c:crossBetween val="between"/>
      </c:valAx>
      <c:catAx>
        <c:axId val="203248640"/>
        <c:scaling>
          <c:orientation val="minMax"/>
        </c:scaling>
        <c:delete val="1"/>
        <c:axPos val="b"/>
        <c:majorTickMark val="out"/>
        <c:minorTickMark val="none"/>
        <c:tickLblPos val="nextTo"/>
        <c:crossAx val="220158720"/>
        <c:crosses val="autoZero"/>
        <c:auto val="1"/>
        <c:lblAlgn val="ctr"/>
        <c:lblOffset val="100"/>
        <c:noMultiLvlLbl val="0"/>
      </c:catAx>
      <c:valAx>
        <c:axId val="220158720"/>
        <c:scaling>
          <c:orientation val="minMax"/>
        </c:scaling>
        <c:delete val="0"/>
        <c:axPos val="r"/>
        <c:title>
          <c:tx>
            <c:rich>
              <a:bodyPr/>
              <a:lstStyle/>
              <a:p>
                <a:pPr>
                  <a:defRPr/>
                </a:pPr>
                <a:r>
                  <a:rPr lang="ru-RU" sz="1000" b="0" i="0" baseline="0">
                    <a:effectLst/>
                  </a:rPr>
                  <a:t>Доля импорта к  экспорту, %</a:t>
                </a:r>
                <a:endParaRPr lang="ru-RU" sz="400">
                  <a:effectLst/>
                </a:endParaRPr>
              </a:p>
            </c:rich>
          </c:tx>
          <c:overlay val="0"/>
        </c:title>
        <c:numFmt formatCode="#,##0.0" sourceLinked="0"/>
        <c:majorTickMark val="out"/>
        <c:minorTickMark val="none"/>
        <c:tickLblPos val="nextTo"/>
        <c:spPr>
          <a:ln w="12700"/>
        </c:spPr>
        <c:crossAx val="203248640"/>
        <c:crosses val="max"/>
        <c:crossBetween val="between"/>
      </c:valAx>
      <c:spPr>
        <a:noFill/>
        <a:ln w="12700">
          <a:solidFill>
            <a:schemeClr val="bg1">
              <a:lumMod val="65000"/>
            </a:schemeClr>
          </a:solidFill>
        </a:ln>
        <a:effectLst/>
      </c:spPr>
    </c:plotArea>
    <c:legend>
      <c:legendPos val="b"/>
      <c:layout>
        <c:manualLayout>
          <c:xMode val="edge"/>
          <c:yMode val="edge"/>
          <c:x val="0.27495692648253278"/>
          <c:y val="0.86060526470950827"/>
          <c:w val="0.42532983751162584"/>
          <c:h val="0.11515233323107343"/>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'ВВП РФ'!$AF$107</c:f>
              <c:strCache>
                <c:ptCount val="1"/>
                <c:pt idx="0">
                  <c:v>Доля импорта ВВП в %</c:v>
                </c:pt>
              </c:strCache>
            </c:strRef>
          </c:tx>
          <c:spPr>
            <a:solidFill>
              <a:schemeClr val="bg1">
                <a:lumMod val="75000"/>
              </a:schemeClr>
            </a:solidFill>
            <a:ln w="28575" cap="rnd">
              <a:noFill/>
              <a:round/>
            </a:ln>
            <a:effectLst/>
          </c:spPr>
          <c:invertIfNegative val="0"/>
          <c:cat>
            <c:numRef>
              <c:f>'ВВП РФ'!$AE$108:$AE$122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'ВВП РФ'!$AF$108:$AF$122</c:f>
              <c:numCache>
                <c:formatCode>0.00</c:formatCode>
                <c:ptCount val="15"/>
                <c:pt idx="0">
                  <c:v>0.15944994266149162</c:v>
                </c:pt>
                <c:pt idx="1">
                  <c:v>0.16225674032766901</c:v>
                </c:pt>
                <c:pt idx="2">
                  <c:v>0.16451025418640985</c:v>
                </c:pt>
                <c:pt idx="3">
                  <c:v>0.17144575961168221</c:v>
                </c:pt>
                <c:pt idx="4">
                  <c:v>0.17395802913418007</c:v>
                </c:pt>
                <c:pt idx="5">
                  <c:v>0.15055684991537635</c:v>
                </c:pt>
                <c:pt idx="6">
                  <c:v>0.16115620338935269</c:v>
                </c:pt>
                <c:pt idx="7">
                  <c:v>0.1673098683481489</c:v>
                </c:pt>
                <c:pt idx="8">
                  <c:v>0.15306941582034905</c:v>
                </c:pt>
                <c:pt idx="9">
                  <c:v>0.14888627064662791</c:v>
                </c:pt>
                <c:pt idx="10">
                  <c:v>0.15006043038692488</c:v>
                </c:pt>
                <c:pt idx="11">
                  <c:v>0.1424398300558064</c:v>
                </c:pt>
                <c:pt idx="12">
                  <c:v>0.14871728808006987</c:v>
                </c:pt>
                <c:pt idx="13">
                  <c:v>0.15072803533060294</c:v>
                </c:pt>
                <c:pt idx="14">
                  <c:v>0.15061023735322027</c:v>
                </c:pt>
              </c:numCache>
            </c:numRef>
          </c:val>
          <c:extLst xmlns:c16r2="http://schemas.microsoft.com/office/drawing/2015/06/chart">
            <c:ext xmlns:c16="http://schemas.microsoft.com/office/drawing/2014/chart" uri="{C3380CC4-5D6E-409C-BE32-E72D297353CC}">
              <c16:uniqueId val="{00000000-76E3-43FB-A2D2-1D2D3E58F958}"/>
            </c:ext>
          </c:extLst>
        </c:ser>
        <c:ser>
          <c:idx val="1"/>
          <c:order val="1"/>
          <c:tx>
            <c:strRef>
              <c:f>'ВВП РФ'!$AG$107</c:f>
              <c:strCache>
                <c:ptCount val="1"/>
                <c:pt idx="0">
                  <c:v>Доля экспорта в ВВП, %.</c:v>
                </c:pt>
              </c:strCache>
            </c:strRef>
          </c:tx>
          <c:spPr>
            <a:solidFill>
              <a:schemeClr val="accent1">
                <a:lumMod val="60000"/>
                <a:lumOff val="40000"/>
              </a:schemeClr>
            </a:solidFill>
            <a:ln w="28575" cap="rnd">
              <a:noFill/>
              <a:round/>
            </a:ln>
            <a:effectLst/>
          </c:spPr>
          <c:invertIfNegative val="0"/>
          <c:dLbls>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'ВВП РФ'!$AE$108:$AE$122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'ВВП РФ'!$AG$108:$AG$122</c:f>
              <c:numCache>
                <c:formatCode>0.00</c:formatCode>
                <c:ptCount val="15"/>
                <c:pt idx="0">
                  <c:v>0.30092023101434101</c:v>
                </c:pt>
                <c:pt idx="1">
                  <c:v>0.31448503169767539</c:v>
                </c:pt>
                <c:pt idx="2">
                  <c:v>0.29989322020520864</c:v>
                </c:pt>
                <c:pt idx="3">
                  <c:v>0.26631716787504367</c:v>
                </c:pt>
                <c:pt idx="4">
                  <c:v>0.28099711808589611</c:v>
                </c:pt>
                <c:pt idx="5">
                  <c:v>0.24324569244146307</c:v>
                </c:pt>
                <c:pt idx="6">
                  <c:v>0.25757835806622709</c:v>
                </c:pt>
                <c:pt idx="7">
                  <c:v>0.27070054444429081</c:v>
                </c:pt>
                <c:pt idx="8">
                  <c:v>0.24044367817289156</c:v>
                </c:pt>
                <c:pt idx="9">
                  <c:v>0.22766224603724067</c:v>
                </c:pt>
                <c:pt idx="10">
                  <c:v>0.24214672246465802</c:v>
                </c:pt>
                <c:pt idx="11">
                  <c:v>0.25195012116724802</c:v>
                </c:pt>
                <c:pt idx="12">
                  <c:v>0.21877969287679191</c:v>
                </c:pt>
                <c:pt idx="13">
                  <c:v>0.22378769430773202</c:v>
                </c:pt>
                <c:pt idx="14">
                  <c:v>0.26840510765059644</c:v>
                </c:pt>
              </c:numCache>
            </c:numRef>
          </c:val>
          <c:extLst xmlns:c16r2="http://schemas.microsoft.com/office/drawing/2015/06/chart">
            <c:ext xmlns:c16="http://schemas.microsoft.com/office/drawing/2014/chart" uri="{C3380CC4-5D6E-409C-BE32-E72D297353CC}">
              <c16:uniqueId val="{00000001-76E3-43FB-A2D2-1D2D3E58F958}"/>
            </c:ext>
          </c:extLst>
        </c:ser>
        <c:dLbls>
          <c:showLegendKey val="0"/>
          <c:showVal val="0"/>
          <c:showCatName val="0"/>
          <c:showSerName val="0"/>
          <c:showPercent val="0"/>
          <c:showBubbleSize val="0"/>
        </c:dLbls>
        <c:gapWidth val="150"/>
        <c:axId val="102782976"/>
        <c:axId val="220159296"/>
      </c:barChart>
      <c:lineChart>
        <c:grouping val="standard"/>
        <c:varyColors val="0"/>
        <c:ser>
          <c:idx val="2"/>
          <c:order val="2"/>
          <c:tx>
            <c:strRef>
              <c:f>'ВВП РФ'!$AF$107</c:f>
              <c:strCache>
                <c:ptCount val="1"/>
                <c:pt idx="0">
                  <c:v>Доля импорта ВВП в %</c:v>
                </c:pt>
              </c:strCache>
            </c:strRef>
          </c:tx>
          <c:spPr>
            <a:ln w="12700">
              <a:solidFill>
                <a:sysClr val="windowText" lastClr="000000"/>
              </a:solidFill>
            </a:ln>
          </c:spPr>
          <c:marker>
            <c:symbol val="none"/>
          </c:marker>
          <c:dLbls>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'ВВП РФ'!$AF$108:$AF$122</c:f>
              <c:numCache>
                <c:formatCode>0.00</c:formatCode>
                <c:ptCount val="15"/>
                <c:pt idx="0">
                  <c:v>0.15944994266149162</c:v>
                </c:pt>
                <c:pt idx="1">
                  <c:v>0.16225674032766901</c:v>
                </c:pt>
                <c:pt idx="2">
                  <c:v>0.16451025418640985</c:v>
                </c:pt>
                <c:pt idx="3">
                  <c:v>0.17144575961168221</c:v>
                </c:pt>
                <c:pt idx="4">
                  <c:v>0.17395802913418007</c:v>
                </c:pt>
                <c:pt idx="5">
                  <c:v>0.15055684991537635</c:v>
                </c:pt>
                <c:pt idx="6">
                  <c:v>0.16115620338935269</c:v>
                </c:pt>
                <c:pt idx="7">
                  <c:v>0.1673098683481489</c:v>
                </c:pt>
                <c:pt idx="8">
                  <c:v>0.15306941582034905</c:v>
                </c:pt>
                <c:pt idx="9">
                  <c:v>0.14888627064662791</c:v>
                </c:pt>
                <c:pt idx="10">
                  <c:v>0.15006043038692488</c:v>
                </c:pt>
                <c:pt idx="11">
                  <c:v>0.1424398300558064</c:v>
                </c:pt>
                <c:pt idx="12">
                  <c:v>0.14871728808006987</c:v>
                </c:pt>
                <c:pt idx="13">
                  <c:v>0.15072803533060294</c:v>
                </c:pt>
                <c:pt idx="14">
                  <c:v>0.15061023735322027</c:v>
                </c:pt>
              </c:numCache>
            </c:numRef>
          </c:val>
          <c:smooth val="0"/>
          <c:extLst xmlns:c16r2="http://schemas.microsoft.com/office/drawing/2015/06/chart">
            <c:ext xmlns:c16="http://schemas.microsoft.com/office/drawing/2014/chart" uri="{C3380CC4-5D6E-409C-BE32-E72D297353CC}">
              <c16:uniqueId val="{00000002-76E3-43FB-A2D2-1D2D3E58F958}"/>
            </c:ext>
          </c:extLst>
        </c:ser>
        <c:ser>
          <c:idx val="3"/>
          <c:order val="3"/>
          <c:tx>
            <c:strRef>
              <c:f>'ВВП РФ'!$AG$107</c:f>
              <c:strCache>
                <c:ptCount val="1"/>
                <c:pt idx="0">
                  <c:v>Доля экспорта в ВВП, %.</c:v>
                </c:pt>
              </c:strCache>
            </c:strRef>
          </c:tx>
          <c:spPr>
            <a:ln w="12700">
              <a:solidFill>
                <a:sysClr val="windowText" lastClr="000000"/>
              </a:solidFill>
            </a:ln>
          </c:spPr>
          <c:marker>
            <c:symbol val="none"/>
          </c:marker>
          <c:val>
            <c:numRef>
              <c:f>'ВВП РФ'!$AG$108:$AG$122</c:f>
              <c:numCache>
                <c:formatCode>0.00</c:formatCode>
                <c:ptCount val="15"/>
                <c:pt idx="0">
                  <c:v>0.30092023101434101</c:v>
                </c:pt>
                <c:pt idx="1">
                  <c:v>0.31448503169767539</c:v>
                </c:pt>
                <c:pt idx="2">
                  <c:v>0.29989322020520864</c:v>
                </c:pt>
                <c:pt idx="3">
                  <c:v>0.26631716787504367</c:v>
                </c:pt>
                <c:pt idx="4">
                  <c:v>0.28099711808589611</c:v>
                </c:pt>
                <c:pt idx="5">
                  <c:v>0.24324569244146307</c:v>
                </c:pt>
                <c:pt idx="6">
                  <c:v>0.25757835806622709</c:v>
                </c:pt>
                <c:pt idx="7">
                  <c:v>0.27070054444429081</c:v>
                </c:pt>
                <c:pt idx="8">
                  <c:v>0.24044367817289156</c:v>
                </c:pt>
                <c:pt idx="9">
                  <c:v>0.22766224603724067</c:v>
                </c:pt>
                <c:pt idx="10">
                  <c:v>0.24214672246465802</c:v>
                </c:pt>
                <c:pt idx="11">
                  <c:v>0.25195012116724802</c:v>
                </c:pt>
                <c:pt idx="12">
                  <c:v>0.21877969287679191</c:v>
                </c:pt>
                <c:pt idx="13">
                  <c:v>0.22378769430773202</c:v>
                </c:pt>
                <c:pt idx="14">
                  <c:v>0.26840510765059644</c:v>
                </c:pt>
              </c:numCache>
            </c:numRef>
          </c:val>
          <c:smooth val="0"/>
          <c:extLst xmlns:c16r2="http://schemas.microsoft.com/office/drawing/2015/06/chart">
            <c:ext xmlns:c16="http://schemas.microsoft.com/office/drawing/2014/chart" uri="{C3380CC4-5D6E-409C-BE32-E72D297353CC}">
              <c16:uniqueId val="{00000003-76E3-43FB-A2D2-1D2D3E58F958}"/>
            </c:ext>
          </c:extLst>
        </c:ser>
        <c:dLbls>
          <c:showLegendKey val="0"/>
          <c:showVal val="0"/>
          <c:showCatName val="0"/>
          <c:showSerName val="0"/>
          <c:showPercent val="0"/>
          <c:showBubbleSize val="0"/>
        </c:dLbls>
        <c:marker val="1"/>
        <c:smooth val="0"/>
        <c:axId val="102782976"/>
        <c:axId val="220159296"/>
      </c:lineChart>
      <c:catAx>
        <c:axId val="10278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505050"/>
                </a:solidFill>
                <a:latin typeface="Calibri"/>
                <a:ea typeface="Calibri"/>
                <a:cs typeface="Calibri"/>
              </a:defRPr>
            </a:pPr>
            <a:endParaRPr lang="ru-RU"/>
          </a:p>
        </c:txPr>
        <c:crossAx val="220159296"/>
        <c:crosses val="autoZero"/>
        <c:auto val="1"/>
        <c:lblAlgn val="ctr"/>
        <c:lblOffset val="100"/>
        <c:noMultiLvlLbl val="0"/>
      </c:catAx>
      <c:valAx>
        <c:axId val="22015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1" i="0" u="none" strike="noStrike" baseline="0">
                    <a:solidFill>
                      <a:srgbClr val="000000"/>
                    </a:solidFill>
                    <a:latin typeface="Calibri"/>
                    <a:ea typeface="Calibri"/>
                    <a:cs typeface="Calibri"/>
                  </a:defRPr>
                </a:pPr>
                <a:r>
                  <a:rPr lang="ru-RU"/>
                  <a:t>Доля импорта/экпорта ВВП в %</a:t>
                </a:r>
              </a:p>
            </c:rich>
          </c:tx>
          <c:overlay val="0"/>
        </c:title>
        <c:numFmt formatCode="0%" sourceLinked="0"/>
        <c:majorTickMark val="none"/>
        <c:minorTickMark val="none"/>
        <c:tickLblPos val="nextTo"/>
        <c:spPr>
          <a:ln w="6350">
            <a:noFill/>
          </a:ln>
        </c:spPr>
        <c:txPr>
          <a:bodyPr rot="0" vert="horz"/>
          <a:lstStyle/>
          <a:p>
            <a:pPr>
              <a:defRPr sz="900" b="0" i="0" u="none" strike="noStrike" baseline="0">
                <a:solidFill>
                  <a:srgbClr val="505050"/>
                </a:solidFill>
                <a:latin typeface="Calibri"/>
                <a:ea typeface="Calibri"/>
                <a:cs typeface="Calibri"/>
              </a:defRPr>
            </a:pPr>
            <a:endParaRPr lang="ru-RU"/>
          </a:p>
        </c:txPr>
        <c:crossAx val="102782976"/>
        <c:crosses val="autoZero"/>
        <c:crossBetween val="between"/>
      </c:valAx>
      <c:spPr>
        <a:noFill/>
        <a:ln w="12700">
          <a:solidFill>
            <a:schemeClr val="bg1">
              <a:lumMod val="75000"/>
            </a:schemeClr>
          </a:solidFill>
        </a:ln>
      </c:spPr>
    </c:plotArea>
    <c:legend>
      <c:legendPos val="b"/>
      <c:overlay val="0"/>
      <c:spPr>
        <a:noFill/>
        <a:ln w="25400">
          <a:noFill/>
        </a:ln>
      </c:spPr>
      <c:txPr>
        <a:bodyPr/>
        <a:lstStyle/>
        <a:p>
          <a:pPr>
            <a:defRPr sz="825" b="0" i="0" u="none" strike="noStrike" baseline="0">
              <a:solidFill>
                <a:srgbClr val="505050"/>
              </a:solidFill>
              <a:latin typeface="Calibri"/>
              <a:ea typeface="Calibri"/>
              <a:cs typeface="Calibri"/>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779292373399562E-2"/>
          <c:y val="3.1272210376687988E-2"/>
          <c:w val="0.82618086717654915"/>
          <c:h val="0.83774446104684674"/>
        </c:manualLayout>
      </c:layout>
      <c:lineChart>
        <c:grouping val="standard"/>
        <c:varyColors val="0"/>
        <c:ser>
          <c:idx val="0"/>
          <c:order val="0"/>
          <c:tx>
            <c:strRef>
              <c:f>'ВВП РФ'!$C$47</c:f>
              <c:strCache>
                <c:ptCount val="1"/>
                <c:pt idx="0">
                  <c:v>$ ППС в руб  </c:v>
                </c:pt>
              </c:strCache>
            </c:strRef>
          </c:tx>
          <c:spPr>
            <a:ln w="28575" cap="rnd">
              <a:solidFill>
                <a:schemeClr val="accent1"/>
              </a:solidFill>
              <a:round/>
            </a:ln>
            <a:effectLst/>
          </c:spPr>
          <c:marker>
            <c:symbol val="none"/>
          </c:marker>
          <c:dLbls>
            <c:dLbl>
              <c:idx val="14"/>
              <c:tx>
                <c:rich>
                  <a:bodyPr/>
                  <a:lstStyle/>
                  <a:p>
                    <a:r>
                      <a:rPr lang="en-US"/>
                      <a:t>24,9</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75-4B29-ACED-17FAD2704D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'ВВП РФ'!$D$46:$S$46</c:f>
              <c:strCach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'ВВП РФ'!$D$47:$S$47</c:f>
              <c:numCache>
                <c:formatCode>0.00</c:formatCode>
                <c:ptCount val="15"/>
                <c:pt idx="0">
                  <c:v>11.55</c:v>
                </c:pt>
                <c:pt idx="1">
                  <c:v>12.74</c:v>
                </c:pt>
                <c:pt idx="2">
                  <c:v>12.61</c:v>
                </c:pt>
                <c:pt idx="3">
                  <c:v>13.98</c:v>
                </c:pt>
                <c:pt idx="4">
                  <c:v>14.34</c:v>
                </c:pt>
                <c:pt idx="5">
                  <c:v>14.02</c:v>
                </c:pt>
                <c:pt idx="6">
                  <c:v>15.82</c:v>
                </c:pt>
                <c:pt idx="7">
                  <c:v>17.350000000000001</c:v>
                </c:pt>
                <c:pt idx="8">
                  <c:v>18.46</c:v>
                </c:pt>
                <c:pt idx="9">
                  <c:v>19.420000000000002</c:v>
                </c:pt>
                <c:pt idx="10">
                  <c:v>21.01</c:v>
                </c:pt>
                <c:pt idx="11">
                  <c:v>23.59</c:v>
                </c:pt>
                <c:pt idx="12">
                  <c:v>24.36</c:v>
                </c:pt>
                <c:pt idx="13" formatCode="General">
                  <c:v>24.34</c:v>
                </c:pt>
                <c:pt idx="14" formatCode="General">
                  <c:v>24.8</c:v>
                </c:pt>
              </c:numCache>
            </c:numRef>
          </c:val>
          <c:smooth val="0"/>
          <c:extLst xmlns:c16r2="http://schemas.microsoft.com/office/drawing/2015/06/chart">
            <c:ext xmlns:c16="http://schemas.microsoft.com/office/drawing/2014/chart" uri="{C3380CC4-5D6E-409C-BE32-E72D297353CC}">
              <c16:uniqueId val="{00000000-BA75-4B29-ACED-17FAD2704DC9}"/>
            </c:ext>
          </c:extLst>
        </c:ser>
        <c:ser>
          <c:idx val="1"/>
          <c:order val="1"/>
          <c:tx>
            <c:strRef>
              <c:f>'ВВП РФ'!$C$48</c:f>
              <c:strCache>
                <c:ptCount val="1"/>
                <c:pt idx="0">
                  <c:v>$ ЦБ в руб</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'ВВП РФ'!$D$46:$S$46</c:f>
              <c:strCach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'ВВП РФ'!$D$48:$S$48</c:f>
              <c:numCache>
                <c:formatCode>0.0</c:formatCode>
                <c:ptCount val="15"/>
                <c:pt idx="0">
                  <c:v>28.808036653386456</c:v>
                </c:pt>
                <c:pt idx="1">
                  <c:v>28.313617741935488</c:v>
                </c:pt>
                <c:pt idx="2">
                  <c:v>27.135468145161287</c:v>
                </c:pt>
                <c:pt idx="3">
                  <c:v>25.551564257028115</c:v>
                </c:pt>
                <c:pt idx="4">
                  <c:v>24.873955421686723</c:v>
                </c:pt>
                <c:pt idx="5">
                  <c:v>31.766885140562248</c:v>
                </c:pt>
                <c:pt idx="6">
                  <c:v>30.376541365461843</c:v>
                </c:pt>
                <c:pt idx="7">
                  <c:v>29.39482771084338</c:v>
                </c:pt>
                <c:pt idx="8">
                  <c:v>31.07417188755019</c:v>
                </c:pt>
                <c:pt idx="9">
                  <c:v>31.90630528455284</c:v>
                </c:pt>
                <c:pt idx="10">
                  <c:v>38.602468016194337</c:v>
                </c:pt>
                <c:pt idx="11">
                  <c:v>61.319434817813764</c:v>
                </c:pt>
                <c:pt idx="12">
                  <c:v>66.8</c:v>
                </c:pt>
                <c:pt idx="13" formatCode="0.00">
                  <c:v>58.298184615384642</c:v>
                </c:pt>
                <c:pt idx="14" formatCode="0.00">
                  <c:v>62.926389473684253</c:v>
                </c:pt>
              </c:numCache>
            </c:numRef>
          </c:val>
          <c:smooth val="0"/>
          <c:extLst xmlns:c16r2="http://schemas.microsoft.com/office/drawing/2015/06/chart">
            <c:ext xmlns:c16="http://schemas.microsoft.com/office/drawing/2014/chart" uri="{C3380CC4-5D6E-409C-BE32-E72D297353CC}">
              <c16:uniqueId val="{00000001-BA75-4B29-ACED-17FAD2704DC9}"/>
            </c:ext>
          </c:extLst>
        </c:ser>
        <c:dLbls>
          <c:showLegendKey val="0"/>
          <c:showVal val="0"/>
          <c:showCatName val="0"/>
          <c:showSerName val="0"/>
          <c:showPercent val="0"/>
          <c:showBubbleSize val="0"/>
        </c:dLbls>
        <c:marker val="1"/>
        <c:smooth val="0"/>
        <c:axId val="202721792"/>
        <c:axId val="220186880"/>
      </c:lineChart>
      <c:lineChart>
        <c:grouping val="standard"/>
        <c:varyColors val="0"/>
        <c:ser>
          <c:idx val="2"/>
          <c:order val="2"/>
          <c:tx>
            <c:strRef>
              <c:f>'ВВП РФ'!$C$49</c:f>
              <c:strCache>
                <c:ptCount val="1"/>
                <c:pt idx="0">
                  <c:v>Отн  $ППС к $ЦБ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5"/>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extLst>
                <c:ext xmlns:c15="http://schemas.microsoft.com/office/drawing/2012/chart" uri="{02D57815-91ED-43cb-92C2-25804820EDAC}">
                  <c15:autoCat val="1"/>
                </c:ext>
              </c:extLst>
            </c:strLit>
          </c:cat>
          <c:val>
            <c:numRef>
              <c:f>'ВВП РФ'!$D$49:$S$49</c:f>
              <c:numCache>
                <c:formatCode>0.00</c:formatCode>
                <c:ptCount val="15"/>
                <c:pt idx="0">
                  <c:v>0.40092978702324267</c:v>
                </c:pt>
                <c:pt idx="1">
                  <c:v>0.44996016108286652</c:v>
                </c:pt>
                <c:pt idx="2">
                  <c:v>0.46470545238220168</c:v>
                </c:pt>
                <c:pt idx="3">
                  <c:v>0.54712892953920489</c:v>
                </c:pt>
                <c:pt idx="4">
                  <c:v>0.57650662135936215</c:v>
                </c:pt>
                <c:pt idx="5">
                  <c:v>0.44134009166980787</c:v>
                </c:pt>
                <c:pt idx="6">
                  <c:v>0.5207966176816744</c:v>
                </c:pt>
                <c:pt idx="7">
                  <c:v>0.5902398942654733</c:v>
                </c:pt>
                <c:pt idx="8">
                  <c:v>0.5940624923747676</c:v>
                </c:pt>
                <c:pt idx="9">
                  <c:v>0.60865712362509194</c:v>
                </c:pt>
                <c:pt idx="10">
                  <c:v>0.54426571874072871</c:v>
                </c:pt>
                <c:pt idx="11">
                  <c:v>0.38470674216238737</c:v>
                </c:pt>
                <c:pt idx="12">
                  <c:v>0.36467065868263476</c:v>
                </c:pt>
                <c:pt idx="13">
                  <c:v>0.41750871250246063</c:v>
                </c:pt>
                <c:pt idx="14">
                  <c:v>0.39411128156925851</c:v>
                </c:pt>
              </c:numCache>
            </c:numRef>
          </c:val>
          <c:smooth val="0"/>
          <c:extLst xmlns:c16r2="http://schemas.microsoft.com/office/drawing/2015/06/chart">
            <c:ext xmlns:c16="http://schemas.microsoft.com/office/drawing/2014/chart" uri="{C3380CC4-5D6E-409C-BE32-E72D297353CC}">
              <c16:uniqueId val="{00000002-BA75-4B29-ACED-17FAD2704DC9}"/>
            </c:ext>
          </c:extLst>
        </c:ser>
        <c:dLbls>
          <c:showLegendKey val="0"/>
          <c:showVal val="0"/>
          <c:showCatName val="0"/>
          <c:showSerName val="0"/>
          <c:showPercent val="0"/>
          <c:showBubbleSize val="0"/>
        </c:dLbls>
        <c:marker val="1"/>
        <c:smooth val="0"/>
        <c:axId val="203249152"/>
        <c:axId val="220187456"/>
      </c:lineChart>
      <c:catAx>
        <c:axId val="202721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186880"/>
        <c:crossesAt val="70"/>
        <c:auto val="0"/>
        <c:lblAlgn val="ctr"/>
        <c:lblOffset val="100"/>
        <c:noMultiLvlLbl val="1"/>
      </c:catAx>
      <c:valAx>
        <c:axId val="220186880"/>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руб.</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721792"/>
        <c:crosses val="autoZero"/>
        <c:crossBetween val="between"/>
        <c:majorUnit val="10"/>
      </c:valAx>
      <c:valAx>
        <c:axId val="220187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aseline="0"/>
                  <a:t> </a:t>
                </a:r>
                <a:r>
                  <a:rPr lang="en-US" baseline="0"/>
                  <a:t>$</a:t>
                </a:r>
                <a:r>
                  <a:rPr lang="ru-RU" baseline="0"/>
                  <a:t>ППС / </a:t>
                </a:r>
                <a:r>
                  <a:rPr lang="en-US" baseline="0"/>
                  <a:t>$</a:t>
                </a:r>
                <a:r>
                  <a:rPr lang="ru-RU" baseline="0"/>
                  <a:t>ЦБ</a:t>
                </a:r>
                <a:endParaRPr lang="ru-RU"/>
              </a:p>
            </c:rich>
          </c:tx>
          <c:overlay val="0"/>
          <c:spPr>
            <a:noFill/>
            <a:ln>
              <a:noFill/>
            </a:ln>
            <a:effectLst/>
          </c:sp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249152"/>
        <c:crosses val="max"/>
        <c:crossBetween val="between"/>
      </c:valAx>
      <c:dateAx>
        <c:axId val="203249152"/>
        <c:scaling>
          <c:orientation val="minMax"/>
        </c:scaling>
        <c:delete val="1"/>
        <c:axPos val="b"/>
        <c:numFmt formatCode="General" sourceLinked="1"/>
        <c:majorTickMark val="out"/>
        <c:minorTickMark val="none"/>
        <c:tickLblPos val="nextTo"/>
        <c:crossAx val="220187456"/>
        <c:crosses val="autoZero"/>
        <c:auto val="0"/>
        <c:lblOffset val="100"/>
        <c:baseTimeUnit val="days"/>
      </c:dateAx>
      <c:spPr>
        <a:noFill/>
        <a:ln>
          <a:solidFill>
            <a:sysClr val="window" lastClr="FFFFFF">
              <a:lumMod val="75000"/>
            </a:sys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849579849030513E-2"/>
          <c:y val="0.11341593928666002"/>
          <c:w val="0.90006860770310693"/>
          <c:h val="0.70426173472501952"/>
        </c:manualLayout>
      </c:layout>
      <c:barChart>
        <c:barDir val="col"/>
        <c:grouping val="clustered"/>
        <c:varyColors val="0"/>
        <c:ser>
          <c:idx val="1"/>
          <c:order val="1"/>
          <c:invertIfNegative val="0"/>
          <c:cat>
            <c:numRef>
              <c:f>Лист1!$C$2:$X$2</c:f>
              <c:numCache>
                <c:formatCode>General</c:formatCode>
                <c:ptCount val="22"/>
              </c:numCache>
            </c:numRef>
          </c:cat>
          <c:val>
            <c:numRef>
              <c:f>Лист1!$C$3:$X$3</c:f>
              <c:numCache>
                <c:formatCode>General</c:formatCode>
                <c:ptCount val="22"/>
                <c:pt idx="0">
                  <c:v>0</c:v>
                </c:pt>
                <c:pt idx="1">
                  <c:v>1.7</c:v>
                </c:pt>
                <c:pt idx="2">
                  <c:v>2.5</c:v>
                </c:pt>
                <c:pt idx="3">
                  <c:v>1.8</c:v>
                </c:pt>
                <c:pt idx="4">
                  <c:v>2.2999999999999998</c:v>
                </c:pt>
                <c:pt idx="5">
                  <c:v>1.4</c:v>
                </c:pt>
                <c:pt idx="6">
                  <c:v>0.5</c:v>
                </c:pt>
                <c:pt idx="7">
                  <c:v>1.7</c:v>
                </c:pt>
                <c:pt idx="8">
                  <c:v>2.4</c:v>
                </c:pt>
                <c:pt idx="9">
                  <c:v>0.2</c:v>
                </c:pt>
                <c:pt idx="10">
                  <c:v>0.4</c:v>
                </c:pt>
                <c:pt idx="11">
                  <c:v>-1.3</c:v>
                </c:pt>
                <c:pt idx="12">
                  <c:v>-2</c:v>
                </c:pt>
                <c:pt idx="13">
                  <c:v>-2.5</c:v>
                </c:pt>
                <c:pt idx="14">
                  <c:v>-1.5</c:v>
                </c:pt>
                <c:pt idx="15">
                  <c:v>-1.9000000000000001</c:v>
                </c:pt>
                <c:pt idx="16">
                  <c:v>-1</c:v>
                </c:pt>
                <c:pt idx="17">
                  <c:v>-1.5</c:v>
                </c:pt>
                <c:pt idx="18">
                  <c:v>-2.5</c:v>
                </c:pt>
                <c:pt idx="19">
                  <c:v>-1.1000000000000001</c:v>
                </c:pt>
                <c:pt idx="20">
                  <c:v>-0.70000000000000062</c:v>
                </c:pt>
                <c:pt idx="21">
                  <c:v>-0.30000000000000032</c:v>
                </c:pt>
              </c:numCache>
            </c:numRef>
          </c:val>
          <c:extLst xmlns:c16r2="http://schemas.microsoft.com/office/drawing/2015/06/chart">
            <c:ext xmlns:c16="http://schemas.microsoft.com/office/drawing/2014/chart" uri="{C3380CC4-5D6E-409C-BE32-E72D297353CC}">
              <c16:uniqueId val="{00000000-A26A-4A3E-86BB-32DD7CBF00D3}"/>
            </c:ext>
          </c:extLst>
        </c:ser>
        <c:dLbls>
          <c:showLegendKey val="0"/>
          <c:showVal val="0"/>
          <c:showCatName val="0"/>
          <c:showSerName val="0"/>
          <c:showPercent val="0"/>
          <c:showBubbleSize val="0"/>
        </c:dLbls>
        <c:gapWidth val="150"/>
        <c:axId val="214523904"/>
        <c:axId val="220191488"/>
      </c:barChart>
      <c:lineChart>
        <c:grouping val="percentStacked"/>
        <c:varyColors val="0"/>
        <c:ser>
          <c:idx val="2"/>
          <c:order val="0"/>
          <c:marker>
            <c:symbol val="none"/>
          </c:marker>
          <c:val>
            <c:numRef>
              <c:f>Лист1!$C$4:$X$4</c:f>
              <c:numCache>
                <c:formatCode>_(* #,##0.00_);_(* \(#,##0.00\);_(* "-"??_);_(@_)</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mooth val="0"/>
          <c:extLst xmlns:c16r2="http://schemas.microsoft.com/office/drawing/2015/06/chart">
            <c:ext xmlns:c16="http://schemas.microsoft.com/office/drawing/2014/chart" uri="{C3380CC4-5D6E-409C-BE32-E72D297353CC}">
              <c16:uniqueId val="{00000001-A26A-4A3E-86BB-32DD7CBF00D3}"/>
            </c:ext>
          </c:extLst>
        </c:ser>
        <c:dLbls>
          <c:showLegendKey val="0"/>
          <c:showVal val="0"/>
          <c:showCatName val="0"/>
          <c:showSerName val="0"/>
          <c:showPercent val="0"/>
          <c:showBubbleSize val="0"/>
        </c:dLbls>
        <c:marker val="1"/>
        <c:smooth val="0"/>
        <c:axId val="220318720"/>
        <c:axId val="220190912"/>
      </c:lineChart>
      <c:catAx>
        <c:axId val="220318720"/>
        <c:scaling>
          <c:orientation val="minMax"/>
        </c:scaling>
        <c:delete val="1"/>
        <c:axPos val="b"/>
        <c:numFmt formatCode="General" sourceLinked="1"/>
        <c:majorTickMark val="out"/>
        <c:minorTickMark val="none"/>
        <c:tickLblPos val="none"/>
        <c:crossAx val="220190912"/>
        <c:crosses val="autoZero"/>
        <c:auto val="1"/>
        <c:lblAlgn val="ctr"/>
        <c:lblOffset val="100"/>
        <c:noMultiLvlLbl val="0"/>
      </c:catAx>
      <c:valAx>
        <c:axId val="220190912"/>
        <c:scaling>
          <c:orientation val="minMax"/>
          <c:max val="4"/>
          <c:min val="-2"/>
        </c:scaling>
        <c:delete val="0"/>
        <c:axPos val="l"/>
        <c:majorGridlines/>
        <c:numFmt formatCode="#,##0.0" sourceLinked="0"/>
        <c:majorTickMark val="out"/>
        <c:minorTickMark val="none"/>
        <c:tickLblPos val="nextTo"/>
        <c:crossAx val="220318720"/>
        <c:crossesAt val="1"/>
        <c:crossBetween val="midCat"/>
      </c:valAx>
      <c:valAx>
        <c:axId val="220191488"/>
        <c:scaling>
          <c:orientation val="minMax"/>
          <c:max val="3"/>
          <c:min val="-3"/>
        </c:scaling>
        <c:delete val="0"/>
        <c:axPos val="r"/>
        <c:numFmt formatCode="General" sourceLinked="1"/>
        <c:majorTickMark val="out"/>
        <c:minorTickMark val="none"/>
        <c:tickLblPos val="nextTo"/>
        <c:txPr>
          <a:bodyPr/>
          <a:lstStyle/>
          <a:p>
            <a:pPr>
              <a:defRPr>
                <a:solidFill>
                  <a:schemeClr val="bg1"/>
                </a:solidFill>
              </a:defRPr>
            </a:pPr>
            <a:endParaRPr lang="ru-RU"/>
          </a:p>
        </c:txPr>
        <c:crossAx val="214523904"/>
        <c:crosses val="max"/>
        <c:crossBetween val="between"/>
      </c:valAx>
      <c:catAx>
        <c:axId val="214523904"/>
        <c:scaling>
          <c:orientation val="minMax"/>
        </c:scaling>
        <c:delete val="1"/>
        <c:axPos val="b"/>
        <c:numFmt formatCode="General" sourceLinked="1"/>
        <c:majorTickMark val="out"/>
        <c:minorTickMark val="none"/>
        <c:tickLblPos val="none"/>
        <c:crossAx val="220191488"/>
        <c:crosses val="autoZero"/>
        <c:auto val="1"/>
        <c:lblAlgn val="ctr"/>
        <c:lblOffset val="100"/>
        <c:noMultiLvlLbl val="0"/>
      </c:catAx>
    </c:plotArea>
    <c:plotVisOnly val="1"/>
    <c:dispBlanksAs val="zero"/>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5700854736825E-2"/>
          <c:y val="5.1535323169422373E-2"/>
          <c:w val="0.92044003585602041"/>
          <c:h val="0.85313176844949357"/>
        </c:manualLayout>
      </c:layout>
      <c:barChart>
        <c:barDir val="col"/>
        <c:grouping val="clustered"/>
        <c:varyColors val="0"/>
        <c:ser>
          <c:idx val="0"/>
          <c:order val="0"/>
          <c:tx>
            <c:strRef>
              <c:f>Графики!$B$6</c:f>
              <c:strCache>
                <c:ptCount val="1"/>
                <c:pt idx="0">
                  <c:v>$ППС («бигмак») к $ППС (ВВП)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Графики!$C$2:$U$2</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Графики!$C$6:$U$6</c:f>
              <c:numCache>
                <c:formatCode>0.00</c:formatCode>
                <c:ptCount val="19"/>
                <c:pt idx="0">
                  <c:v>2.155345984529645</c:v>
                </c:pt>
                <c:pt idx="1">
                  <c:v>1.6556326492646802</c:v>
                </c:pt>
                <c:pt idx="2">
                  <c:v>1.6889679027916131</c:v>
                </c:pt>
                <c:pt idx="3">
                  <c:v>1.5333412276471474</c:v>
                </c:pt>
                <c:pt idx="4">
                  <c:v>1.2531760291880449</c:v>
                </c:pt>
                <c:pt idx="5">
                  <c:v>1.0776812986674233</c:v>
                </c:pt>
                <c:pt idx="6">
                  <c:v>1.1759685368902149</c:v>
                </c:pt>
                <c:pt idx="7">
                  <c:v>1.090440386917582</c:v>
                </c:pt>
                <c:pt idx="8">
                  <c:v>1.152387195897588</c:v>
                </c:pt>
                <c:pt idx="9">
                  <c:v>1.3389187050530398</c:v>
                </c:pt>
                <c:pt idx="10">
                  <c:v>1.2020533754488245</c:v>
                </c:pt>
                <c:pt idx="11">
                  <c:v>1.0636826794668413</c:v>
                </c:pt>
                <c:pt idx="12">
                  <c:v>0.93881022279253901</c:v>
                </c:pt>
                <c:pt idx="13">
                  <c:v>0.983092716582468</c:v>
                </c:pt>
                <c:pt idx="14">
                  <c:v>0.88323850496879885</c:v>
                </c:pt>
                <c:pt idx="15">
                  <c:v>0.947002979776295</c:v>
                </c:pt>
                <c:pt idx="16">
                  <c:v>1.0588015452805231</c:v>
                </c:pt>
                <c:pt idx="17">
                  <c:v>1.06191047352146</c:v>
                </c:pt>
                <c:pt idx="18">
                  <c:v>0.97276599425589161</c:v>
                </c:pt>
              </c:numCache>
            </c:numRef>
          </c:val>
          <c:extLst xmlns:c16r2="http://schemas.microsoft.com/office/drawing/2015/06/chart">
            <c:ext xmlns:c16="http://schemas.microsoft.com/office/drawing/2014/chart" uri="{C3380CC4-5D6E-409C-BE32-E72D297353CC}">
              <c16:uniqueId val="{00000000-E93C-46DD-9CE6-6031B077D849}"/>
            </c:ext>
          </c:extLst>
        </c:ser>
        <c:dLbls>
          <c:showLegendKey val="0"/>
          <c:showVal val="0"/>
          <c:showCatName val="0"/>
          <c:showSerName val="0"/>
          <c:showPercent val="0"/>
          <c:showBubbleSize val="0"/>
        </c:dLbls>
        <c:gapWidth val="219"/>
        <c:overlap val="-27"/>
        <c:axId val="203251200"/>
        <c:axId val="195880640"/>
      </c:barChart>
      <c:catAx>
        <c:axId val="20325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880640"/>
        <c:crosses val="autoZero"/>
        <c:auto val="1"/>
        <c:lblAlgn val="ctr"/>
        <c:lblOffset val="100"/>
        <c:noMultiLvlLbl val="0"/>
      </c:catAx>
      <c:valAx>
        <c:axId val="195880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251200"/>
        <c:crosses val="autoZero"/>
        <c:crossBetween val="between"/>
        <c:majorUnit val="0.5"/>
      </c:valAx>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83771363160027E-2"/>
          <c:y val="3.5188842056706346E-2"/>
          <c:w val="0.90534869138150886"/>
          <c:h val="0.74986960645686407"/>
        </c:manualLayout>
      </c:layout>
      <c:barChart>
        <c:barDir val="col"/>
        <c:grouping val="clustered"/>
        <c:varyColors val="0"/>
        <c:ser>
          <c:idx val="0"/>
          <c:order val="0"/>
          <c:tx>
            <c:strRef>
              <c:f>Графики!$R$191:$R$236</c:f>
              <c:strCache>
                <c:ptCount val="46"/>
                <c:pt idx="0">
                  <c:v>Япония</c:v>
                </c:pt>
                <c:pt idx="1">
                  <c:v>Австралия</c:v>
                </c:pt>
                <c:pt idx="2">
                  <c:v>Новая Зеландия</c:v>
                </c:pt>
                <c:pt idx="3">
                  <c:v>Дания</c:v>
                </c:pt>
                <c:pt idx="4">
                  <c:v>Зона евро</c:v>
                </c:pt>
                <c:pt idx="5">
                  <c:v>Австрия</c:v>
                </c:pt>
                <c:pt idx="6">
                  <c:v>Израиль</c:v>
                </c:pt>
                <c:pt idx="7">
                  <c:v>Нидерланды</c:v>
                </c:pt>
                <c:pt idx="8">
                  <c:v>Канада</c:v>
                </c:pt>
                <c:pt idx="9">
                  <c:v>Норвегия</c:v>
                </c:pt>
                <c:pt idx="10">
                  <c:v>Южная Африка</c:v>
                </c:pt>
                <c:pt idx="11">
                  <c:v>Южная Корея</c:v>
                </c:pt>
                <c:pt idx="12">
                  <c:v>Ирландия</c:v>
                </c:pt>
                <c:pt idx="13">
                  <c:v>Германия</c:v>
                </c:pt>
                <c:pt idx="14">
                  <c:v>Бельгия</c:v>
                </c:pt>
                <c:pt idx="15">
                  <c:v>Финляндия</c:v>
                </c:pt>
                <c:pt idx="16">
                  <c:v>Португалия</c:v>
                </c:pt>
                <c:pt idx="17">
                  <c:v>Франция</c:v>
                </c:pt>
                <c:pt idx="18">
                  <c:v>Соединенные Штаты</c:v>
                </c:pt>
                <c:pt idx="19">
                  <c:v>Мексика</c:v>
                </c:pt>
                <c:pt idx="20">
                  <c:v>Швейцария</c:v>
                </c:pt>
                <c:pt idx="21">
                  <c:v>Украина</c:v>
                </c:pt>
                <c:pt idx="22">
                  <c:v>Швеция</c:v>
                </c:pt>
                <c:pt idx="23">
                  <c:v>Китай</c:v>
                </c:pt>
                <c:pt idx="24">
                  <c:v>Португалия</c:v>
                </c:pt>
                <c:pt idx="25">
                  <c:v>Россия</c:v>
                </c:pt>
                <c:pt idx="26">
                  <c:v>Греция</c:v>
                </c:pt>
                <c:pt idx="27">
                  <c:v>Польша</c:v>
                </c:pt>
                <c:pt idx="28">
                  <c:v>Эстония</c:v>
                </c:pt>
                <c:pt idx="29">
                  <c:v>Малайзия</c:v>
                </c:pt>
                <c:pt idx="30">
                  <c:v>Чехия</c:v>
                </c:pt>
                <c:pt idx="31">
                  <c:v>Уругвай</c:v>
                </c:pt>
                <c:pt idx="32">
                  <c:v>Италия</c:v>
                </c:pt>
                <c:pt idx="33">
                  <c:v>Испания</c:v>
                </c:pt>
                <c:pt idx="34">
                  <c:v>Сингапур</c:v>
                </c:pt>
                <c:pt idx="35">
                  <c:v>Венгрия</c:v>
                </c:pt>
                <c:pt idx="36">
                  <c:v>Перу</c:v>
                </c:pt>
                <c:pt idx="37">
                  <c:v>Филиппины</c:v>
                </c:pt>
                <c:pt idx="38">
                  <c:v>Индонезия</c:v>
                </c:pt>
                <c:pt idx="39">
                  <c:v>Вьетнам</c:v>
                </c:pt>
                <c:pt idx="40">
                  <c:v>Турция</c:v>
                </c:pt>
                <c:pt idx="41">
                  <c:v>Саудовская Аравия</c:v>
                </c:pt>
                <c:pt idx="42">
                  <c:v>Таиланд</c:v>
                </c:pt>
                <c:pt idx="43">
                  <c:v>Индия</c:v>
                </c:pt>
                <c:pt idx="44">
                  <c:v>Шри-Ланка</c:v>
                </c:pt>
                <c:pt idx="45">
                  <c:v>Пакистан</c:v>
                </c:pt>
              </c:strCache>
            </c:strRef>
          </c:tx>
          <c:spPr>
            <a:solidFill>
              <a:schemeClr val="accent1"/>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Графики!$R$191:$R$236</c:f>
              <c:strCache>
                <c:ptCount val="46"/>
                <c:pt idx="0">
                  <c:v>Япония</c:v>
                </c:pt>
                <c:pt idx="1">
                  <c:v>Австралия</c:v>
                </c:pt>
                <c:pt idx="2">
                  <c:v>Новая Зеландия</c:v>
                </c:pt>
                <c:pt idx="3">
                  <c:v>Дания</c:v>
                </c:pt>
                <c:pt idx="4">
                  <c:v>Зона евро</c:v>
                </c:pt>
                <c:pt idx="5">
                  <c:v>Австрия</c:v>
                </c:pt>
                <c:pt idx="6">
                  <c:v>Израиль</c:v>
                </c:pt>
                <c:pt idx="7">
                  <c:v>Нидерланды</c:v>
                </c:pt>
                <c:pt idx="8">
                  <c:v>Канада</c:v>
                </c:pt>
                <c:pt idx="9">
                  <c:v>Норвегия</c:v>
                </c:pt>
                <c:pt idx="10">
                  <c:v>Южная Африка</c:v>
                </c:pt>
                <c:pt idx="11">
                  <c:v>Южная Корея</c:v>
                </c:pt>
                <c:pt idx="12">
                  <c:v>Ирландия</c:v>
                </c:pt>
                <c:pt idx="13">
                  <c:v>Германия</c:v>
                </c:pt>
                <c:pt idx="14">
                  <c:v>Бельгия</c:v>
                </c:pt>
                <c:pt idx="15">
                  <c:v>Финляндия</c:v>
                </c:pt>
                <c:pt idx="16">
                  <c:v>Португалия</c:v>
                </c:pt>
                <c:pt idx="17">
                  <c:v>Франция</c:v>
                </c:pt>
                <c:pt idx="18">
                  <c:v>Соединенные Штаты</c:v>
                </c:pt>
                <c:pt idx="19">
                  <c:v>Мексика</c:v>
                </c:pt>
                <c:pt idx="20">
                  <c:v>Швейцария</c:v>
                </c:pt>
                <c:pt idx="21">
                  <c:v>Украина</c:v>
                </c:pt>
                <c:pt idx="22">
                  <c:v>Швеция</c:v>
                </c:pt>
                <c:pt idx="23">
                  <c:v>Китай</c:v>
                </c:pt>
                <c:pt idx="24">
                  <c:v>Португалия</c:v>
                </c:pt>
                <c:pt idx="25">
                  <c:v>Россия</c:v>
                </c:pt>
                <c:pt idx="26">
                  <c:v>Греция</c:v>
                </c:pt>
                <c:pt idx="27">
                  <c:v>Польша</c:v>
                </c:pt>
                <c:pt idx="28">
                  <c:v>Эстония</c:v>
                </c:pt>
                <c:pt idx="29">
                  <c:v>Малайзия</c:v>
                </c:pt>
                <c:pt idx="30">
                  <c:v>Чехия</c:v>
                </c:pt>
                <c:pt idx="31">
                  <c:v>Уругвай</c:v>
                </c:pt>
                <c:pt idx="32">
                  <c:v>Италия</c:v>
                </c:pt>
                <c:pt idx="33">
                  <c:v>Испания</c:v>
                </c:pt>
                <c:pt idx="34">
                  <c:v>Сингапур</c:v>
                </c:pt>
                <c:pt idx="35">
                  <c:v>Венгрия</c:v>
                </c:pt>
                <c:pt idx="36">
                  <c:v>Перу</c:v>
                </c:pt>
                <c:pt idx="37">
                  <c:v>Филиппины</c:v>
                </c:pt>
                <c:pt idx="38">
                  <c:v>Индонезия</c:v>
                </c:pt>
                <c:pt idx="39">
                  <c:v>Вьетнам</c:v>
                </c:pt>
                <c:pt idx="40">
                  <c:v>Турция</c:v>
                </c:pt>
                <c:pt idx="41">
                  <c:v>Саудовская Аравия</c:v>
                </c:pt>
                <c:pt idx="42">
                  <c:v>Таиланд</c:v>
                </c:pt>
                <c:pt idx="43">
                  <c:v>Индия</c:v>
                </c:pt>
                <c:pt idx="44">
                  <c:v>Шри-Ланка</c:v>
                </c:pt>
                <c:pt idx="45">
                  <c:v>Пакистан</c:v>
                </c:pt>
              </c:strCache>
            </c:strRef>
          </c:cat>
          <c:val>
            <c:numRef>
              <c:f>Графики!$T$191:$T$236</c:f>
              <c:numCache>
                <c:formatCode>General</c:formatCode>
                <c:ptCount val="46"/>
                <c:pt idx="0">
                  <c:v>0.7328832438175249</c:v>
                </c:pt>
                <c:pt idx="1">
                  <c:v>0.80748469884926599</c:v>
                </c:pt>
                <c:pt idx="2">
                  <c:v>0.81964203061448981</c:v>
                </c:pt>
                <c:pt idx="3" formatCode="0.00">
                  <c:v>0.85299871981440334</c:v>
                </c:pt>
                <c:pt idx="4">
                  <c:v>0.85858585858585867</c:v>
                </c:pt>
                <c:pt idx="5">
                  <c:v>0.86105224707513339</c:v>
                </c:pt>
                <c:pt idx="6">
                  <c:v>0.88951791478658804</c:v>
                </c:pt>
                <c:pt idx="7">
                  <c:v>0.90245528785276341</c:v>
                </c:pt>
                <c:pt idx="8">
                  <c:v>0.94393971100632279</c:v>
                </c:pt>
                <c:pt idx="9">
                  <c:v>0.96161859478595468</c:v>
                </c:pt>
                <c:pt idx="10">
                  <c:v>0.97777970300140493</c:v>
                </c:pt>
                <c:pt idx="11">
                  <c:v>1.0041168792047395</c:v>
                </c:pt>
                <c:pt idx="12">
                  <c:v>1.0098262645767739</c:v>
                </c:pt>
                <c:pt idx="13">
                  <c:v>1.0219870985711326</c:v>
                </c:pt>
                <c:pt idx="14">
                  <c:v>1.0243682537604495</c:v>
                </c:pt>
                <c:pt idx="15">
                  <c:v>1.0274864615815105</c:v>
                </c:pt>
                <c:pt idx="16">
                  <c:v>1.0385672881855126</c:v>
                </c:pt>
                <c:pt idx="17">
                  <c:v>1.0447445116028866</c:v>
                </c:pt>
                <c:pt idx="18">
                  <c:v>1.0474308300395256</c:v>
                </c:pt>
                <c:pt idx="19">
                  <c:v>1.0711205831960757</c:v>
                </c:pt>
                <c:pt idx="20">
                  <c:v>1.0766567265742322</c:v>
                </c:pt>
                <c:pt idx="21">
                  <c:v>1.0773406006153887</c:v>
                </c:pt>
                <c:pt idx="22">
                  <c:v>1.0927653719149781</c:v>
                </c:pt>
                <c:pt idx="23">
                  <c:v>1.1046798311904271</c:v>
                </c:pt>
                <c:pt idx="24">
                  <c:v>1.1066700611812841</c:v>
                </c:pt>
                <c:pt idx="25">
                  <c:v>1.11237053468485</c:v>
                </c:pt>
                <c:pt idx="26">
                  <c:v>1.1291552441097468</c:v>
                </c:pt>
                <c:pt idx="27">
                  <c:v>1.1404714507983622</c:v>
                </c:pt>
                <c:pt idx="28">
                  <c:v>1.1615832685280498</c:v>
                </c:pt>
                <c:pt idx="29">
                  <c:v>1.1720308678166238</c:v>
                </c:pt>
                <c:pt idx="30">
                  <c:v>1.1828773383882576</c:v>
                </c:pt>
                <c:pt idx="31">
                  <c:v>1.1832238824938595</c:v>
                </c:pt>
                <c:pt idx="32">
                  <c:v>1.19210594256865</c:v>
                </c:pt>
                <c:pt idx="33">
                  <c:v>1.2173984546374839</c:v>
                </c:pt>
                <c:pt idx="34">
                  <c:v>1.3067821853432873</c:v>
                </c:pt>
                <c:pt idx="35">
                  <c:v>1.3071733134475818</c:v>
                </c:pt>
                <c:pt idx="36">
                  <c:v>1.3657522403289433</c:v>
                </c:pt>
                <c:pt idx="37">
                  <c:v>1.4696216445005121</c:v>
                </c:pt>
                <c:pt idx="38">
                  <c:v>1.5184845386509129</c:v>
                </c:pt>
                <c:pt idx="39">
                  <c:v>1.5366827840772554</c:v>
                </c:pt>
                <c:pt idx="40">
                  <c:v>1.5462636340141787</c:v>
                </c:pt>
                <c:pt idx="41">
                  <c:v>1.6347137363066064</c:v>
                </c:pt>
                <c:pt idx="42">
                  <c:v>1.8817905845086447</c:v>
                </c:pt>
                <c:pt idx="43">
                  <c:v>1.9748234423547968</c:v>
                </c:pt>
                <c:pt idx="44">
                  <c:v>2.3740788988132251</c:v>
                </c:pt>
                <c:pt idx="45">
                  <c:v>2.5303448112240932</c:v>
                </c:pt>
              </c:numCache>
            </c:numRef>
          </c:val>
          <c:extLst xmlns:c16r2="http://schemas.microsoft.com/office/drawing/2015/06/chart">
            <c:ext xmlns:c16="http://schemas.microsoft.com/office/drawing/2014/chart" uri="{C3380CC4-5D6E-409C-BE32-E72D297353CC}">
              <c16:uniqueId val="{00000000-56EA-4522-B042-D34515D9F5E3}"/>
            </c:ext>
          </c:extLst>
        </c:ser>
        <c:dLbls>
          <c:showLegendKey val="0"/>
          <c:showVal val="0"/>
          <c:showCatName val="0"/>
          <c:showSerName val="0"/>
          <c:showPercent val="0"/>
          <c:showBubbleSize val="0"/>
        </c:dLbls>
        <c:gapWidth val="219"/>
        <c:overlap val="-27"/>
        <c:axId val="195959808"/>
        <c:axId val="195882368"/>
      </c:barChart>
      <c:catAx>
        <c:axId val="19595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95882368"/>
        <c:crosses val="autoZero"/>
        <c:auto val="1"/>
        <c:lblAlgn val="ctr"/>
        <c:lblOffset val="100"/>
        <c:noMultiLvlLbl val="0"/>
      </c:catAx>
      <c:valAx>
        <c:axId val="19588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$ППС («бигмак») к $ППС (ВВП) </a:t>
                </a:r>
                <a:endParaRPr lang="ru-RU" sz="400">
                  <a:effectLst/>
                </a:endParaRP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959808"/>
        <c:crosses val="autoZero"/>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drawings/_rels/drawing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0.01419</cdr:x>
      <cdr:y>0.26209</cdr:y>
    </cdr:from>
    <cdr:to>
      <cdr:x>0.07098</cdr:x>
      <cdr:y>0.51885</cdr:y>
    </cdr:to>
    <cdr:sp macro="" textlink="">
      <cdr:nvSpPr>
        <cdr:cNvPr id="2" name="TextBox 1"/>
        <cdr:cNvSpPr txBox="1"/>
      </cdr:nvSpPr>
      <cdr:spPr>
        <a:xfrm xmlns:a="http://schemas.openxmlformats.org/drawingml/2006/main" rot="16200000">
          <a:off x="-411839" y="1751495"/>
          <a:ext cx="1243853" cy="2801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ru-RU" sz="1100" b="1" i="0" baseline="0">
              <a:effectLst/>
              <a:latin typeface="+mn-lt"/>
              <a:ea typeface="+mn-ea"/>
              <a:cs typeface="+mn-cs"/>
            </a:rPr>
            <a:t>Трлн. долл. США</a:t>
          </a:r>
          <a:endParaRPr lang="ru-RU" sz="1100">
            <a:effectLst/>
          </a:endParaRPr>
        </a:p>
        <a:p xmlns:a="http://schemas.openxmlformats.org/drawingml/2006/main">
          <a:endParaRPr lang="ru-RU" sz="1100"/>
        </a:p>
      </cdr:txBody>
    </cdr:sp>
  </cdr:relSizeAnchor>
  <cdr:relSizeAnchor xmlns:cdr="http://schemas.openxmlformats.org/drawingml/2006/chartDrawing">
    <cdr:from>
      <cdr:x>0.92731</cdr:x>
      <cdr:y>0.25515</cdr:y>
    </cdr:from>
    <cdr:to>
      <cdr:x>0.97729</cdr:x>
      <cdr:y>0.50498</cdr:y>
    </cdr:to>
    <cdr:sp macro="" textlink="">
      <cdr:nvSpPr>
        <cdr:cNvPr id="3" name="TextBox 2"/>
        <cdr:cNvSpPr txBox="1"/>
      </cdr:nvSpPr>
      <cdr:spPr>
        <a:xfrm xmlns:a="http://schemas.openxmlformats.org/drawingml/2006/main" rot="16200000">
          <a:off x="4092929" y="1717881"/>
          <a:ext cx="1210235" cy="2465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ru-RU" sz="1100" b="1" i="0" baseline="0">
              <a:effectLst/>
              <a:latin typeface="+mn-lt"/>
              <a:ea typeface="+mn-ea"/>
              <a:cs typeface="+mn-cs"/>
            </a:rPr>
            <a:t>Трлн. долл. руб.</a:t>
          </a:r>
          <a:endParaRPr lang="ru-RU" sz="1100"/>
        </a:p>
      </cdr:txBody>
    </cdr:sp>
  </cdr:relSizeAnchor>
  <cdr:relSizeAnchor xmlns:cdr="http://schemas.openxmlformats.org/drawingml/2006/chartDrawing">
    <cdr:from>
      <cdr:x>0.39237</cdr:x>
      <cdr:y>0.17288</cdr:y>
    </cdr:from>
    <cdr:to>
      <cdr:x>0.55364</cdr:x>
      <cdr:y>0.17288</cdr:y>
    </cdr:to>
    <cdr:cxnSp macro="">
      <cdr:nvCxnSpPr>
        <cdr:cNvPr id="5" name="Прямая со стрелкой 4"/>
        <cdr:cNvCxnSpPr/>
      </cdr:nvCxnSpPr>
      <cdr:spPr>
        <a:xfrm xmlns:a="http://schemas.openxmlformats.org/drawingml/2006/main" flipH="1">
          <a:off x="2083706" y="888979"/>
          <a:ext cx="856425"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0.25114</cdr:x>
      <cdr:y>0.51829</cdr:y>
    </cdr:from>
    <cdr:to>
      <cdr:x>0.34427</cdr:x>
      <cdr:y>0.51829</cdr:y>
    </cdr:to>
    <cdr:cxnSp macro="">
      <cdr:nvCxnSpPr>
        <cdr:cNvPr id="7" name="Прямая со стрелкой 6"/>
        <cdr:cNvCxnSpPr/>
      </cdr:nvCxnSpPr>
      <cdr:spPr>
        <a:xfrm xmlns:a="http://schemas.openxmlformats.org/drawingml/2006/main" flipH="1" flipV="1">
          <a:off x="1333656" y="2665157"/>
          <a:ext cx="494567"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0.64144</cdr:x>
      <cdr:y>0.30153</cdr:y>
    </cdr:from>
    <cdr:to>
      <cdr:x>0.79121</cdr:x>
      <cdr:y>0.30169</cdr:y>
    </cdr:to>
    <cdr:cxnSp macro="">
      <cdr:nvCxnSpPr>
        <cdr:cNvPr id="8" name="Прямая со стрелкой 7"/>
        <cdr:cNvCxnSpPr/>
      </cdr:nvCxnSpPr>
      <cdr:spPr>
        <a:xfrm xmlns:a="http://schemas.openxmlformats.org/drawingml/2006/main" flipV="1">
          <a:off x="3406381" y="1550516"/>
          <a:ext cx="795354" cy="822"/>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0.40269</cdr:x>
      <cdr:y>0.66889</cdr:y>
    </cdr:from>
    <cdr:to>
      <cdr:x>0.55245</cdr:x>
      <cdr:y>0.66905</cdr:y>
    </cdr:to>
    <cdr:cxnSp macro="">
      <cdr:nvCxnSpPr>
        <cdr:cNvPr id="10" name="Прямая со стрелкой 9"/>
        <cdr:cNvCxnSpPr/>
      </cdr:nvCxnSpPr>
      <cdr:spPr>
        <a:xfrm xmlns:a="http://schemas.openxmlformats.org/drawingml/2006/main" flipV="1">
          <a:off x="2138501" y="3439587"/>
          <a:ext cx="795301" cy="822"/>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0.69597</cdr:x>
      <cdr:y>0.04416</cdr:y>
    </cdr:from>
    <cdr:to>
      <cdr:x>0.69597</cdr:x>
      <cdr:y>0.77143</cdr:y>
    </cdr:to>
    <cdr:cxnSp macro="">
      <cdr:nvCxnSpPr>
        <cdr:cNvPr id="3" name="Прямая соединительная линия 2"/>
        <cdr:cNvCxnSpPr/>
      </cdr:nvCxnSpPr>
      <cdr:spPr>
        <a:xfrm xmlns:a="http://schemas.openxmlformats.org/drawingml/2006/main" flipV="1">
          <a:off x="3619500" y="161925"/>
          <a:ext cx="0" cy="26670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0.39927</cdr:x>
      <cdr:y>0.04156</cdr:y>
    </cdr:from>
    <cdr:to>
      <cdr:x>0.39927</cdr:x>
      <cdr:y>0.76883</cdr:y>
    </cdr:to>
    <cdr:cxnSp macro="">
      <cdr:nvCxnSpPr>
        <cdr:cNvPr id="4" name="Прямая соединительная линия 3"/>
        <cdr:cNvCxnSpPr/>
      </cdr:nvCxnSpPr>
      <cdr:spPr>
        <a:xfrm xmlns:a="http://schemas.openxmlformats.org/drawingml/2006/main" flipV="1">
          <a:off x="2076450" y="152400"/>
          <a:ext cx="0" cy="26670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0.74954</cdr:x>
      <cdr:y>0.03697</cdr:y>
    </cdr:from>
    <cdr:to>
      <cdr:x>0.74954</cdr:x>
      <cdr:y>0.76424</cdr:y>
    </cdr:to>
    <cdr:cxnSp macro="">
      <cdr:nvCxnSpPr>
        <cdr:cNvPr id="5" name="Прямая соединительная линия 4"/>
        <cdr:cNvCxnSpPr/>
      </cdr:nvCxnSpPr>
      <cdr:spPr>
        <a:xfrm xmlns:a="http://schemas.openxmlformats.org/drawingml/2006/main" flipV="1">
          <a:off x="4452577" y="137935"/>
          <a:ext cx="0" cy="271363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0.65489</cdr:x>
      <cdr:y>0.02703</cdr:y>
    </cdr:from>
    <cdr:to>
      <cdr:x>0.65755</cdr:x>
      <cdr:y>0.86897</cdr:y>
    </cdr:to>
    <cdr:cxnSp macro="">
      <cdr:nvCxnSpPr>
        <cdr:cNvPr id="3" name="Прямая соединительная линия 2"/>
        <cdr:cNvCxnSpPr/>
      </cdr:nvCxnSpPr>
      <cdr:spPr>
        <a:xfrm xmlns:a="http://schemas.openxmlformats.org/drawingml/2006/main" flipH="1" flipV="1">
          <a:off x="3763080" y="120771"/>
          <a:ext cx="15290" cy="3761116"/>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0.32767</cdr:x>
      <cdr:y>0.03669</cdr:y>
    </cdr:from>
    <cdr:to>
      <cdr:x>0.32878</cdr:x>
      <cdr:y>0.8709</cdr:y>
    </cdr:to>
    <cdr:cxnSp macro="">
      <cdr:nvCxnSpPr>
        <cdr:cNvPr id="4" name="Прямая соединительная линия 3"/>
        <cdr:cNvCxnSpPr/>
      </cdr:nvCxnSpPr>
      <cdr:spPr>
        <a:xfrm xmlns:a="http://schemas.openxmlformats.org/drawingml/2006/main" flipH="1" flipV="1">
          <a:off x="1882850" y="163902"/>
          <a:ext cx="6335" cy="3726612"/>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0.82015</cdr:x>
      <cdr:y>0.03283</cdr:y>
    </cdr:from>
    <cdr:to>
      <cdr:x>0.82269</cdr:x>
      <cdr:y>0.8709</cdr:y>
    </cdr:to>
    <cdr:cxnSp macro="">
      <cdr:nvCxnSpPr>
        <cdr:cNvPr id="5" name="Прямая соединительная линия 4"/>
        <cdr:cNvCxnSpPr/>
      </cdr:nvCxnSpPr>
      <cdr:spPr>
        <a:xfrm xmlns:a="http://schemas.openxmlformats.org/drawingml/2006/main" flipH="1" flipV="1">
          <a:off x="4712656" y="146650"/>
          <a:ext cx="14620" cy="374386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0.50833</cdr:x>
      <cdr:y>0.06944</cdr:y>
    </cdr:from>
    <cdr:to>
      <cdr:x>0.51875</cdr:x>
      <cdr:y>0.93403</cdr:y>
    </cdr:to>
    <cdr:sp macro="" textlink="">
      <cdr:nvSpPr>
        <cdr:cNvPr id="2" name="TextBox 1"/>
        <cdr:cNvSpPr txBox="1"/>
      </cdr:nvSpPr>
      <cdr:spPr>
        <a:xfrm xmlns:a="http://schemas.openxmlformats.org/drawingml/2006/main">
          <a:off x="2324100" y="190500"/>
          <a:ext cx="47625" cy="2371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0.48994</cdr:x>
      <cdr:y>0.02511</cdr:y>
    </cdr:from>
    <cdr:to>
      <cdr:x>0.48994</cdr:x>
      <cdr:y>0.90383</cdr:y>
    </cdr:to>
    <cdr:sp macro="" textlink="">
      <cdr:nvSpPr>
        <cdr:cNvPr id="4" name="Прямая соединительная линия 3"/>
        <cdr:cNvSpPr/>
      </cdr:nvSpPr>
      <cdr:spPr>
        <a:xfrm xmlns:a="http://schemas.openxmlformats.org/drawingml/2006/main" flipH="1">
          <a:off x="2910452" y="89498"/>
          <a:ext cx="0" cy="3132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0.45095</cdr:x>
      <cdr:y>0.46472</cdr:y>
    </cdr:from>
    <cdr:to>
      <cdr:x>0.55095</cdr:x>
      <cdr:y>0.58277</cdr:y>
    </cdr:to>
    <cdr:sp macro="" textlink="">
      <cdr:nvSpPr>
        <cdr:cNvPr id="21" name="TextBox 6"/>
        <cdr:cNvSpPr txBox="1"/>
      </cdr:nvSpPr>
      <cdr:spPr>
        <a:xfrm xmlns:a="http://schemas.openxmlformats.org/drawingml/2006/main">
          <a:off x="2770448" y="1713032"/>
          <a:ext cx="614362" cy="435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K1</a:t>
          </a:r>
          <a:endParaRPr lang="ru-RU" sz="1100"/>
        </a:p>
      </cdr:txBody>
    </cdr:sp>
  </cdr:relSizeAnchor>
  <cdr:relSizeAnchor xmlns:cdr="http://schemas.openxmlformats.org/drawingml/2006/chartDrawing">
    <cdr:from>
      <cdr:x>0.93488</cdr:x>
      <cdr:y>0.3876</cdr:y>
    </cdr:from>
    <cdr:to>
      <cdr:x>1</cdr:x>
      <cdr:y>0.50258</cdr:y>
    </cdr:to>
    <cdr:sp macro="" textlink="">
      <cdr:nvSpPr>
        <cdr:cNvPr id="22" name="TextBox 6"/>
        <cdr:cNvSpPr txBox="1"/>
      </cdr:nvSpPr>
      <cdr:spPr>
        <a:xfrm xmlns:a="http://schemas.openxmlformats.org/drawingml/2006/main">
          <a:off x="5762625" y="1428750"/>
          <a:ext cx="400049" cy="423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K2</a:t>
          </a:r>
          <a:endParaRPr lang="ru-RU" sz="1100"/>
        </a:p>
      </cdr:txBody>
    </cdr:sp>
  </cdr:relSizeAnchor>
  <cdr:relSizeAnchor xmlns:cdr="http://schemas.openxmlformats.org/drawingml/2006/chartDrawing">
    <cdr:from>
      <cdr:x>0.35957</cdr:x>
      <cdr:y>0.46819</cdr:y>
    </cdr:from>
    <cdr:to>
      <cdr:x>0.45957</cdr:x>
      <cdr:y>0.58624</cdr:y>
    </cdr:to>
    <cdr:sp macro="" textlink="">
      <cdr:nvSpPr>
        <cdr:cNvPr id="23" name="TextBox 6"/>
        <cdr:cNvSpPr txBox="1"/>
      </cdr:nvSpPr>
      <cdr:spPr>
        <a:xfrm xmlns:a="http://schemas.openxmlformats.org/drawingml/2006/main">
          <a:off x="2209078" y="1725831"/>
          <a:ext cx="614363" cy="435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a:latin typeface="Calibri"/>
              <a:cs typeface="Calibri"/>
            </a:rPr>
            <a:t>n=N</a:t>
          </a:r>
          <a:endParaRPr lang="ru-RU" sz="1050"/>
        </a:p>
      </cdr:txBody>
    </cdr:sp>
  </cdr:relSizeAnchor>
  <cdr:relSizeAnchor xmlns:cdr="http://schemas.openxmlformats.org/drawingml/2006/chartDrawing">
    <cdr:from>
      <cdr:x>0.36899</cdr:x>
      <cdr:y>0.14987</cdr:y>
    </cdr:from>
    <cdr:to>
      <cdr:x>0.42075</cdr:x>
      <cdr:y>0.6124</cdr:y>
    </cdr:to>
    <cdr:sp macro="" textlink="">
      <cdr:nvSpPr>
        <cdr:cNvPr id="35" name="Овал 34"/>
        <cdr:cNvSpPr/>
      </cdr:nvSpPr>
      <cdr:spPr>
        <a:xfrm xmlns:a="http://schemas.openxmlformats.org/drawingml/2006/main">
          <a:off x="2266951" y="552450"/>
          <a:ext cx="318008" cy="1704975"/>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0.7876</cdr:x>
      <cdr:y>0.32041</cdr:y>
    </cdr:from>
    <cdr:to>
      <cdr:x>0.83936</cdr:x>
      <cdr:y>0.78295</cdr:y>
    </cdr:to>
    <cdr:sp macro="" textlink="">
      <cdr:nvSpPr>
        <cdr:cNvPr id="36" name="Овал 35"/>
        <cdr:cNvSpPr/>
      </cdr:nvSpPr>
      <cdr:spPr>
        <a:xfrm xmlns:a="http://schemas.openxmlformats.org/drawingml/2006/main">
          <a:off x="4838701" y="1181100"/>
          <a:ext cx="318008" cy="1704975"/>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0.87287</cdr:x>
      <cdr:y>0.28424</cdr:y>
    </cdr:from>
    <cdr:to>
      <cdr:x>0.92248</cdr:x>
      <cdr:y>0.66667</cdr:y>
    </cdr:to>
    <cdr:sp macro="" textlink="">
      <cdr:nvSpPr>
        <cdr:cNvPr id="37" name="Овал 36"/>
        <cdr:cNvSpPr/>
      </cdr:nvSpPr>
      <cdr:spPr>
        <a:xfrm xmlns:a="http://schemas.openxmlformats.org/drawingml/2006/main">
          <a:off x="5362576" y="1047750"/>
          <a:ext cx="304800" cy="1409701"/>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0.78128</cdr:x>
      <cdr:y>0.38809</cdr:y>
    </cdr:from>
    <cdr:to>
      <cdr:x>0.88128</cdr:x>
      <cdr:y>0.50614</cdr:y>
    </cdr:to>
    <cdr:sp macro="" textlink="">
      <cdr:nvSpPr>
        <cdr:cNvPr id="38" name="TextBox 6"/>
        <cdr:cNvSpPr txBox="1"/>
      </cdr:nvSpPr>
      <cdr:spPr>
        <a:xfrm xmlns:a="http://schemas.openxmlformats.org/drawingml/2006/main">
          <a:off x="4799878" y="1430556"/>
          <a:ext cx="614363" cy="435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a:latin typeface="Calibri"/>
              <a:cs typeface="Calibri"/>
            </a:rPr>
            <a:t>m=M1</a:t>
          </a:r>
          <a:endParaRPr lang="ru-RU" sz="1050"/>
        </a:p>
      </cdr:txBody>
    </cdr:sp>
  </cdr:relSizeAnchor>
  <cdr:relSizeAnchor xmlns:cdr="http://schemas.openxmlformats.org/drawingml/2006/chartDrawing">
    <cdr:from>
      <cdr:x>0.85725</cdr:x>
      <cdr:y>0.38809</cdr:y>
    </cdr:from>
    <cdr:to>
      <cdr:x>0.95725</cdr:x>
      <cdr:y>0.50614</cdr:y>
    </cdr:to>
    <cdr:sp macro="" textlink="">
      <cdr:nvSpPr>
        <cdr:cNvPr id="39" name="TextBox 6"/>
        <cdr:cNvSpPr txBox="1"/>
      </cdr:nvSpPr>
      <cdr:spPr>
        <a:xfrm xmlns:a="http://schemas.openxmlformats.org/drawingml/2006/main">
          <a:off x="5266603" y="1430556"/>
          <a:ext cx="614363" cy="435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a:latin typeface="Calibri"/>
              <a:cs typeface="Calibri"/>
            </a:rPr>
            <a:t>m=M2</a:t>
          </a:r>
          <a:endParaRPr lang="ru-RU" sz="1050"/>
        </a:p>
      </cdr:txBody>
    </cdr:sp>
  </cdr:relSizeAnchor>
  <cdr:relSizeAnchor xmlns:cdr="http://schemas.openxmlformats.org/drawingml/2006/chartDrawing">
    <cdr:from>
      <cdr:x>0.05683</cdr:x>
      <cdr:y>0.89868</cdr:y>
    </cdr:from>
    <cdr:to>
      <cdr:x>0.4871</cdr:x>
      <cdr:y>0.89868</cdr:y>
    </cdr:to>
    <cdr:sp macro="" textlink="">
      <cdr:nvSpPr>
        <cdr:cNvPr id="41" name="Прямая со стрелкой 40"/>
        <cdr:cNvSpPr/>
      </cdr:nvSpPr>
      <cdr:spPr>
        <a:xfrm xmlns:a="http://schemas.openxmlformats.org/drawingml/2006/main" flipV="1">
          <a:off x="337565" y="3203130"/>
          <a:ext cx="2556000"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0.07752</cdr:x>
      <cdr:y>0.47804</cdr:y>
    </cdr:from>
    <cdr:to>
      <cdr:x>0.89147</cdr:x>
      <cdr:y>0.54763</cdr:y>
    </cdr:to>
    <cdr:sp macro="" textlink="">
      <cdr:nvSpPr>
        <cdr:cNvPr id="42" name="TextBox 41"/>
        <cdr:cNvSpPr txBox="1"/>
      </cdr:nvSpPr>
      <cdr:spPr>
        <a:xfrm xmlns:a="http://schemas.openxmlformats.org/drawingml/2006/main">
          <a:off x="460502" y="1703856"/>
          <a:ext cx="4835209" cy="248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1       2</a:t>
          </a:r>
          <a:r>
            <a:rPr lang="en-US" sz="1100" baseline="0"/>
            <a:t>    ....                              </a:t>
          </a:r>
          <a:endParaRPr lang="ru-RU" sz="1100"/>
        </a:p>
      </cdr:txBody>
    </cdr:sp>
  </cdr:relSizeAnchor>
  <cdr:relSizeAnchor xmlns:cdr="http://schemas.openxmlformats.org/drawingml/2006/chartDrawing">
    <cdr:from>
      <cdr:x>0.07597</cdr:x>
      <cdr:y>0.40052</cdr:y>
    </cdr:from>
    <cdr:to>
      <cdr:x>0.88992</cdr:x>
      <cdr:y>0.45478</cdr:y>
    </cdr:to>
    <cdr:sp macro="" textlink="">
      <cdr:nvSpPr>
        <cdr:cNvPr id="43" name="TextBox 42"/>
        <cdr:cNvSpPr txBox="1"/>
      </cdr:nvSpPr>
      <cdr:spPr>
        <a:xfrm xmlns:a="http://schemas.openxmlformats.org/drawingml/2006/main">
          <a:off x="466726" y="1476375"/>
          <a:ext cx="50006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1       2</a:t>
          </a:r>
          <a:r>
            <a:rPr lang="en-US" sz="1100" baseline="0"/>
            <a:t>    ....                                                                        </a:t>
          </a:r>
          <a:endParaRPr lang="ru-RU" sz="1100"/>
        </a:p>
      </cdr:txBody>
    </cdr:sp>
  </cdr:relSizeAnchor>
  <cdr:relSizeAnchor xmlns:cdr="http://schemas.openxmlformats.org/drawingml/2006/chartDrawing">
    <cdr:from>
      <cdr:x>0.49623</cdr:x>
      <cdr:y>0.89592</cdr:y>
    </cdr:from>
    <cdr:to>
      <cdr:x>0.95915</cdr:x>
      <cdr:y>0.89592</cdr:y>
    </cdr:to>
    <cdr:sp macro="" textlink="">
      <cdr:nvSpPr>
        <cdr:cNvPr id="45" name="Прямая со стрелкой 44"/>
        <cdr:cNvSpPr/>
      </cdr:nvSpPr>
      <cdr:spPr>
        <a:xfrm xmlns:a="http://schemas.openxmlformats.org/drawingml/2006/main" flipV="1">
          <a:off x="2947798" y="3193276"/>
          <a:ext cx="2749942"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0.9597</cdr:x>
      <cdr:y>0.01219</cdr:y>
    </cdr:from>
    <cdr:to>
      <cdr:x>0.9597</cdr:x>
      <cdr:y>0.93233</cdr:y>
    </cdr:to>
    <cdr:sp macro="" textlink="">
      <cdr:nvSpPr>
        <cdr:cNvPr id="46" name="Прямая соединительная линия 45"/>
        <cdr:cNvSpPr/>
      </cdr:nvSpPr>
      <cdr:spPr>
        <a:xfrm xmlns:a="http://schemas.openxmlformats.org/drawingml/2006/main" flipH="1">
          <a:off x="5896065" y="44946"/>
          <a:ext cx="0" cy="339179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0.25447</cdr:x>
      <cdr:y>0.83118</cdr:y>
    </cdr:from>
    <cdr:to>
      <cdr:x>0.35447</cdr:x>
      <cdr:y>0.94923</cdr:y>
    </cdr:to>
    <cdr:sp macro="" textlink="">
      <cdr:nvSpPr>
        <cdr:cNvPr id="47" name="TextBox 6"/>
        <cdr:cNvSpPr txBox="1"/>
      </cdr:nvSpPr>
      <cdr:spPr>
        <a:xfrm xmlns:a="http://schemas.openxmlformats.org/drawingml/2006/main">
          <a:off x="1511643" y="2962520"/>
          <a:ext cx="594043" cy="420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K1</a:t>
          </a:r>
          <a:endParaRPr lang="ru-RU" sz="1100"/>
        </a:p>
      </cdr:txBody>
    </cdr:sp>
  </cdr:relSizeAnchor>
  <cdr:relSizeAnchor xmlns:cdr="http://schemas.openxmlformats.org/drawingml/2006/chartDrawing">
    <cdr:from>
      <cdr:x>0.70458</cdr:x>
      <cdr:y>0.82787</cdr:y>
    </cdr:from>
    <cdr:to>
      <cdr:x>0.7697</cdr:x>
      <cdr:y>0.94286</cdr:y>
    </cdr:to>
    <cdr:sp macro="" textlink="">
      <cdr:nvSpPr>
        <cdr:cNvPr id="48" name="TextBox 6"/>
        <cdr:cNvSpPr txBox="1"/>
      </cdr:nvSpPr>
      <cdr:spPr>
        <a:xfrm xmlns:a="http://schemas.openxmlformats.org/drawingml/2006/main">
          <a:off x="4185475" y="2950730"/>
          <a:ext cx="386841" cy="4098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K2</a:t>
          </a:r>
          <a:endParaRPr lang="ru-RU" sz="1100"/>
        </a:p>
      </cdr:txBody>
    </cdr:sp>
  </cdr:relSizeAnchor>
  <cdr:relSizeAnchor xmlns:cdr="http://schemas.openxmlformats.org/drawingml/2006/chartDrawing">
    <cdr:from>
      <cdr:x>0.07415</cdr:x>
      <cdr:y>0.01866</cdr:y>
    </cdr:from>
    <cdr:to>
      <cdr:x>0.19974</cdr:x>
      <cdr:y>0.12202</cdr:y>
    </cdr:to>
    <cdr:pic>
      <cdr:nvPicPr>
        <cdr:cNvPr id="24"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440495" y="66502"/>
          <a:ext cx="746058" cy="368402"/>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0.07153</cdr:x>
      <cdr:y>0.7973</cdr:y>
    </cdr:from>
    <cdr:to>
      <cdr:x>0.20176</cdr:x>
      <cdr:y>0.90066</cdr:y>
    </cdr:to>
    <cdr:pic>
      <cdr:nvPicPr>
        <cdr:cNvPr id="25" name="Picture 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424940" y="2841778"/>
          <a:ext cx="773622" cy="368401"/>
        </a:xfrm>
        <a:prstGeom xmlns:a="http://schemas.openxmlformats.org/drawingml/2006/main" prst="rect">
          <a:avLst/>
        </a:prstGeom>
        <a:noFill xmlns:a="http://schemas.openxmlformats.org/drawingml/2006/main"/>
      </cdr:spPr>
    </cdr:pic>
  </cdr:relSizeAnchor>
  <cdr:relSizeAnchor xmlns:cdr="http://schemas.openxmlformats.org/drawingml/2006/chartDrawing">
    <cdr:from>
      <cdr:x>0.05048</cdr:x>
      <cdr:y>0.98143</cdr:y>
    </cdr:from>
    <cdr:to>
      <cdr:x>0.94738</cdr:x>
      <cdr:y>0.98143</cdr:y>
    </cdr:to>
    <cdr:sp macro="" textlink="">
      <cdr:nvSpPr>
        <cdr:cNvPr id="26" name="Прямая со стрелкой 25"/>
        <cdr:cNvSpPr/>
      </cdr:nvSpPr>
      <cdr:spPr>
        <a:xfrm xmlns:a="http://schemas.openxmlformats.org/drawingml/2006/main" flipV="1">
          <a:off x="299848" y="3498076"/>
          <a:ext cx="5328000" cy="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0.49934</cdr:x>
      <cdr:y>0.90593</cdr:y>
    </cdr:from>
    <cdr:to>
      <cdr:x>0.5644</cdr:x>
      <cdr:y>0.97809</cdr:y>
    </cdr:to>
    <cdr:sp macro="" textlink="">
      <cdr:nvSpPr>
        <cdr:cNvPr id="27" name="TextBox 6"/>
        <cdr:cNvSpPr txBox="1"/>
      </cdr:nvSpPr>
      <cdr:spPr>
        <a:xfrm xmlns:a="http://schemas.openxmlformats.org/drawingml/2006/main">
          <a:off x="2966275" y="3228975"/>
          <a:ext cx="3865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K</a:t>
          </a:r>
          <a:endParaRPr lang="ru-RU" sz="1100"/>
        </a:p>
      </cdr:txBody>
    </cdr:sp>
  </cdr:relSizeAnchor>
  <cdr:relSizeAnchor xmlns:cdr="http://schemas.openxmlformats.org/drawingml/2006/chartDrawing">
    <cdr:from>
      <cdr:x>0.05862</cdr:x>
      <cdr:y>0.02511</cdr:y>
    </cdr:from>
    <cdr:to>
      <cdr:x>0.05862</cdr:x>
      <cdr:y>0.94525</cdr:y>
    </cdr:to>
    <cdr:sp macro="" textlink="">
      <cdr:nvSpPr>
        <cdr:cNvPr id="28" name="Прямая соединительная линия 27"/>
        <cdr:cNvSpPr/>
      </cdr:nvSpPr>
      <cdr:spPr>
        <a:xfrm xmlns:a="http://schemas.openxmlformats.org/drawingml/2006/main" flipH="1">
          <a:off x="348227" y="89498"/>
          <a:ext cx="0" cy="327961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0.07911</cdr:x>
      <cdr:y>0.55831</cdr:y>
    </cdr:from>
    <cdr:to>
      <cdr:x>1</cdr:x>
      <cdr:y>0.55831</cdr:y>
    </cdr:to>
    <cdr:cxnSp macro="">
      <cdr:nvCxnSpPr>
        <cdr:cNvPr id="2" name="Прямая соединительная линия 1"/>
        <cdr:cNvCxnSpPr/>
      </cdr:nvCxnSpPr>
      <cdr:spPr>
        <a:xfrm xmlns:a="http://schemas.openxmlformats.org/drawingml/2006/main">
          <a:off x="469947" y="1651023"/>
          <a:ext cx="5470478" cy="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0.06325</cdr:x>
      <cdr:y>0.60338</cdr:y>
    </cdr:from>
    <cdr:to>
      <cdr:x>0.98362</cdr:x>
      <cdr:y>0.60338</cdr:y>
    </cdr:to>
    <cdr:cxnSp macro="">
      <cdr:nvCxnSpPr>
        <cdr:cNvPr id="3" name="Прямая соединительная линия 2"/>
        <cdr:cNvCxnSpPr/>
      </cdr:nvCxnSpPr>
      <cdr:spPr>
        <a:xfrm xmlns:a="http://schemas.openxmlformats.org/drawingml/2006/main">
          <a:off x="375712" y="1784319"/>
          <a:ext cx="5467389" cy="0"/>
        </a:xfrm>
        <a:prstGeom xmlns:a="http://schemas.openxmlformats.org/drawingml/2006/main" prst="line">
          <a:avLst/>
        </a:prstGeom>
        <a:ln xmlns:a="http://schemas.openxmlformats.org/drawingml/2006/main" w="12700">
          <a:solidFill>
            <a:srgbClr val="FF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0.06203</cdr:x>
      <cdr:y>0.5048</cdr:y>
    </cdr:from>
    <cdr:to>
      <cdr:x>0.98158</cdr:x>
      <cdr:y>0.5048</cdr:y>
    </cdr:to>
    <cdr:cxnSp macro="">
      <cdr:nvCxnSpPr>
        <cdr:cNvPr id="4" name="Прямая соединительная линия 3"/>
        <cdr:cNvCxnSpPr/>
      </cdr:nvCxnSpPr>
      <cdr:spPr>
        <a:xfrm xmlns:a="http://schemas.openxmlformats.org/drawingml/2006/main">
          <a:off x="368476" y="1492786"/>
          <a:ext cx="5462518" cy="0"/>
        </a:xfrm>
        <a:prstGeom xmlns:a="http://schemas.openxmlformats.org/drawingml/2006/main" prst="line">
          <a:avLst/>
        </a:prstGeom>
        <a:ln xmlns:a="http://schemas.openxmlformats.org/drawingml/2006/main" w="12700">
          <a:solidFill>
            <a:srgbClr val="00B05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0.08031</cdr:x>
      <cdr:y>0.53634</cdr:y>
    </cdr:from>
    <cdr:to>
      <cdr:x>0.985</cdr:x>
      <cdr:y>0.53634</cdr:y>
    </cdr:to>
    <cdr:cxnSp macro="">
      <cdr:nvCxnSpPr>
        <cdr:cNvPr id="4" name="Прямая соединительная линия 3"/>
        <cdr:cNvCxnSpPr/>
      </cdr:nvCxnSpPr>
      <cdr:spPr>
        <a:xfrm xmlns:a="http://schemas.openxmlformats.org/drawingml/2006/main">
          <a:off x="477079" y="2000202"/>
          <a:ext cx="5374240" cy="0"/>
        </a:xfrm>
        <a:prstGeom xmlns:a="http://schemas.openxmlformats.org/drawingml/2006/main" prst="line">
          <a:avLst/>
        </a:prstGeom>
        <a:ln xmlns:a="http://schemas.openxmlformats.org/drawingml/2006/main" w="19050">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0.07763</cdr:x>
      <cdr:y>0.48637</cdr:y>
    </cdr:from>
    <cdr:to>
      <cdr:x>0.98396</cdr:x>
      <cdr:y>0.48637</cdr:y>
    </cdr:to>
    <cdr:cxnSp macro="">
      <cdr:nvCxnSpPr>
        <cdr:cNvPr id="5" name="Прямая соединительная линия 4"/>
        <cdr:cNvCxnSpPr/>
      </cdr:nvCxnSpPr>
      <cdr:spPr>
        <a:xfrm xmlns:a="http://schemas.openxmlformats.org/drawingml/2006/main">
          <a:off x="461176" y="1813846"/>
          <a:ext cx="5383965" cy="0"/>
        </a:xfrm>
        <a:prstGeom xmlns:a="http://schemas.openxmlformats.org/drawingml/2006/main" prst="line">
          <a:avLst/>
        </a:prstGeom>
        <a:ln xmlns:a="http://schemas.openxmlformats.org/drawingml/2006/main" w="19050">
          <a:solidFill>
            <a:srgbClr val="00B05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0.0763</cdr:x>
      <cdr:y>0.58591</cdr:y>
    </cdr:from>
    <cdr:to>
      <cdr:x>0.98396</cdr:x>
      <cdr:y>0.58591</cdr:y>
    </cdr:to>
    <cdr:cxnSp macro="">
      <cdr:nvCxnSpPr>
        <cdr:cNvPr id="6" name="Прямая соединительная линия 5"/>
        <cdr:cNvCxnSpPr/>
      </cdr:nvCxnSpPr>
      <cdr:spPr>
        <a:xfrm xmlns:a="http://schemas.openxmlformats.org/drawingml/2006/main">
          <a:off x="453225" y="2185066"/>
          <a:ext cx="5391916" cy="0"/>
        </a:xfrm>
        <a:prstGeom xmlns:a="http://schemas.openxmlformats.org/drawingml/2006/main" prst="line">
          <a:avLst/>
        </a:prstGeom>
        <a:ln xmlns:a="http://schemas.openxmlformats.org/drawingml/2006/main" w="19050">
          <a:solidFill>
            <a:srgbClr val="FF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0.78287</cdr:x>
      <cdr:y>0.48592</cdr:y>
    </cdr:from>
    <cdr:to>
      <cdr:x>0.78287</cdr:x>
      <cdr:y>0.58505</cdr:y>
    </cdr:to>
    <cdr:cxnSp macro="">
      <cdr:nvCxnSpPr>
        <cdr:cNvPr id="7" name="Прямая со стрелкой 6"/>
        <cdr:cNvCxnSpPr/>
      </cdr:nvCxnSpPr>
      <cdr:spPr>
        <a:xfrm xmlns:a="http://schemas.openxmlformats.org/drawingml/2006/main">
          <a:off x="7198995" y="2772591"/>
          <a:ext cx="0" cy="565569"/>
        </a:xfrm>
        <a:prstGeom xmlns:a="http://schemas.openxmlformats.org/drawingml/2006/main" prst="straightConnector1">
          <a:avLst/>
        </a:prstGeom>
        <a:ln xmlns:a="http://schemas.openxmlformats.org/drawingml/2006/main">
          <a:solidFill>
            <a:srgbClr val="FF0000"/>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0.77888</cdr:x>
      <cdr:y>0.47428</cdr:y>
    </cdr:from>
    <cdr:to>
      <cdr:x>0.8364</cdr:x>
      <cdr:y>0.55631</cdr:y>
    </cdr:to>
    <cdr:sp macro="" textlink="">
      <cdr:nvSpPr>
        <cdr:cNvPr id="9" name="TextBox 2"/>
        <cdr:cNvSpPr txBox="1"/>
      </cdr:nvSpPr>
      <cdr:spPr>
        <a:xfrm xmlns:a="http://schemas.openxmlformats.org/drawingml/2006/main">
          <a:off x="4626881" y="1768764"/>
          <a:ext cx="341693" cy="30591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ru-RU" sz="1200" b="1">
              <a:solidFill>
                <a:srgbClr val="FF0000"/>
              </a:solidFill>
            </a:rPr>
            <a:t>+20%</a:t>
          </a:r>
        </a:p>
        <a:p xmlns:a="http://schemas.openxmlformats.org/drawingml/2006/main">
          <a:r>
            <a:rPr lang="ru-RU" sz="1200" b="1">
              <a:solidFill>
                <a:srgbClr val="FF0000"/>
              </a:solidFill>
            </a:rPr>
            <a:t>-20%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BE2F9C58-CC23-4CC2-A421-0D7E11E6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9109</Words>
  <Characters>51924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Secretary-Nbi</dc:creator>
  <cp:lastModifiedBy>1</cp:lastModifiedBy>
  <cp:revision>2</cp:revision>
  <cp:lastPrinted>2019-06-04T12:15:00Z</cp:lastPrinted>
  <dcterms:created xsi:type="dcterms:W3CDTF">2019-06-12T10:58:00Z</dcterms:created>
  <dcterms:modified xsi:type="dcterms:W3CDTF">2019-06-12T10:58:00Z</dcterms:modified>
</cp:coreProperties>
</file>