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D6" w:rsidRPr="00120F3E" w:rsidRDefault="00767FD6" w:rsidP="004D7A5A">
      <w:pPr>
        <w:pStyle w:val="a3"/>
        <w:spacing w:line="360" w:lineRule="auto"/>
        <w:jc w:val="right"/>
        <w:rPr>
          <w:rFonts w:ascii="Times New Roman" w:hAnsi="Times New Roman" w:cs="Times New Roman"/>
          <w:b/>
          <w:bCs/>
        </w:rPr>
      </w:pPr>
      <w:bookmarkStart w:id="0" w:name="_GoBack"/>
      <w:bookmarkEnd w:id="0"/>
      <w:r w:rsidRPr="00120F3E">
        <w:rPr>
          <w:rFonts w:ascii="Times New Roman" w:hAnsi="Times New Roman" w:cs="Times New Roman"/>
          <w:b/>
          <w:bCs/>
        </w:rPr>
        <w:t>Слепокуров А.С.</w:t>
      </w:r>
      <w:r>
        <w:rPr>
          <w:rFonts w:ascii="Times New Roman" w:hAnsi="Times New Roman" w:cs="Times New Roman"/>
          <w:b/>
          <w:bCs/>
        </w:rPr>
        <w:t xml:space="preserve">, </w:t>
      </w:r>
      <w:proofErr w:type="spellStart"/>
      <w:r>
        <w:rPr>
          <w:rFonts w:ascii="Times New Roman" w:hAnsi="Times New Roman" w:cs="Times New Roman"/>
          <w:b/>
          <w:bCs/>
        </w:rPr>
        <w:t>Паштецкий</w:t>
      </w:r>
      <w:proofErr w:type="spellEnd"/>
      <w:r>
        <w:rPr>
          <w:rFonts w:ascii="Times New Roman" w:hAnsi="Times New Roman" w:cs="Times New Roman"/>
          <w:b/>
          <w:bCs/>
        </w:rPr>
        <w:t xml:space="preserve"> В.С.</w:t>
      </w:r>
    </w:p>
    <w:p w:rsidR="00767FD6" w:rsidRPr="00120F3E" w:rsidRDefault="00767FD6" w:rsidP="004D7A5A">
      <w:pPr>
        <w:pStyle w:val="a3"/>
        <w:spacing w:line="360" w:lineRule="auto"/>
        <w:jc w:val="center"/>
        <w:rPr>
          <w:rFonts w:ascii="Times New Roman" w:hAnsi="Times New Roman" w:cs="Times New Roman"/>
          <w:b/>
          <w:bCs/>
        </w:rPr>
      </w:pPr>
      <w:r w:rsidRPr="00120F3E">
        <w:rPr>
          <w:rFonts w:ascii="Times New Roman" w:hAnsi="Times New Roman" w:cs="Times New Roman"/>
          <w:b/>
          <w:bCs/>
        </w:rPr>
        <w:t>РОЛЬ РЕГИОНАЛЬНОЙ НАУКИ В ФОРМИРОВАНИИ  ЕВРАЗИЙСКОГО ИННОВАЦИОННОГО ПРОСТРАНСТВА</w:t>
      </w:r>
    </w:p>
    <w:p w:rsidR="00796824" w:rsidRPr="00796824" w:rsidRDefault="00796824" w:rsidP="00796824">
      <w:pPr>
        <w:pStyle w:val="a3"/>
        <w:spacing w:line="360" w:lineRule="auto"/>
        <w:jc w:val="right"/>
        <w:rPr>
          <w:rFonts w:ascii="Times New Roman" w:hAnsi="Times New Roman" w:cs="Times New Roman"/>
          <w:b/>
          <w:lang w:val="en-US"/>
        </w:rPr>
      </w:pPr>
      <w:r w:rsidRPr="00796824">
        <w:rPr>
          <w:rFonts w:ascii="Times New Roman" w:hAnsi="Times New Roman" w:cs="Times New Roman"/>
          <w:b/>
          <w:lang w:val="en-US"/>
        </w:rPr>
        <w:t>Slepokurov A.S., Pashtetsky V.S.</w:t>
      </w:r>
    </w:p>
    <w:p w:rsidR="00767FD6" w:rsidRPr="00796824" w:rsidRDefault="00796824" w:rsidP="00796824">
      <w:pPr>
        <w:pStyle w:val="a3"/>
        <w:spacing w:line="360" w:lineRule="auto"/>
        <w:jc w:val="center"/>
        <w:rPr>
          <w:rFonts w:ascii="Times New Roman" w:hAnsi="Times New Roman" w:cs="Times New Roman"/>
          <w:b/>
          <w:lang w:val="en-US"/>
        </w:rPr>
      </w:pPr>
      <w:r w:rsidRPr="00796824">
        <w:rPr>
          <w:rFonts w:ascii="Times New Roman" w:hAnsi="Times New Roman" w:cs="Times New Roman"/>
          <w:b/>
          <w:lang w:val="en-US"/>
        </w:rPr>
        <w:t>THE ROLE OF REGIONAL SCIENCE IN THE FORMATION OF EURASIAN INNOVATION SPACE</w:t>
      </w:r>
    </w:p>
    <w:p w:rsidR="00767FD6" w:rsidRDefault="00767FD6" w:rsidP="004D7A5A">
      <w:pPr>
        <w:spacing w:line="360" w:lineRule="auto"/>
        <w:ind w:firstLine="708"/>
        <w:jc w:val="both"/>
        <w:rPr>
          <w:sz w:val="28"/>
          <w:szCs w:val="28"/>
        </w:rPr>
      </w:pPr>
      <w:r w:rsidRPr="004D7A5A">
        <w:rPr>
          <w:b/>
          <w:bCs/>
          <w:sz w:val="28"/>
          <w:szCs w:val="28"/>
        </w:rPr>
        <w:t>Аннотация</w:t>
      </w:r>
      <w:r>
        <w:rPr>
          <w:sz w:val="28"/>
          <w:szCs w:val="28"/>
        </w:rPr>
        <w:t>.</w:t>
      </w:r>
      <w:r w:rsidR="00F73698">
        <w:rPr>
          <w:sz w:val="28"/>
          <w:szCs w:val="28"/>
        </w:rPr>
        <w:t xml:space="preserve"> Показана роль науки и инновационных процессов на развитие региона (на примере Республики Крым). В сфере сельскохозяйственной деятельности важна специализация регионов с учетом природно-климатических условий, сложившихся традиций и экономической целесообразности. В условиях Крыма целесообразно развивать производство и переработку эфиромасличных и лекарственных растений, что хорошо согласуется с интеграционной политикой ЕАЭС.</w:t>
      </w:r>
    </w:p>
    <w:p w:rsidR="00796824" w:rsidRPr="00796824" w:rsidRDefault="00796824" w:rsidP="00796824">
      <w:pPr>
        <w:spacing w:line="360" w:lineRule="auto"/>
        <w:ind w:firstLine="708"/>
        <w:jc w:val="both"/>
        <w:rPr>
          <w:sz w:val="28"/>
          <w:szCs w:val="28"/>
          <w:lang w:val="en-US"/>
        </w:rPr>
      </w:pPr>
      <w:r w:rsidRPr="00796824">
        <w:rPr>
          <w:b/>
          <w:sz w:val="28"/>
          <w:szCs w:val="28"/>
          <w:lang w:val="en-US"/>
        </w:rPr>
        <w:t>Annotation</w:t>
      </w:r>
      <w:r w:rsidRPr="00796824">
        <w:rPr>
          <w:sz w:val="28"/>
          <w:szCs w:val="28"/>
          <w:lang w:val="en-US"/>
        </w:rPr>
        <w:t xml:space="preserve">. The role of science and innovation processes for the development </w:t>
      </w:r>
      <w:proofErr w:type="gramStart"/>
      <w:r w:rsidRPr="00796824">
        <w:rPr>
          <w:sz w:val="28"/>
          <w:szCs w:val="28"/>
          <w:lang w:val="en-US"/>
        </w:rPr>
        <w:t>of</w:t>
      </w:r>
      <w:proofErr w:type="gramEnd"/>
      <w:r w:rsidRPr="00796824">
        <w:rPr>
          <w:sz w:val="28"/>
          <w:szCs w:val="28"/>
          <w:lang w:val="en-US"/>
        </w:rPr>
        <w:t xml:space="preserve"> the region (on the example of the Republic of Crimea) is shown. In the field of agricultural activity, specialization of the regions is important, taking into account the climatic conditions, established traditions and economic feasibility. Under the conditions of Crimea, it is advisable to develop the production and processing of essential oil and medicinal plants, which is in good agreement with the integration policy of the EAEU.</w:t>
      </w:r>
    </w:p>
    <w:p w:rsidR="00F73698" w:rsidRDefault="00F73698" w:rsidP="004D7A5A">
      <w:pPr>
        <w:spacing w:line="360" w:lineRule="auto"/>
        <w:ind w:firstLine="708"/>
        <w:jc w:val="both"/>
        <w:rPr>
          <w:sz w:val="28"/>
          <w:szCs w:val="28"/>
        </w:rPr>
      </w:pPr>
      <w:r w:rsidRPr="00796824">
        <w:rPr>
          <w:b/>
          <w:sz w:val="28"/>
          <w:szCs w:val="28"/>
        </w:rPr>
        <w:t>Ключевые слова</w:t>
      </w:r>
      <w:r>
        <w:rPr>
          <w:sz w:val="28"/>
          <w:szCs w:val="28"/>
        </w:rPr>
        <w:t>: сельское хозяйство, развитие, эфиромасличные растения, технологическая платформа</w:t>
      </w:r>
      <w:r w:rsidR="00796824">
        <w:rPr>
          <w:sz w:val="28"/>
          <w:szCs w:val="28"/>
        </w:rPr>
        <w:t>, Республика Крым.</w:t>
      </w:r>
    </w:p>
    <w:p w:rsidR="00796824" w:rsidRPr="00796824" w:rsidRDefault="00796824" w:rsidP="00796824">
      <w:pPr>
        <w:spacing w:line="360" w:lineRule="auto"/>
        <w:ind w:firstLine="708"/>
        <w:jc w:val="both"/>
        <w:rPr>
          <w:sz w:val="28"/>
          <w:szCs w:val="28"/>
          <w:lang w:val="en-US"/>
        </w:rPr>
      </w:pPr>
      <w:r w:rsidRPr="00796824">
        <w:rPr>
          <w:b/>
          <w:sz w:val="28"/>
          <w:szCs w:val="28"/>
          <w:lang w:val="en-US"/>
        </w:rPr>
        <w:t>Keywords:</w:t>
      </w:r>
      <w:r w:rsidRPr="00796824">
        <w:rPr>
          <w:sz w:val="28"/>
          <w:szCs w:val="28"/>
          <w:lang w:val="en-US"/>
        </w:rPr>
        <w:t xml:space="preserve"> agriculture, development, essential oil plants, technological platform, Republic of Crimea.</w:t>
      </w:r>
    </w:p>
    <w:p w:rsidR="00767FD6" w:rsidRPr="00796824" w:rsidRDefault="00767FD6" w:rsidP="004D7A5A">
      <w:pPr>
        <w:spacing w:line="360" w:lineRule="auto"/>
        <w:ind w:firstLine="708"/>
        <w:jc w:val="both"/>
        <w:rPr>
          <w:sz w:val="28"/>
          <w:szCs w:val="28"/>
          <w:lang w:val="en-US"/>
        </w:rPr>
      </w:pPr>
    </w:p>
    <w:p w:rsidR="00767FD6" w:rsidRPr="00120F3E" w:rsidRDefault="00767FD6" w:rsidP="004D7A5A">
      <w:pPr>
        <w:spacing w:line="360" w:lineRule="auto"/>
        <w:ind w:firstLine="708"/>
        <w:jc w:val="both"/>
        <w:rPr>
          <w:sz w:val="28"/>
          <w:szCs w:val="28"/>
        </w:rPr>
      </w:pPr>
      <w:r w:rsidRPr="00120F3E">
        <w:rPr>
          <w:sz w:val="28"/>
          <w:szCs w:val="28"/>
        </w:rPr>
        <w:t xml:space="preserve">Проблема инновационного развития России сегодня актуальна как никогда раньше. Но новая политика Президента страны В.В. Путина, направленная на переход от сырьевой экономики к высокотехнологическому производству конкурентоспособной продукции, снижение зависимости от импортных материалов и технологий, т.е. инновационной экономике, требует </w:t>
      </w:r>
      <w:r w:rsidRPr="00120F3E">
        <w:rPr>
          <w:sz w:val="28"/>
          <w:szCs w:val="28"/>
        </w:rPr>
        <w:lastRenderedPageBreak/>
        <w:t>активизации инновационной деятельности прежде всего в регионах как базовых ячейках государства.</w:t>
      </w:r>
    </w:p>
    <w:p w:rsidR="00767FD6" w:rsidRDefault="00767FD6" w:rsidP="004D7A5A">
      <w:pPr>
        <w:spacing w:line="360" w:lineRule="auto"/>
        <w:ind w:firstLine="708"/>
        <w:jc w:val="both"/>
        <w:rPr>
          <w:sz w:val="28"/>
          <w:szCs w:val="28"/>
        </w:rPr>
      </w:pPr>
      <w:r w:rsidRPr="00120F3E">
        <w:rPr>
          <w:sz w:val="28"/>
          <w:szCs w:val="28"/>
        </w:rPr>
        <w:t xml:space="preserve">Для успешного инновационного развития региона нужны несколько условий. Прежде всего – наличие в регионе научно-технического и прочего инновационного потенциала и государственная поддержка этой деятельности. </w:t>
      </w:r>
      <w:r>
        <w:rPr>
          <w:sz w:val="28"/>
          <w:szCs w:val="28"/>
        </w:rPr>
        <w:t xml:space="preserve"> В разных регионах этот потенциал разный. Например, в Республике Крым научный и образовательный потенциал сохранился еще с советского периода, но научно-технический потенциал практически утрачен и сегодня в регионе проблематично найти не только опытного конструктора или технолога, но и квалифицированного рабочего – станочника, слесаря – ремонтника и др. Практически разрушен промышленный потенциал – из 1,9 миллиона жителей региона в сфере обрабатывающей промышленности, по данным статистики, занято около 40 тыс. чел., т.е. 2% населения.</w:t>
      </w:r>
    </w:p>
    <w:p w:rsidR="00767FD6" w:rsidRDefault="00767FD6" w:rsidP="004D7A5A">
      <w:pPr>
        <w:spacing w:line="360" w:lineRule="auto"/>
        <w:ind w:firstLine="708"/>
        <w:jc w:val="both"/>
        <w:rPr>
          <w:sz w:val="28"/>
          <w:szCs w:val="28"/>
        </w:rPr>
      </w:pPr>
      <w:r>
        <w:rPr>
          <w:sz w:val="28"/>
          <w:szCs w:val="28"/>
        </w:rPr>
        <w:t>Для развития региона принята федеральная целевая программа, но она решает задачи инфраструктурного характера и лишь косвенно влияет на занятость населения. За пять лет нахождения в составе Российской Федерации занятость практически не увеличилась ни в обрабатывающей промышленности, ни в сельском хозяйстве. Однако имеющийся научный потенциал региона практически не востребован.</w:t>
      </w:r>
    </w:p>
    <w:p w:rsidR="00767FD6" w:rsidRDefault="00767FD6" w:rsidP="00AF4330">
      <w:pPr>
        <w:spacing w:line="360" w:lineRule="auto"/>
        <w:ind w:firstLine="708"/>
        <w:jc w:val="both"/>
        <w:rPr>
          <w:noProof/>
          <w:sz w:val="28"/>
          <w:szCs w:val="28"/>
        </w:rPr>
      </w:pPr>
      <w:r>
        <w:rPr>
          <w:sz w:val="28"/>
          <w:szCs w:val="28"/>
        </w:rPr>
        <w:t xml:space="preserve">В этих условиях научная общественность Крыма, в меру своих сил и возможностей, предпринимает усилия по формированию инновационной системы региона.  Так, </w:t>
      </w:r>
      <w:r w:rsidRPr="00AF4330">
        <w:rPr>
          <w:noProof/>
          <w:sz w:val="28"/>
          <w:szCs w:val="28"/>
        </w:rPr>
        <w:t>в декабре 2015 года</w:t>
      </w:r>
      <w:r>
        <w:rPr>
          <w:noProof/>
          <w:sz w:val="28"/>
          <w:szCs w:val="28"/>
        </w:rPr>
        <w:t xml:space="preserve"> Крымская академия наук и Торгово-промышленная палата Крыма образовали консорциум «Технологическая платформа Устойчивое развитие Крыма». Научные учреждения, предприниматели и органы власти делегировали своих представителей в </w:t>
      </w:r>
      <w:r w:rsidRPr="00AF4330">
        <w:rPr>
          <w:noProof/>
          <w:sz w:val="28"/>
          <w:szCs w:val="28"/>
        </w:rPr>
        <w:t xml:space="preserve"> Научно-экспертный совет</w:t>
      </w:r>
      <w:r>
        <w:rPr>
          <w:noProof/>
          <w:sz w:val="28"/>
          <w:szCs w:val="28"/>
        </w:rPr>
        <w:t xml:space="preserve">. Всего было </w:t>
      </w:r>
      <w:r w:rsidRPr="00AF4330">
        <w:rPr>
          <w:noProof/>
          <w:sz w:val="28"/>
          <w:szCs w:val="28"/>
        </w:rPr>
        <w:t>делегирован</w:t>
      </w:r>
      <w:r>
        <w:rPr>
          <w:noProof/>
          <w:sz w:val="28"/>
          <w:szCs w:val="28"/>
        </w:rPr>
        <w:t>о около 80 уч</w:t>
      </w:r>
      <w:r w:rsidRPr="00AF4330">
        <w:rPr>
          <w:noProof/>
          <w:sz w:val="28"/>
          <w:szCs w:val="28"/>
        </w:rPr>
        <w:t>еных и специалистов</w:t>
      </w:r>
      <w:r>
        <w:rPr>
          <w:noProof/>
          <w:sz w:val="28"/>
          <w:szCs w:val="28"/>
        </w:rPr>
        <w:t xml:space="preserve"> из 14 регионов России, Беларуси и Казахстана,</w:t>
      </w:r>
    </w:p>
    <w:p w:rsidR="00767FD6" w:rsidRDefault="00767FD6" w:rsidP="001E4A9F">
      <w:pPr>
        <w:autoSpaceDE w:val="0"/>
        <w:autoSpaceDN w:val="0"/>
        <w:adjustRightInd w:val="0"/>
        <w:spacing w:line="360" w:lineRule="auto"/>
        <w:ind w:firstLine="708"/>
        <w:jc w:val="both"/>
        <w:rPr>
          <w:sz w:val="28"/>
          <w:szCs w:val="28"/>
        </w:rPr>
      </w:pPr>
      <w:r w:rsidRPr="008E5767">
        <w:rPr>
          <w:sz w:val="28"/>
          <w:szCs w:val="28"/>
        </w:rPr>
        <w:t xml:space="preserve">Относительно новый институт - «технологическая платформа» - призван преодолеть сложившийся разрыв между наукой и бизнесом путем более четкой ориентации научных разработок на нужды </w:t>
      </w:r>
      <w:r>
        <w:rPr>
          <w:sz w:val="28"/>
          <w:szCs w:val="28"/>
        </w:rPr>
        <w:t>экономики</w:t>
      </w:r>
      <w:r w:rsidRPr="008E5767">
        <w:rPr>
          <w:sz w:val="28"/>
          <w:szCs w:val="28"/>
        </w:rPr>
        <w:t xml:space="preserve">. Технологическая </w:t>
      </w:r>
      <w:r w:rsidRPr="008E5767">
        <w:rPr>
          <w:sz w:val="28"/>
          <w:szCs w:val="28"/>
        </w:rPr>
        <w:lastRenderedPageBreak/>
        <w:t xml:space="preserve">платформа </w:t>
      </w:r>
      <w:r>
        <w:rPr>
          <w:sz w:val="28"/>
          <w:szCs w:val="28"/>
        </w:rPr>
        <w:t xml:space="preserve">призвана </w:t>
      </w:r>
      <w:r w:rsidRPr="008E5767">
        <w:rPr>
          <w:sz w:val="28"/>
          <w:szCs w:val="28"/>
        </w:rPr>
        <w:t>ста</w:t>
      </w:r>
      <w:r>
        <w:rPr>
          <w:sz w:val="28"/>
          <w:szCs w:val="28"/>
        </w:rPr>
        <w:t>ть</w:t>
      </w:r>
      <w:r w:rsidRPr="008E5767">
        <w:rPr>
          <w:sz w:val="28"/>
          <w:szCs w:val="28"/>
        </w:rPr>
        <w:t xml:space="preserve"> одним из инструментов, который позволяет науке получить с</w:t>
      </w:r>
      <w:r>
        <w:rPr>
          <w:sz w:val="28"/>
          <w:szCs w:val="28"/>
        </w:rPr>
        <w:t xml:space="preserve">оответствующие </w:t>
      </w:r>
      <w:r w:rsidRPr="008E5767">
        <w:rPr>
          <w:sz w:val="28"/>
          <w:szCs w:val="28"/>
        </w:rPr>
        <w:t>заказ</w:t>
      </w:r>
      <w:r>
        <w:rPr>
          <w:sz w:val="28"/>
          <w:szCs w:val="28"/>
        </w:rPr>
        <w:t xml:space="preserve">ы на </w:t>
      </w:r>
      <w:r w:rsidRPr="008E5767">
        <w:rPr>
          <w:sz w:val="28"/>
          <w:szCs w:val="28"/>
        </w:rPr>
        <w:t>разработ</w:t>
      </w:r>
      <w:r>
        <w:rPr>
          <w:sz w:val="28"/>
          <w:szCs w:val="28"/>
        </w:rPr>
        <w:t xml:space="preserve">ку и реализацию актуальных проектов и программ. Но пока </w:t>
      </w:r>
      <w:r w:rsidRPr="008E5767">
        <w:rPr>
          <w:sz w:val="28"/>
          <w:szCs w:val="28"/>
        </w:rPr>
        <w:t xml:space="preserve">Технологическая платформа выполняет </w:t>
      </w:r>
      <w:r>
        <w:rPr>
          <w:sz w:val="28"/>
          <w:szCs w:val="28"/>
        </w:rPr>
        <w:t xml:space="preserve">лишь </w:t>
      </w:r>
      <w:r w:rsidRPr="008E5767">
        <w:rPr>
          <w:sz w:val="28"/>
          <w:szCs w:val="28"/>
        </w:rPr>
        <w:t xml:space="preserve">функцию  коммуникационной площадкой для обсуждения проблем и проектов технологического развития </w:t>
      </w:r>
      <w:r>
        <w:rPr>
          <w:sz w:val="28"/>
          <w:szCs w:val="28"/>
        </w:rPr>
        <w:t xml:space="preserve">региона. </w:t>
      </w:r>
      <w:r w:rsidRPr="008E5767">
        <w:rPr>
          <w:sz w:val="28"/>
          <w:szCs w:val="28"/>
        </w:rPr>
        <w:t xml:space="preserve">Для решения сколько-либо серьезных задач инновационного развития в Крыму необходимо создать инструменты соответствующей функциональной направленности.  Первоочередной задачей Платформы текущего времени является создание   инфраструктуры для стимулирования научно-технической и инновационной деятельности. </w:t>
      </w:r>
      <w:r>
        <w:rPr>
          <w:sz w:val="28"/>
          <w:szCs w:val="28"/>
        </w:rPr>
        <w:t xml:space="preserve">Одним из проектов, предложенных Платформой, является </w:t>
      </w:r>
      <w:r w:rsidRPr="008E5767">
        <w:rPr>
          <w:sz w:val="28"/>
          <w:szCs w:val="28"/>
        </w:rPr>
        <w:t>формировани</w:t>
      </w:r>
      <w:r>
        <w:rPr>
          <w:sz w:val="28"/>
          <w:szCs w:val="28"/>
        </w:rPr>
        <w:t>е</w:t>
      </w:r>
      <w:r w:rsidRPr="008E5767">
        <w:rPr>
          <w:sz w:val="28"/>
          <w:szCs w:val="28"/>
        </w:rPr>
        <w:t xml:space="preserve"> кластера по развитию локального электротранспорта</w:t>
      </w:r>
      <w:r>
        <w:rPr>
          <w:sz w:val="28"/>
          <w:szCs w:val="28"/>
        </w:rPr>
        <w:t>, т.е. специальных электромобилей, способных заменить загрязняющие окружающую среду традиционные автомобили в курортных городах и поселках</w:t>
      </w:r>
      <w:r w:rsidRPr="008E5767">
        <w:rPr>
          <w:sz w:val="28"/>
          <w:szCs w:val="28"/>
        </w:rPr>
        <w:t xml:space="preserve">. </w:t>
      </w:r>
    </w:p>
    <w:p w:rsidR="00767FD6" w:rsidRPr="00120F3E" w:rsidRDefault="00767FD6" w:rsidP="004D7A5A">
      <w:pPr>
        <w:spacing w:line="360" w:lineRule="auto"/>
        <w:ind w:firstLine="708"/>
        <w:jc w:val="both"/>
        <w:rPr>
          <w:sz w:val="28"/>
          <w:szCs w:val="28"/>
        </w:rPr>
      </w:pPr>
      <w:r w:rsidRPr="00120F3E">
        <w:rPr>
          <w:sz w:val="28"/>
          <w:szCs w:val="28"/>
        </w:rPr>
        <w:t>Но создать инновационную экономику в отдельно взятом регионе невозможно, для этого нужен обмен знаниями и технологиями (межрегиональный трансфер технологий), кооперация, рынки сбыта новой продукции и многое другое. Такой опыт есть в Европейском Союзе, который сегодня является лидером в реализации инновационных процессов на евроазиатском континенте.</w:t>
      </w:r>
    </w:p>
    <w:p w:rsidR="00767FD6" w:rsidRPr="00120F3E" w:rsidRDefault="00767FD6" w:rsidP="004D7A5A">
      <w:pPr>
        <w:spacing w:line="360" w:lineRule="auto"/>
        <w:ind w:firstLine="708"/>
        <w:jc w:val="both"/>
        <w:rPr>
          <w:sz w:val="28"/>
          <w:szCs w:val="28"/>
        </w:rPr>
      </w:pPr>
      <w:r w:rsidRPr="00120F3E">
        <w:rPr>
          <w:sz w:val="28"/>
          <w:szCs w:val="28"/>
        </w:rPr>
        <w:t>Используя такие инструменты, как рамочные программы, европейские технологические платформы, кластерная политика и многие другие, Европейский союз последовательно формирует инновационную модель развития экономики, свидетельством чего, например, является реализация инициативы «Инновационный союз» (</w:t>
      </w:r>
      <w:proofErr w:type="spellStart"/>
      <w:r w:rsidRPr="00120F3E">
        <w:rPr>
          <w:sz w:val="28"/>
          <w:szCs w:val="28"/>
        </w:rPr>
        <w:t>Innovation</w:t>
      </w:r>
      <w:proofErr w:type="spellEnd"/>
      <w:r w:rsidRPr="00120F3E">
        <w:rPr>
          <w:sz w:val="28"/>
          <w:szCs w:val="28"/>
        </w:rPr>
        <w:t xml:space="preserve"> </w:t>
      </w:r>
      <w:proofErr w:type="spellStart"/>
      <w:r w:rsidRPr="00120F3E">
        <w:rPr>
          <w:sz w:val="28"/>
          <w:szCs w:val="28"/>
        </w:rPr>
        <w:t>Union</w:t>
      </w:r>
      <w:proofErr w:type="spellEnd"/>
      <w:r w:rsidRPr="00120F3E">
        <w:rPr>
          <w:sz w:val="28"/>
          <w:szCs w:val="28"/>
        </w:rPr>
        <w:t xml:space="preserve">), как одной из основных инициатив общеевропейской стратегии развития «Европа 2020».  </w:t>
      </w:r>
    </w:p>
    <w:p w:rsidR="00767FD6" w:rsidRDefault="00767FD6" w:rsidP="004D7A5A">
      <w:pPr>
        <w:spacing w:line="360" w:lineRule="auto"/>
        <w:ind w:firstLine="708"/>
        <w:jc w:val="both"/>
        <w:rPr>
          <w:sz w:val="28"/>
          <w:szCs w:val="28"/>
        </w:rPr>
      </w:pPr>
      <w:r w:rsidRPr="00120F3E">
        <w:rPr>
          <w:sz w:val="28"/>
          <w:szCs w:val="28"/>
        </w:rPr>
        <w:t xml:space="preserve">Такие инициативы реализуются и в Евразийском экономическом союзе. Ряд стратегических документов, принятых на уровне глав государств – членов ЕАЭС, свидетельствуют о стремлении использовать инновационные механизмы и инструменты для модернизации экономик путем создания перспективных коммерческих технологий, высокотехнологичной, </w:t>
      </w:r>
      <w:r w:rsidRPr="00120F3E">
        <w:rPr>
          <w:sz w:val="28"/>
          <w:szCs w:val="28"/>
        </w:rPr>
        <w:lastRenderedPageBreak/>
        <w:t xml:space="preserve">инновационной продукции. Одним из таких инструментов являются </w:t>
      </w:r>
      <w:r>
        <w:rPr>
          <w:sz w:val="28"/>
          <w:szCs w:val="28"/>
        </w:rPr>
        <w:t xml:space="preserve">евразийские </w:t>
      </w:r>
      <w:r w:rsidRPr="00120F3E">
        <w:rPr>
          <w:sz w:val="28"/>
          <w:szCs w:val="28"/>
        </w:rPr>
        <w:t xml:space="preserve">технологические платформы, которые, как объекты инновационной инфраструктуры Союза, позволят обеспечить интеграцию науки и бизнеса, сконцентрировать интеллектуальные и материальные ресурсы на приоритетных направлениях научно-технологического развития конкретных отраслей экономики. </w:t>
      </w:r>
      <w:r>
        <w:rPr>
          <w:sz w:val="28"/>
          <w:szCs w:val="28"/>
        </w:rPr>
        <w:t xml:space="preserve">В </w:t>
      </w:r>
      <w:r w:rsidRPr="00120F3E">
        <w:rPr>
          <w:sz w:val="28"/>
          <w:szCs w:val="28"/>
        </w:rPr>
        <w:t>октябре 2016 г.,</w:t>
      </w:r>
      <w:r>
        <w:rPr>
          <w:sz w:val="28"/>
          <w:szCs w:val="28"/>
        </w:rPr>
        <w:t xml:space="preserve"> </w:t>
      </w:r>
      <w:r w:rsidRPr="00120F3E">
        <w:rPr>
          <w:sz w:val="28"/>
          <w:szCs w:val="28"/>
        </w:rPr>
        <w:t xml:space="preserve">Совет Евразийской экономической комиссии (ЕЭК) утвердил одиннадцать приоритетных евразийских технологических платформ (ЕТП). Они включают в себя ключевые направления развития наших стран (космос, медицина, информационно-коммуникационные технологии, </w:t>
      </w:r>
      <w:proofErr w:type="spellStart"/>
      <w:r w:rsidRPr="00120F3E">
        <w:rPr>
          <w:sz w:val="28"/>
          <w:szCs w:val="28"/>
        </w:rPr>
        <w:t>фотоника</w:t>
      </w:r>
      <w:proofErr w:type="spellEnd"/>
      <w:r w:rsidRPr="00120F3E">
        <w:rPr>
          <w:sz w:val="28"/>
          <w:szCs w:val="28"/>
        </w:rPr>
        <w:t>, добыча природных ресурсов, экология), но особенно важными для обеспечения экономического развития стран-членов Союза являются сельское хозяйство и промышленность, отрасли, создающие добавочную стоимость.</w:t>
      </w:r>
      <w:r>
        <w:rPr>
          <w:sz w:val="28"/>
          <w:szCs w:val="28"/>
        </w:rPr>
        <w:t xml:space="preserve"> Примером успешной работы технологических платформ может служить </w:t>
      </w:r>
      <w:r w:rsidRPr="006E742B">
        <w:rPr>
          <w:sz w:val="28"/>
          <w:szCs w:val="28"/>
        </w:rPr>
        <w:t>Евразийская технологическая платформа «Технологии пищевой и перерабатывающей промышленности АПК – продукты здорового питания»</w:t>
      </w:r>
      <w:r>
        <w:rPr>
          <w:sz w:val="28"/>
          <w:szCs w:val="28"/>
        </w:rPr>
        <w:t xml:space="preserve"> [2].</w:t>
      </w:r>
    </w:p>
    <w:p w:rsidR="00767FD6" w:rsidRPr="00B90F82" w:rsidRDefault="00767FD6" w:rsidP="00B90F82">
      <w:pPr>
        <w:spacing w:line="360" w:lineRule="auto"/>
        <w:ind w:firstLine="708"/>
        <w:jc w:val="both"/>
        <w:rPr>
          <w:sz w:val="28"/>
          <w:szCs w:val="28"/>
        </w:rPr>
      </w:pPr>
      <w:r w:rsidRPr="00B90F82">
        <w:rPr>
          <w:sz w:val="28"/>
          <w:szCs w:val="28"/>
        </w:rPr>
        <w:t xml:space="preserve">Агропромышленный комплекс играет ведущую роль в российской экономике. И дело не только в проблемах продовольственной безопасности, но и в том, что в сельской местности страны, согласно данным статистики, проживает более 25% населения. Однако валовая добавленная стоимость, созданная в сфере сельского, лесного хозяйства, охоты, рыболовства и рыбоводства в 2018 г. составляет только 3,5 процента от общей добавленной стоимости, созданной в стране. В Крыму эта ситуация более сложная: в сельских местностях проживают около 50% населения, а в сельскохозяйственном производстве официально заняты около </w:t>
      </w:r>
      <w:r>
        <w:rPr>
          <w:sz w:val="28"/>
          <w:szCs w:val="28"/>
        </w:rPr>
        <w:t>2</w:t>
      </w:r>
      <w:r w:rsidRPr="00B90F82">
        <w:rPr>
          <w:sz w:val="28"/>
          <w:szCs w:val="28"/>
        </w:rPr>
        <w:t xml:space="preserve">% </w:t>
      </w:r>
      <w:r>
        <w:rPr>
          <w:sz w:val="28"/>
          <w:szCs w:val="28"/>
        </w:rPr>
        <w:t xml:space="preserve">сельского </w:t>
      </w:r>
      <w:r w:rsidRPr="00B90F82">
        <w:rPr>
          <w:sz w:val="28"/>
          <w:szCs w:val="28"/>
        </w:rPr>
        <w:t>населения. Эти данные свидетельствуют о том, что в сфере сельского хозяйства есть большие резервы для развития производства.</w:t>
      </w:r>
    </w:p>
    <w:p w:rsidR="00767FD6" w:rsidRPr="00B90F82" w:rsidRDefault="00767FD6" w:rsidP="00B90F82">
      <w:pPr>
        <w:spacing w:line="360" w:lineRule="auto"/>
        <w:ind w:firstLine="708"/>
        <w:jc w:val="both"/>
        <w:rPr>
          <w:sz w:val="28"/>
          <w:szCs w:val="28"/>
        </w:rPr>
      </w:pPr>
      <w:r w:rsidRPr="00B90F82">
        <w:rPr>
          <w:sz w:val="28"/>
          <w:szCs w:val="28"/>
        </w:rPr>
        <w:t xml:space="preserve">Огромная по площади страна имеет разные агроклиматические зоны (от субтропиков до заполярья) и соответственно - разные условия для производства сельскохозяйственной продукции. В значительной степени специализация </w:t>
      </w:r>
      <w:r w:rsidRPr="00B90F82">
        <w:rPr>
          <w:sz w:val="28"/>
          <w:szCs w:val="28"/>
        </w:rPr>
        <w:lastRenderedPageBreak/>
        <w:t>агропромышленных комплексов регионов сложилась в соответствии с природными условиями, но во многих случаях требует корректировки с точки зрения наибольшего благоприятствования.  Например, озимая пшеница может произрастать в большинстве регионов России, но условия для ее выращивания в Краснодарском крае и в соседнем Крыму значительно отличаются. Себестоимость крымской пшеницы выше краснодарской, а конкурентоспособность соответственно ниже. Кроме того, одинаковая продукция, выращенная в разных регионах, отличается по качеству. Примером могут служить эфиромасличные растения и виноград. А крымские яблоки и груши всегда высоко ценились в регионах России.</w:t>
      </w:r>
    </w:p>
    <w:p w:rsidR="00767FD6" w:rsidRPr="00B90F82" w:rsidRDefault="00767FD6" w:rsidP="00B90F82">
      <w:pPr>
        <w:spacing w:line="360" w:lineRule="auto"/>
        <w:ind w:firstLine="708"/>
        <w:jc w:val="both"/>
        <w:rPr>
          <w:sz w:val="28"/>
          <w:szCs w:val="28"/>
        </w:rPr>
      </w:pPr>
      <w:r w:rsidRPr="00B90F82">
        <w:rPr>
          <w:sz w:val="28"/>
          <w:szCs w:val="28"/>
        </w:rPr>
        <w:t>На основании сказанного можно сделать вывод о необходимости специализации, на основе аналитических исследований, потенциалов не только регионов России, но и соседних регионов других стран, входящих в Евразийский экономический союз.  Эта интеграция уже дает свои результаты: по данным АНО «Международный независимый институт анализа инвестиционной политики», за 2017 год Россия в наибольшей степени увеличила производство зерновых и зернобобовых культур, Казахстан на треть поднял производство сахарной свеклы. Беларусь стала лидером в сферах овощеводства и производства масличных культур. В целом выпуск сельскохозяйственной продукции увеличился на 2,5%, производство круп увеличилось на 15,3%, растительного масла – на 9,3%, мяса и субпродуктов  – 7,8% и т.д.</w:t>
      </w:r>
    </w:p>
    <w:p w:rsidR="00767FD6" w:rsidRPr="00B90F82" w:rsidRDefault="00767FD6" w:rsidP="00B90F82">
      <w:pPr>
        <w:spacing w:line="360" w:lineRule="auto"/>
        <w:ind w:firstLine="708"/>
        <w:jc w:val="both"/>
        <w:rPr>
          <w:sz w:val="28"/>
          <w:szCs w:val="28"/>
        </w:rPr>
      </w:pPr>
      <w:r w:rsidRPr="00B90F82">
        <w:rPr>
          <w:sz w:val="28"/>
          <w:szCs w:val="28"/>
        </w:rPr>
        <w:t xml:space="preserve">Республика Крым готова к такому сотрудничеству и кооперации. Говоря об эфиромасличной отрасли, которая может стать приоритетной в Крыму и одной из востребованных в ЕАЭС, следует напомнить, что объем производства эфирных масел сегодня составляет во всем мире около 30 тыс. т. в год, а в Советском Союзе вырабатывалось до 1400 т эфирных масел, среди них лучшее в мире кориандровое масло, а также мятное, розовое, лавандовое и шалфейное. Площадь под эфироносами составляла 250 тыс. га, заготавливалось более 240 тыс. тонн сырья. Задача России на ближайшего времени – довести </w:t>
      </w:r>
      <w:r w:rsidRPr="00B90F82">
        <w:rPr>
          <w:sz w:val="28"/>
          <w:szCs w:val="28"/>
        </w:rPr>
        <w:lastRenderedPageBreak/>
        <w:t xml:space="preserve">выращивание эфиромасличных культур до 250 тыс. гектаров, </w:t>
      </w:r>
      <w:proofErr w:type="spellStart"/>
      <w:r w:rsidRPr="00B90F82">
        <w:rPr>
          <w:sz w:val="28"/>
          <w:szCs w:val="28"/>
        </w:rPr>
        <w:t>т.е</w:t>
      </w:r>
      <w:proofErr w:type="spellEnd"/>
      <w:r w:rsidRPr="00B90F82">
        <w:rPr>
          <w:sz w:val="28"/>
          <w:szCs w:val="28"/>
        </w:rPr>
        <w:t xml:space="preserve"> довести производство до уровня конца прошлого века.</w:t>
      </w:r>
    </w:p>
    <w:p w:rsidR="00767FD6" w:rsidRPr="00B90F82" w:rsidRDefault="00767FD6" w:rsidP="00B90F82">
      <w:pPr>
        <w:spacing w:line="360" w:lineRule="auto"/>
        <w:ind w:firstLine="708"/>
        <w:jc w:val="both"/>
        <w:rPr>
          <w:sz w:val="28"/>
          <w:szCs w:val="28"/>
        </w:rPr>
      </w:pPr>
      <w:r w:rsidRPr="00B90F82">
        <w:rPr>
          <w:sz w:val="28"/>
          <w:szCs w:val="28"/>
        </w:rPr>
        <w:t xml:space="preserve">Потенциал Крыма позволяет ему взять на себя одну из ведущих ролей в этой сфере. Напомним, в конце прошлого века регион вырабатывал 70-80 процентов розового масла, изготавливаемого в СССР, около 70 процентов - лавандового масла, 60 процентов - шалфейного. В 1989 году на полуострове эфиромасличными культурами было занято более 10 тысяч гектаров, а лавандой - около шести тысяч гектаров. Выращиванием эфироносов занимались 28 хозяйств, в том числе шесть специализированных совхозов-заводов, более 20 других хозяйств. Сегодня </w:t>
      </w:r>
      <w:r>
        <w:rPr>
          <w:sz w:val="28"/>
          <w:szCs w:val="28"/>
        </w:rPr>
        <w:t xml:space="preserve">НИИ сельского хозяйства Крыма </w:t>
      </w:r>
      <w:r w:rsidRPr="00B90F82">
        <w:rPr>
          <w:sz w:val="28"/>
          <w:szCs w:val="28"/>
        </w:rPr>
        <w:t xml:space="preserve"> имее</w:t>
      </w:r>
      <w:r>
        <w:rPr>
          <w:sz w:val="28"/>
          <w:szCs w:val="28"/>
        </w:rPr>
        <w:t>т</w:t>
      </w:r>
      <w:r w:rsidRPr="00B90F82">
        <w:rPr>
          <w:sz w:val="28"/>
          <w:szCs w:val="28"/>
        </w:rPr>
        <w:t xml:space="preserve"> в своей базе 1351 наименование эфиромасличных, лекарственных и технических культур и их семенной материал и може</w:t>
      </w:r>
      <w:r>
        <w:rPr>
          <w:sz w:val="28"/>
          <w:szCs w:val="28"/>
        </w:rPr>
        <w:t>т</w:t>
      </w:r>
      <w:r w:rsidRPr="00B90F82">
        <w:rPr>
          <w:sz w:val="28"/>
          <w:szCs w:val="28"/>
        </w:rPr>
        <w:t xml:space="preserve"> развивать практически любое направление, которое будет нужно странам ЕАЭС.</w:t>
      </w:r>
    </w:p>
    <w:p w:rsidR="00767FD6" w:rsidRDefault="00767FD6" w:rsidP="004D7A5A">
      <w:pPr>
        <w:spacing w:line="360" w:lineRule="auto"/>
        <w:ind w:firstLine="708"/>
        <w:jc w:val="both"/>
        <w:rPr>
          <w:sz w:val="28"/>
          <w:szCs w:val="28"/>
        </w:rPr>
      </w:pPr>
      <w:r>
        <w:rPr>
          <w:sz w:val="28"/>
          <w:szCs w:val="28"/>
        </w:rPr>
        <w:t xml:space="preserve">Таким образом, одним из приоритетов регионального развития Республики Крым в сфере сельского хозяйства является возрождение производства и переработки эфиромасличных и лекарственных растений. </w:t>
      </w:r>
      <w:r w:rsidRPr="0009436F">
        <w:rPr>
          <w:sz w:val="28"/>
          <w:szCs w:val="28"/>
        </w:rPr>
        <w:t>О</w:t>
      </w:r>
      <w:r>
        <w:rPr>
          <w:sz w:val="28"/>
          <w:szCs w:val="28"/>
        </w:rPr>
        <w:t>б этом сегодня много говорят не только в Крыму, но и в регионах</w:t>
      </w:r>
      <w:r w:rsidRPr="0009436F">
        <w:rPr>
          <w:sz w:val="28"/>
          <w:szCs w:val="28"/>
        </w:rPr>
        <w:t xml:space="preserve"> России и других постсоветских стран</w:t>
      </w:r>
      <w:r>
        <w:rPr>
          <w:sz w:val="28"/>
          <w:szCs w:val="28"/>
        </w:rPr>
        <w:t xml:space="preserve">, </w:t>
      </w:r>
      <w:r w:rsidRPr="0009436F">
        <w:rPr>
          <w:sz w:val="28"/>
          <w:szCs w:val="28"/>
        </w:rPr>
        <w:t xml:space="preserve"> особенно </w:t>
      </w:r>
      <w:r>
        <w:rPr>
          <w:sz w:val="28"/>
          <w:szCs w:val="28"/>
        </w:rPr>
        <w:t xml:space="preserve">в контексте </w:t>
      </w:r>
      <w:r w:rsidRPr="0009436F">
        <w:rPr>
          <w:sz w:val="28"/>
          <w:szCs w:val="28"/>
        </w:rPr>
        <w:t xml:space="preserve">активизации политики </w:t>
      </w:r>
      <w:proofErr w:type="spellStart"/>
      <w:r w:rsidRPr="0009436F">
        <w:rPr>
          <w:sz w:val="28"/>
          <w:szCs w:val="28"/>
        </w:rPr>
        <w:t>импортозамещения</w:t>
      </w:r>
      <w:proofErr w:type="spellEnd"/>
      <w:r w:rsidRPr="0009436F">
        <w:rPr>
          <w:sz w:val="28"/>
          <w:szCs w:val="28"/>
        </w:rPr>
        <w:t xml:space="preserve">. Причина в том, что за годы дезинтеграции (после 1991 г.) в России и других странах СНГ </w:t>
      </w:r>
      <w:r>
        <w:rPr>
          <w:sz w:val="28"/>
          <w:szCs w:val="28"/>
        </w:rPr>
        <w:t xml:space="preserve">производство этой продукции </w:t>
      </w:r>
      <w:r w:rsidRPr="0009436F">
        <w:rPr>
          <w:sz w:val="28"/>
          <w:szCs w:val="28"/>
        </w:rPr>
        <w:t xml:space="preserve">было </w:t>
      </w:r>
      <w:r>
        <w:rPr>
          <w:sz w:val="28"/>
          <w:szCs w:val="28"/>
        </w:rPr>
        <w:t>в значительной степени потеряно</w:t>
      </w:r>
      <w:r w:rsidRPr="0009436F">
        <w:rPr>
          <w:sz w:val="28"/>
          <w:szCs w:val="28"/>
        </w:rPr>
        <w:t xml:space="preserve">. </w:t>
      </w:r>
      <w:r>
        <w:rPr>
          <w:sz w:val="28"/>
          <w:szCs w:val="28"/>
        </w:rPr>
        <w:t xml:space="preserve">Если раньше </w:t>
      </w:r>
      <w:r w:rsidRPr="0009436F">
        <w:rPr>
          <w:sz w:val="28"/>
          <w:szCs w:val="28"/>
        </w:rPr>
        <w:t xml:space="preserve">Крым занимал в этой сфере одно из лидирующих положений и по сути был центром научно-технической политики в </w:t>
      </w:r>
      <w:r>
        <w:rPr>
          <w:sz w:val="28"/>
          <w:szCs w:val="28"/>
        </w:rPr>
        <w:t xml:space="preserve">Советском Союзе [1], то сегодня только начинается возрождение этих работ. А задачи стоят весьма серьезные, </w:t>
      </w:r>
      <w:r w:rsidRPr="0009436F">
        <w:rPr>
          <w:sz w:val="28"/>
          <w:szCs w:val="28"/>
        </w:rPr>
        <w:t xml:space="preserve"> по</w:t>
      </w:r>
      <w:r>
        <w:rPr>
          <w:sz w:val="28"/>
          <w:szCs w:val="28"/>
        </w:rPr>
        <w:t xml:space="preserve"> данным, полученным из </w:t>
      </w:r>
      <w:r w:rsidRPr="0009436F">
        <w:rPr>
          <w:sz w:val="28"/>
          <w:szCs w:val="28"/>
        </w:rPr>
        <w:t>различны</w:t>
      </w:r>
      <w:r>
        <w:rPr>
          <w:sz w:val="28"/>
          <w:szCs w:val="28"/>
        </w:rPr>
        <w:t>х</w:t>
      </w:r>
      <w:r w:rsidRPr="0009436F">
        <w:rPr>
          <w:sz w:val="28"/>
          <w:szCs w:val="28"/>
        </w:rPr>
        <w:t xml:space="preserve"> источник</w:t>
      </w:r>
      <w:r>
        <w:rPr>
          <w:sz w:val="28"/>
          <w:szCs w:val="28"/>
        </w:rPr>
        <w:t>ов</w:t>
      </w:r>
      <w:r w:rsidRPr="0009436F">
        <w:rPr>
          <w:sz w:val="28"/>
          <w:szCs w:val="28"/>
        </w:rPr>
        <w:t xml:space="preserve">, в Российской Федерации имеется потребность порядка 4-6 тыс. т эфирных масел, </w:t>
      </w:r>
      <w:proofErr w:type="spellStart"/>
      <w:r w:rsidRPr="0009436F">
        <w:rPr>
          <w:sz w:val="28"/>
          <w:szCs w:val="28"/>
        </w:rPr>
        <w:t>т</w:t>
      </w:r>
      <w:proofErr w:type="gramStart"/>
      <w:r w:rsidRPr="0009436F">
        <w:rPr>
          <w:sz w:val="28"/>
          <w:szCs w:val="28"/>
        </w:rPr>
        <w:t>.е</w:t>
      </w:r>
      <w:proofErr w:type="spellEnd"/>
      <w:proofErr w:type="gramEnd"/>
      <w:r w:rsidRPr="0009436F">
        <w:rPr>
          <w:sz w:val="28"/>
          <w:szCs w:val="28"/>
        </w:rPr>
        <w:t xml:space="preserve"> нужен определенный прорыв как в научно-технической, так и производственной сферах.</w:t>
      </w:r>
    </w:p>
    <w:p w:rsidR="00767FD6" w:rsidRDefault="00767FD6" w:rsidP="0049722D">
      <w:pPr>
        <w:spacing w:line="360" w:lineRule="auto"/>
        <w:ind w:firstLine="708"/>
        <w:jc w:val="both"/>
        <w:rPr>
          <w:sz w:val="28"/>
          <w:szCs w:val="28"/>
        </w:rPr>
      </w:pPr>
      <w:r>
        <w:rPr>
          <w:sz w:val="28"/>
          <w:szCs w:val="28"/>
        </w:rPr>
        <w:t>Чтобы понять ситуацию в регионах ЕАЭС, в НИИ сельского хозяйства Крыма был проведен а</w:t>
      </w:r>
      <w:r w:rsidRPr="0049722D">
        <w:rPr>
          <w:sz w:val="28"/>
          <w:szCs w:val="28"/>
        </w:rPr>
        <w:t xml:space="preserve">нализ исследовательского потенциала научных учреждений и вузов России и ряда других стран ЕАЭС, </w:t>
      </w:r>
      <w:r>
        <w:rPr>
          <w:sz w:val="28"/>
          <w:szCs w:val="28"/>
        </w:rPr>
        <w:t xml:space="preserve">который показал, что </w:t>
      </w:r>
      <w:r>
        <w:rPr>
          <w:sz w:val="28"/>
          <w:szCs w:val="28"/>
        </w:rPr>
        <w:lastRenderedPageBreak/>
        <w:t>в</w:t>
      </w:r>
      <w:r w:rsidRPr="0049722D">
        <w:rPr>
          <w:sz w:val="28"/>
          <w:szCs w:val="28"/>
        </w:rPr>
        <w:t>опросами исследований, интродукции и применения эфиромасличных и/или лекарственных растений занимаются ученые практически во всех федеральных округах России, во всех других странах ЕАЭС: Армении, Бе</w:t>
      </w:r>
      <w:r>
        <w:rPr>
          <w:sz w:val="28"/>
          <w:szCs w:val="28"/>
        </w:rPr>
        <w:t>ларуси, Казахстане, Кыргызстане</w:t>
      </w:r>
      <w:r w:rsidRPr="0049722D">
        <w:rPr>
          <w:sz w:val="28"/>
          <w:szCs w:val="28"/>
        </w:rPr>
        <w:t xml:space="preserve"> </w:t>
      </w:r>
      <w:r>
        <w:rPr>
          <w:sz w:val="28"/>
          <w:szCs w:val="28"/>
        </w:rPr>
        <w:t>и</w:t>
      </w:r>
      <w:r w:rsidRPr="0049722D">
        <w:rPr>
          <w:sz w:val="28"/>
          <w:szCs w:val="28"/>
        </w:rPr>
        <w:t xml:space="preserve"> в Таджикистане</w:t>
      </w:r>
      <w:r>
        <w:rPr>
          <w:sz w:val="28"/>
          <w:szCs w:val="28"/>
        </w:rPr>
        <w:t xml:space="preserve">, причем </w:t>
      </w:r>
      <w:r w:rsidRPr="0049722D">
        <w:rPr>
          <w:sz w:val="28"/>
          <w:szCs w:val="28"/>
        </w:rPr>
        <w:t xml:space="preserve">спектр проводимых исследований </w:t>
      </w:r>
      <w:r>
        <w:rPr>
          <w:sz w:val="28"/>
          <w:szCs w:val="28"/>
        </w:rPr>
        <w:t xml:space="preserve">свидетельствует о </w:t>
      </w:r>
      <w:r w:rsidRPr="0049722D">
        <w:rPr>
          <w:sz w:val="28"/>
          <w:szCs w:val="28"/>
        </w:rPr>
        <w:t xml:space="preserve"> наличи</w:t>
      </w:r>
      <w:r>
        <w:rPr>
          <w:sz w:val="28"/>
          <w:szCs w:val="28"/>
        </w:rPr>
        <w:t>и</w:t>
      </w:r>
      <w:r w:rsidRPr="0049722D">
        <w:rPr>
          <w:sz w:val="28"/>
          <w:szCs w:val="28"/>
        </w:rPr>
        <w:t xml:space="preserve"> потребности в межрегиональном сотрудничестве.</w:t>
      </w:r>
    </w:p>
    <w:p w:rsidR="00767FD6" w:rsidRDefault="00767FD6" w:rsidP="0049722D">
      <w:pPr>
        <w:spacing w:line="360" w:lineRule="auto"/>
        <w:ind w:firstLine="708"/>
        <w:jc w:val="both"/>
        <w:rPr>
          <w:sz w:val="28"/>
          <w:szCs w:val="28"/>
        </w:rPr>
      </w:pPr>
      <w:r w:rsidRPr="0049722D">
        <w:rPr>
          <w:sz w:val="28"/>
          <w:szCs w:val="28"/>
        </w:rPr>
        <w:t>Создание евразийской технологической платформы в сфере производства, переработки и применения эфиромасличных и лекарственных растений может стать эффективным механизмом для взаимодействия науки, бизнеса, органов власти и общественных организаций стран ЕАЭС</w:t>
      </w:r>
      <w:r>
        <w:rPr>
          <w:sz w:val="28"/>
          <w:szCs w:val="28"/>
        </w:rPr>
        <w:t>, это позволит с</w:t>
      </w:r>
      <w:r w:rsidRPr="0049722D">
        <w:rPr>
          <w:sz w:val="28"/>
          <w:szCs w:val="28"/>
        </w:rPr>
        <w:t>формирова</w:t>
      </w:r>
      <w:r>
        <w:rPr>
          <w:sz w:val="28"/>
          <w:szCs w:val="28"/>
        </w:rPr>
        <w:t>ть</w:t>
      </w:r>
      <w:r w:rsidRPr="0049722D">
        <w:rPr>
          <w:sz w:val="28"/>
          <w:szCs w:val="28"/>
        </w:rPr>
        <w:t xml:space="preserve"> нов</w:t>
      </w:r>
      <w:r>
        <w:rPr>
          <w:sz w:val="28"/>
          <w:szCs w:val="28"/>
        </w:rPr>
        <w:t>ую</w:t>
      </w:r>
      <w:r w:rsidRPr="0049722D">
        <w:rPr>
          <w:sz w:val="28"/>
          <w:szCs w:val="28"/>
        </w:rPr>
        <w:t xml:space="preserve"> международн</w:t>
      </w:r>
      <w:r>
        <w:rPr>
          <w:sz w:val="28"/>
          <w:szCs w:val="28"/>
        </w:rPr>
        <w:t xml:space="preserve">ую </w:t>
      </w:r>
      <w:r w:rsidRPr="0049722D">
        <w:rPr>
          <w:sz w:val="28"/>
          <w:szCs w:val="28"/>
        </w:rPr>
        <w:t>сет</w:t>
      </w:r>
      <w:r>
        <w:rPr>
          <w:sz w:val="28"/>
          <w:szCs w:val="28"/>
        </w:rPr>
        <w:t>ь</w:t>
      </w:r>
      <w:r w:rsidRPr="0049722D">
        <w:rPr>
          <w:sz w:val="28"/>
          <w:szCs w:val="28"/>
        </w:rPr>
        <w:t xml:space="preserve"> или научно-производственн</w:t>
      </w:r>
      <w:r>
        <w:rPr>
          <w:sz w:val="28"/>
          <w:szCs w:val="28"/>
        </w:rPr>
        <w:t xml:space="preserve">ую </w:t>
      </w:r>
      <w:r w:rsidRPr="0049722D">
        <w:rPr>
          <w:sz w:val="28"/>
          <w:szCs w:val="28"/>
        </w:rPr>
        <w:t>цепочк</w:t>
      </w:r>
      <w:r>
        <w:rPr>
          <w:sz w:val="28"/>
          <w:szCs w:val="28"/>
        </w:rPr>
        <w:t xml:space="preserve">у </w:t>
      </w:r>
      <w:r w:rsidRPr="0049722D">
        <w:rPr>
          <w:sz w:val="28"/>
          <w:szCs w:val="28"/>
        </w:rPr>
        <w:t>по аналогии с действовавшей в конце прошлого века научно-производственной системой в рамках Советского союза. Объединение усилий, кооперация и координация действий позволит</w:t>
      </w:r>
      <w:r>
        <w:rPr>
          <w:sz w:val="28"/>
          <w:szCs w:val="28"/>
        </w:rPr>
        <w:t xml:space="preserve"> также</w:t>
      </w:r>
      <w:r w:rsidRPr="0049722D">
        <w:rPr>
          <w:sz w:val="28"/>
          <w:szCs w:val="28"/>
        </w:rPr>
        <w:t xml:space="preserve"> создать различные центры компетенций для стимулирования взаимовыгодного инновационного развития участников Платформы.</w:t>
      </w:r>
      <w:r>
        <w:rPr>
          <w:sz w:val="28"/>
          <w:szCs w:val="28"/>
        </w:rPr>
        <w:t xml:space="preserve"> Естественно, что на п</w:t>
      </w:r>
      <w:r w:rsidRPr="0049722D">
        <w:rPr>
          <w:sz w:val="28"/>
          <w:szCs w:val="28"/>
        </w:rPr>
        <w:t>ерв</w:t>
      </w:r>
      <w:r>
        <w:rPr>
          <w:sz w:val="28"/>
          <w:szCs w:val="28"/>
        </w:rPr>
        <w:t>ом</w:t>
      </w:r>
      <w:r w:rsidRPr="0049722D">
        <w:rPr>
          <w:sz w:val="28"/>
          <w:szCs w:val="28"/>
        </w:rPr>
        <w:t xml:space="preserve"> этап</w:t>
      </w:r>
      <w:r>
        <w:rPr>
          <w:sz w:val="28"/>
          <w:szCs w:val="28"/>
        </w:rPr>
        <w:t xml:space="preserve">е будет </w:t>
      </w:r>
      <w:r w:rsidRPr="0049722D">
        <w:rPr>
          <w:sz w:val="28"/>
          <w:szCs w:val="28"/>
        </w:rPr>
        <w:t xml:space="preserve">формирование сообщества заинтересованных юридических и физических лиц, ученых и предпринимателей, т.е. коммуникационного инструмента, направленного на организацию совместной деятельности представителей разных сфер науки и экономики (сельское хозяйство, перерабатывающая промышленность, машиностроение и др.), которая приведет к созданию новых продуктов широкого применения в медицине, парфюмерно-косметической, фармацевтической, пищевой, лакокрасочной промышленности и др. </w:t>
      </w:r>
      <w:r>
        <w:rPr>
          <w:sz w:val="28"/>
          <w:szCs w:val="28"/>
        </w:rPr>
        <w:t xml:space="preserve"> </w:t>
      </w:r>
    </w:p>
    <w:p w:rsidR="00767FD6" w:rsidRDefault="00767FD6" w:rsidP="0049722D">
      <w:pPr>
        <w:spacing w:line="360" w:lineRule="auto"/>
        <w:ind w:firstLine="708"/>
        <w:jc w:val="both"/>
        <w:rPr>
          <w:sz w:val="28"/>
          <w:szCs w:val="28"/>
        </w:rPr>
      </w:pPr>
      <w:r>
        <w:rPr>
          <w:sz w:val="28"/>
          <w:szCs w:val="28"/>
        </w:rPr>
        <w:t>Базой для евразийского консорциума может стать А</w:t>
      </w:r>
      <w:r w:rsidRPr="0049722D">
        <w:rPr>
          <w:sz w:val="28"/>
          <w:szCs w:val="28"/>
        </w:rPr>
        <w:t>ссоциация содействия развитию технологий производства и переработки эфиромасличных и лекарственных растений</w:t>
      </w:r>
      <w:r>
        <w:rPr>
          <w:sz w:val="28"/>
          <w:szCs w:val="28"/>
        </w:rPr>
        <w:t>, специально созданная для этого в 2018 году.</w:t>
      </w:r>
      <w:r w:rsidRPr="0049722D">
        <w:rPr>
          <w:sz w:val="28"/>
          <w:szCs w:val="28"/>
        </w:rPr>
        <w:t xml:space="preserve"> </w:t>
      </w:r>
      <w:r>
        <w:rPr>
          <w:sz w:val="28"/>
          <w:szCs w:val="28"/>
        </w:rPr>
        <w:t xml:space="preserve">Стартом для начала практической деятельности может стать </w:t>
      </w:r>
      <w:r w:rsidRPr="0049722D">
        <w:rPr>
          <w:sz w:val="28"/>
          <w:szCs w:val="28"/>
        </w:rPr>
        <w:t>П</w:t>
      </w:r>
      <w:r>
        <w:rPr>
          <w:sz w:val="28"/>
          <w:szCs w:val="28"/>
        </w:rPr>
        <w:t xml:space="preserve">ервая </w:t>
      </w:r>
      <w:r w:rsidRPr="0049722D">
        <w:rPr>
          <w:sz w:val="28"/>
          <w:szCs w:val="28"/>
        </w:rPr>
        <w:t>международн</w:t>
      </w:r>
      <w:r>
        <w:rPr>
          <w:sz w:val="28"/>
          <w:szCs w:val="28"/>
        </w:rPr>
        <w:t>ая</w:t>
      </w:r>
      <w:r w:rsidRPr="0049722D">
        <w:rPr>
          <w:sz w:val="28"/>
          <w:szCs w:val="28"/>
        </w:rPr>
        <w:t xml:space="preserve"> конференци</w:t>
      </w:r>
      <w:r>
        <w:rPr>
          <w:sz w:val="28"/>
          <w:szCs w:val="28"/>
        </w:rPr>
        <w:t>я</w:t>
      </w:r>
      <w:r w:rsidRPr="0049722D">
        <w:rPr>
          <w:sz w:val="28"/>
          <w:szCs w:val="28"/>
        </w:rPr>
        <w:t xml:space="preserve"> «Научный, образовательный и инновационный потенциал развития производства, переработки и использования эфиромасличных и лекарственных растений»</w:t>
      </w:r>
      <w:r>
        <w:rPr>
          <w:sz w:val="28"/>
          <w:szCs w:val="28"/>
        </w:rPr>
        <w:t xml:space="preserve">, в работе которой будут участвовать </w:t>
      </w:r>
      <w:r w:rsidRPr="0049722D">
        <w:rPr>
          <w:sz w:val="28"/>
          <w:szCs w:val="28"/>
        </w:rPr>
        <w:t xml:space="preserve">боле 80 </w:t>
      </w:r>
      <w:r>
        <w:rPr>
          <w:sz w:val="28"/>
          <w:szCs w:val="28"/>
        </w:rPr>
        <w:t xml:space="preserve">ученых </w:t>
      </w:r>
      <w:r>
        <w:rPr>
          <w:sz w:val="28"/>
          <w:szCs w:val="28"/>
        </w:rPr>
        <w:lastRenderedPageBreak/>
        <w:t xml:space="preserve">и предпринимателей, представляющих более 50 предприятий и организаций. </w:t>
      </w:r>
      <w:r w:rsidRPr="0049722D">
        <w:rPr>
          <w:sz w:val="28"/>
          <w:szCs w:val="28"/>
        </w:rPr>
        <w:t xml:space="preserve"> </w:t>
      </w:r>
      <w:r>
        <w:rPr>
          <w:sz w:val="28"/>
          <w:szCs w:val="28"/>
        </w:rPr>
        <w:t xml:space="preserve">Одной из базовых организацией платформы может стать Научно-исследовательский институт сельского хозяйства Крыма. </w:t>
      </w:r>
    </w:p>
    <w:p w:rsidR="00767FD6" w:rsidRDefault="00767FD6" w:rsidP="004D7A5A">
      <w:pPr>
        <w:spacing w:line="360" w:lineRule="auto"/>
        <w:ind w:firstLine="708"/>
        <w:jc w:val="both"/>
        <w:rPr>
          <w:sz w:val="28"/>
          <w:szCs w:val="28"/>
        </w:rPr>
      </w:pPr>
      <w:r>
        <w:rPr>
          <w:sz w:val="28"/>
          <w:szCs w:val="28"/>
        </w:rPr>
        <w:t xml:space="preserve">Создание технологической платформы позволит создавать и развивать инновационную инфраструктуру международного уровня, прежде всего – систему трансфера и коммерциализации технологий. </w:t>
      </w:r>
      <w:r w:rsidRPr="00120F3E">
        <w:rPr>
          <w:sz w:val="28"/>
          <w:szCs w:val="28"/>
        </w:rPr>
        <w:t xml:space="preserve">Коммерциализация результатов научных исследований и разработок является необходимым условием и первым шагом инновационного развития регионов. Цели, задачи и направления этой работы </w:t>
      </w:r>
      <w:r>
        <w:rPr>
          <w:sz w:val="28"/>
          <w:szCs w:val="28"/>
        </w:rPr>
        <w:t>предстоит уточнить на стадии разработки стратегии деятельности Платформы. В НИИ сельского хозяйства Крыма уже</w:t>
      </w:r>
      <w:r w:rsidRPr="00120F3E">
        <w:rPr>
          <w:sz w:val="28"/>
          <w:szCs w:val="28"/>
        </w:rPr>
        <w:t xml:space="preserve"> начато формирование инновационных структур по разным направлениям АПК. </w:t>
      </w:r>
      <w:r>
        <w:rPr>
          <w:sz w:val="28"/>
          <w:szCs w:val="28"/>
        </w:rPr>
        <w:t xml:space="preserve">Это позволит </w:t>
      </w:r>
      <w:r w:rsidRPr="00120F3E">
        <w:rPr>
          <w:sz w:val="28"/>
          <w:szCs w:val="28"/>
        </w:rPr>
        <w:t xml:space="preserve">повысить </w:t>
      </w:r>
      <w:proofErr w:type="spellStart"/>
      <w:r w:rsidRPr="00120F3E">
        <w:rPr>
          <w:sz w:val="28"/>
          <w:szCs w:val="28"/>
        </w:rPr>
        <w:t>инновационность</w:t>
      </w:r>
      <w:proofErr w:type="spellEnd"/>
      <w:r w:rsidRPr="00120F3E">
        <w:rPr>
          <w:sz w:val="28"/>
          <w:szCs w:val="28"/>
        </w:rPr>
        <w:t xml:space="preserve"> этой сферы в Крыму и в других регионах стран ЕАЭС, аккумулировать передовые национальные и мировые достижения научно-технического прогресса и обеспечивать их практическое использование для создания высокотехнологичной отрасли</w:t>
      </w:r>
      <w:r>
        <w:rPr>
          <w:sz w:val="28"/>
          <w:szCs w:val="28"/>
        </w:rPr>
        <w:t>.</w:t>
      </w:r>
    </w:p>
    <w:p w:rsidR="00767FD6" w:rsidRDefault="00767FD6" w:rsidP="004D7A5A">
      <w:pPr>
        <w:spacing w:line="360" w:lineRule="auto"/>
        <w:ind w:firstLine="708"/>
        <w:jc w:val="both"/>
        <w:rPr>
          <w:sz w:val="28"/>
          <w:szCs w:val="28"/>
        </w:rPr>
      </w:pPr>
    </w:p>
    <w:p w:rsidR="00767FD6" w:rsidRPr="006E742B" w:rsidRDefault="00767FD6" w:rsidP="006E742B">
      <w:pPr>
        <w:spacing w:line="360" w:lineRule="auto"/>
        <w:ind w:firstLine="708"/>
        <w:jc w:val="both"/>
        <w:rPr>
          <w:sz w:val="28"/>
          <w:szCs w:val="28"/>
        </w:rPr>
      </w:pPr>
      <w:r w:rsidRPr="006E742B">
        <w:rPr>
          <w:sz w:val="28"/>
          <w:szCs w:val="28"/>
        </w:rPr>
        <w:t>Список литературы</w:t>
      </w:r>
    </w:p>
    <w:p w:rsidR="00767FD6" w:rsidRPr="006E742B" w:rsidRDefault="00767FD6" w:rsidP="006E742B">
      <w:pPr>
        <w:spacing w:line="360" w:lineRule="auto"/>
        <w:ind w:firstLine="708"/>
        <w:jc w:val="both"/>
        <w:rPr>
          <w:sz w:val="28"/>
          <w:szCs w:val="28"/>
        </w:rPr>
      </w:pPr>
      <w:r w:rsidRPr="006E742B">
        <w:rPr>
          <w:sz w:val="28"/>
          <w:szCs w:val="28"/>
        </w:rPr>
        <w:t xml:space="preserve">1. Эфиромасличная отрасль Крыма. Вчера, сегодня, завтра: 2-ое издание, дополненное / В. С. </w:t>
      </w:r>
      <w:proofErr w:type="spellStart"/>
      <w:r w:rsidRPr="006E742B">
        <w:rPr>
          <w:sz w:val="28"/>
          <w:szCs w:val="28"/>
        </w:rPr>
        <w:t>Паштецкий</w:t>
      </w:r>
      <w:proofErr w:type="spellEnd"/>
      <w:r w:rsidRPr="006E742B">
        <w:rPr>
          <w:sz w:val="28"/>
          <w:szCs w:val="28"/>
        </w:rPr>
        <w:t xml:space="preserve">, Н. В. </w:t>
      </w:r>
      <w:proofErr w:type="spellStart"/>
      <w:r w:rsidRPr="006E742B">
        <w:rPr>
          <w:sz w:val="28"/>
          <w:szCs w:val="28"/>
        </w:rPr>
        <w:t>Невкрытая</w:t>
      </w:r>
      <w:proofErr w:type="spellEnd"/>
      <w:r w:rsidRPr="006E742B">
        <w:rPr>
          <w:sz w:val="28"/>
          <w:szCs w:val="28"/>
        </w:rPr>
        <w:t xml:space="preserve">, А. В. </w:t>
      </w:r>
      <w:proofErr w:type="spellStart"/>
      <w:r w:rsidRPr="006E742B">
        <w:rPr>
          <w:sz w:val="28"/>
          <w:szCs w:val="28"/>
        </w:rPr>
        <w:t>Мишнев</w:t>
      </w:r>
      <w:proofErr w:type="spellEnd"/>
      <w:r w:rsidRPr="006E742B">
        <w:rPr>
          <w:sz w:val="28"/>
          <w:szCs w:val="28"/>
        </w:rPr>
        <w:t>, Л. Г. Назаренко. – Симферополь</w:t>
      </w:r>
      <w:proofErr w:type="gramStart"/>
      <w:r w:rsidRPr="006E742B">
        <w:rPr>
          <w:sz w:val="28"/>
          <w:szCs w:val="28"/>
        </w:rPr>
        <w:t xml:space="preserve"> :</w:t>
      </w:r>
      <w:proofErr w:type="gramEnd"/>
      <w:r w:rsidRPr="006E742B">
        <w:rPr>
          <w:sz w:val="28"/>
          <w:szCs w:val="28"/>
        </w:rPr>
        <w:t xml:space="preserve"> </w:t>
      </w:r>
      <w:proofErr w:type="gramStart"/>
      <w:r w:rsidRPr="006E742B">
        <w:rPr>
          <w:sz w:val="28"/>
          <w:szCs w:val="28"/>
        </w:rPr>
        <w:t>ИТ</w:t>
      </w:r>
      <w:proofErr w:type="gramEnd"/>
      <w:r w:rsidRPr="006E742B">
        <w:rPr>
          <w:sz w:val="28"/>
          <w:szCs w:val="28"/>
        </w:rPr>
        <w:t xml:space="preserve"> «АРИАЛ», 2018. – 320 с.</w:t>
      </w:r>
    </w:p>
    <w:p w:rsidR="00767FD6" w:rsidRPr="006E742B" w:rsidRDefault="00767FD6" w:rsidP="006E742B">
      <w:pPr>
        <w:spacing w:line="360" w:lineRule="auto"/>
        <w:ind w:firstLine="708"/>
        <w:jc w:val="both"/>
        <w:rPr>
          <w:sz w:val="28"/>
          <w:szCs w:val="28"/>
        </w:rPr>
      </w:pPr>
      <w:r w:rsidRPr="006E742B">
        <w:rPr>
          <w:sz w:val="28"/>
          <w:szCs w:val="28"/>
        </w:rPr>
        <w:t>2. Евразийская технологическая платформа «Технологии пищевой и перерабатывающей промышленности АПК – продукты здорового питания» (Ассоциация «ТППП АПК»). [Электронный ресурс]. Режим доступа: http://tvgsha.ru/raznoe/1467-evrazijskaya-tekhnologicheskaya-platforma.</w:t>
      </w:r>
    </w:p>
    <w:p w:rsidR="00767FD6" w:rsidRDefault="00767FD6" w:rsidP="004D7A5A">
      <w:pPr>
        <w:spacing w:line="360" w:lineRule="auto"/>
        <w:ind w:firstLine="708"/>
        <w:jc w:val="both"/>
        <w:rPr>
          <w:sz w:val="28"/>
          <w:szCs w:val="28"/>
        </w:rPr>
      </w:pPr>
    </w:p>
    <w:p w:rsidR="00767FD6" w:rsidRDefault="00767FD6" w:rsidP="004D7A5A">
      <w:pPr>
        <w:pStyle w:val="a3"/>
        <w:spacing w:line="360" w:lineRule="auto"/>
        <w:ind w:firstLine="708"/>
        <w:jc w:val="both"/>
      </w:pPr>
      <w:r w:rsidRPr="004D7A5A">
        <w:rPr>
          <w:b/>
          <w:bCs/>
        </w:rPr>
        <w:t>Сведения об автор</w:t>
      </w:r>
      <w:r>
        <w:rPr>
          <w:b/>
          <w:bCs/>
        </w:rPr>
        <w:t>ах</w:t>
      </w:r>
      <w:r w:rsidRPr="006C03C0">
        <w:t xml:space="preserve">: </w:t>
      </w:r>
    </w:p>
    <w:p w:rsidR="00767FD6" w:rsidRPr="00120F3E" w:rsidRDefault="00767FD6" w:rsidP="004D7A5A">
      <w:pPr>
        <w:pStyle w:val="a3"/>
        <w:spacing w:line="360" w:lineRule="auto"/>
        <w:ind w:firstLine="708"/>
        <w:jc w:val="both"/>
        <w:rPr>
          <w:rFonts w:ascii="Times New Roman" w:hAnsi="Times New Roman" w:cs="Times New Roman"/>
        </w:rPr>
      </w:pPr>
      <w:r w:rsidRPr="00120F3E">
        <w:rPr>
          <w:rFonts w:ascii="Times New Roman" w:hAnsi="Times New Roman" w:cs="Times New Roman"/>
        </w:rPr>
        <w:t>Слепокуров Александр Семенович, ст</w:t>
      </w:r>
      <w:r>
        <w:rPr>
          <w:rFonts w:ascii="Times New Roman" w:hAnsi="Times New Roman" w:cs="Times New Roman"/>
        </w:rPr>
        <w:t xml:space="preserve">арший </w:t>
      </w:r>
      <w:r w:rsidRPr="00120F3E">
        <w:rPr>
          <w:rFonts w:ascii="Times New Roman" w:hAnsi="Times New Roman" w:cs="Times New Roman"/>
        </w:rPr>
        <w:t>научный сотрудник ФГБУН «Научно-исследовательский инст</w:t>
      </w:r>
      <w:r>
        <w:rPr>
          <w:rFonts w:ascii="Times New Roman" w:hAnsi="Times New Roman" w:cs="Times New Roman"/>
        </w:rPr>
        <w:t xml:space="preserve">итут сельского хозяйства Крыма», </w:t>
      </w:r>
      <w:r w:rsidRPr="004D7A5A">
        <w:rPr>
          <w:rFonts w:ascii="Times New Roman" w:hAnsi="Times New Roman" w:cs="Times New Roman"/>
        </w:rPr>
        <w:t>295493 Россия</w:t>
      </w:r>
      <w:r>
        <w:rPr>
          <w:rFonts w:ascii="Times New Roman" w:hAnsi="Times New Roman" w:cs="Times New Roman"/>
        </w:rPr>
        <w:t>,</w:t>
      </w:r>
      <w:r w:rsidRPr="004D7A5A">
        <w:rPr>
          <w:rFonts w:ascii="Times New Roman" w:hAnsi="Times New Roman" w:cs="Times New Roman"/>
        </w:rPr>
        <w:t xml:space="preserve"> Республика Крым</w:t>
      </w:r>
      <w:r>
        <w:rPr>
          <w:rFonts w:ascii="Times New Roman" w:hAnsi="Times New Roman" w:cs="Times New Roman"/>
        </w:rPr>
        <w:t xml:space="preserve">, </w:t>
      </w:r>
      <w:r w:rsidRPr="004D7A5A">
        <w:rPr>
          <w:rFonts w:ascii="Times New Roman" w:hAnsi="Times New Roman" w:cs="Times New Roman"/>
        </w:rPr>
        <w:t>г. Симферополь ул. Киевская, д.150</w:t>
      </w:r>
      <w:r>
        <w:rPr>
          <w:rFonts w:ascii="Times New Roman" w:hAnsi="Times New Roman" w:cs="Times New Roman"/>
        </w:rPr>
        <w:t xml:space="preserve">, </w:t>
      </w:r>
      <w:r w:rsidRPr="004D7A5A">
        <w:rPr>
          <w:rFonts w:ascii="Times New Roman" w:hAnsi="Times New Roman" w:cs="Times New Roman"/>
        </w:rPr>
        <w:t>тел.</w:t>
      </w:r>
      <w:r>
        <w:rPr>
          <w:rFonts w:ascii="Times New Roman" w:hAnsi="Times New Roman" w:cs="Times New Roman"/>
        </w:rPr>
        <w:t xml:space="preserve">  +7 978 7518714,</w:t>
      </w:r>
      <w:r w:rsidRPr="00120F3E">
        <w:rPr>
          <w:rFonts w:ascii="Times New Roman" w:hAnsi="Times New Roman" w:cs="Times New Roman"/>
        </w:rPr>
        <w:t xml:space="preserve"> </w:t>
      </w:r>
      <w:proofErr w:type="spellStart"/>
      <w:r w:rsidRPr="00120F3E">
        <w:rPr>
          <w:rFonts w:ascii="Times New Roman" w:hAnsi="Times New Roman" w:cs="Times New Roman"/>
          <w:lang w:val="en-US"/>
        </w:rPr>
        <w:t>slepokurov</w:t>
      </w:r>
      <w:proofErr w:type="spellEnd"/>
      <w:r w:rsidRPr="00120F3E">
        <w:rPr>
          <w:rFonts w:ascii="Times New Roman" w:hAnsi="Times New Roman" w:cs="Times New Roman"/>
        </w:rPr>
        <w:t>_</w:t>
      </w:r>
      <w:r w:rsidRPr="00120F3E">
        <w:rPr>
          <w:rFonts w:ascii="Times New Roman" w:hAnsi="Times New Roman" w:cs="Times New Roman"/>
          <w:lang w:val="en-US"/>
        </w:rPr>
        <w:t>al</w:t>
      </w:r>
      <w:r w:rsidRPr="00120F3E">
        <w:rPr>
          <w:rFonts w:ascii="Times New Roman" w:hAnsi="Times New Roman" w:cs="Times New Roman"/>
        </w:rPr>
        <w:t>@</w:t>
      </w:r>
      <w:r w:rsidRPr="00120F3E">
        <w:rPr>
          <w:rFonts w:ascii="Times New Roman" w:hAnsi="Times New Roman" w:cs="Times New Roman"/>
          <w:lang w:val="en-US"/>
        </w:rPr>
        <w:t>mail</w:t>
      </w:r>
      <w:r w:rsidRPr="00120F3E">
        <w:rPr>
          <w:rFonts w:ascii="Times New Roman" w:hAnsi="Times New Roman" w:cs="Times New Roman"/>
        </w:rPr>
        <w:t>.</w:t>
      </w:r>
      <w:proofErr w:type="spellStart"/>
      <w:r w:rsidRPr="00120F3E">
        <w:rPr>
          <w:rFonts w:ascii="Times New Roman" w:hAnsi="Times New Roman" w:cs="Times New Roman"/>
          <w:lang w:val="en-US"/>
        </w:rPr>
        <w:t>ru</w:t>
      </w:r>
      <w:proofErr w:type="spellEnd"/>
    </w:p>
    <w:p w:rsidR="00767FD6" w:rsidRPr="003329C9" w:rsidRDefault="00767FD6" w:rsidP="003329C9">
      <w:pPr>
        <w:spacing w:line="360" w:lineRule="auto"/>
        <w:ind w:firstLine="708"/>
        <w:jc w:val="both"/>
        <w:rPr>
          <w:sz w:val="28"/>
          <w:szCs w:val="28"/>
        </w:rPr>
      </w:pPr>
      <w:proofErr w:type="spellStart"/>
      <w:r>
        <w:rPr>
          <w:sz w:val="28"/>
          <w:szCs w:val="28"/>
        </w:rPr>
        <w:lastRenderedPageBreak/>
        <w:t>Паштецкий</w:t>
      </w:r>
      <w:proofErr w:type="spellEnd"/>
      <w:r>
        <w:rPr>
          <w:sz w:val="28"/>
          <w:szCs w:val="28"/>
        </w:rPr>
        <w:t xml:space="preserve"> Владимир Степанович, доктор сельскохозяйственных наук, директор </w:t>
      </w:r>
      <w:r w:rsidRPr="006E742B">
        <w:rPr>
          <w:sz w:val="28"/>
          <w:szCs w:val="28"/>
        </w:rPr>
        <w:t>ФГБУН «Научно-исследовательский институт сельского хозяйства Крыма», 295493 Россия, Республика Крым, г. Симферополь ул. Киевская, д.150</w:t>
      </w:r>
      <w:r>
        <w:rPr>
          <w:sz w:val="28"/>
          <w:szCs w:val="28"/>
        </w:rPr>
        <w:t xml:space="preserve">, тел. </w:t>
      </w:r>
      <w:r w:rsidRPr="003329C9">
        <w:rPr>
          <w:sz w:val="28"/>
          <w:szCs w:val="28"/>
        </w:rPr>
        <w:t>(3652)56-00-07</w:t>
      </w:r>
      <w:r>
        <w:rPr>
          <w:sz w:val="28"/>
          <w:szCs w:val="28"/>
        </w:rPr>
        <w:t xml:space="preserve">, </w:t>
      </w:r>
      <w:r w:rsidRPr="003329C9">
        <w:rPr>
          <w:sz w:val="28"/>
          <w:szCs w:val="28"/>
        </w:rPr>
        <w:t>e-</w:t>
      </w:r>
      <w:proofErr w:type="spellStart"/>
      <w:r w:rsidRPr="003329C9">
        <w:rPr>
          <w:sz w:val="28"/>
          <w:szCs w:val="28"/>
        </w:rPr>
        <w:t>mail</w:t>
      </w:r>
      <w:proofErr w:type="spellEnd"/>
      <w:r w:rsidRPr="003329C9">
        <w:rPr>
          <w:sz w:val="28"/>
          <w:szCs w:val="28"/>
        </w:rPr>
        <w:t>: priemnaya@niishk.ru</w:t>
      </w:r>
      <w:r>
        <w:rPr>
          <w:sz w:val="28"/>
          <w:szCs w:val="28"/>
        </w:rPr>
        <w:t>.</w:t>
      </w:r>
    </w:p>
    <w:p w:rsidR="00767FD6" w:rsidRPr="006C03C0" w:rsidRDefault="00767FD6" w:rsidP="004D7A5A">
      <w:pPr>
        <w:spacing w:line="360" w:lineRule="auto"/>
        <w:ind w:firstLine="708"/>
        <w:jc w:val="both"/>
        <w:rPr>
          <w:sz w:val="28"/>
          <w:szCs w:val="28"/>
        </w:rPr>
      </w:pPr>
    </w:p>
    <w:sectPr w:rsidR="00767FD6" w:rsidRPr="006C03C0" w:rsidSect="00120F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B28"/>
    <w:multiLevelType w:val="hybridMultilevel"/>
    <w:tmpl w:val="A8AE88BE"/>
    <w:lvl w:ilvl="0" w:tplc="ED02EB40">
      <w:start w:val="10"/>
      <w:numFmt w:val="decimal"/>
      <w:lvlText w:val="%1."/>
      <w:lvlJc w:val="left"/>
      <w:pPr>
        <w:tabs>
          <w:tab w:val="num" w:pos="1290"/>
        </w:tabs>
        <w:ind w:left="1290" w:hanging="93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51"/>
    <w:rsid w:val="0003240C"/>
    <w:rsid w:val="00040272"/>
    <w:rsid w:val="00043CA1"/>
    <w:rsid w:val="0009436F"/>
    <w:rsid w:val="000B50DF"/>
    <w:rsid w:val="000F5CE5"/>
    <w:rsid w:val="00105A5D"/>
    <w:rsid w:val="00114E97"/>
    <w:rsid w:val="00120F3E"/>
    <w:rsid w:val="001470C0"/>
    <w:rsid w:val="001E4A9F"/>
    <w:rsid w:val="00282736"/>
    <w:rsid w:val="0033213E"/>
    <w:rsid w:val="003329C9"/>
    <w:rsid w:val="003E598F"/>
    <w:rsid w:val="003F3D2F"/>
    <w:rsid w:val="00485177"/>
    <w:rsid w:val="0049722D"/>
    <w:rsid w:val="004D5D9F"/>
    <w:rsid w:val="004D7A5A"/>
    <w:rsid w:val="004E2927"/>
    <w:rsid w:val="00564CB8"/>
    <w:rsid w:val="00592511"/>
    <w:rsid w:val="00593325"/>
    <w:rsid w:val="00607FBE"/>
    <w:rsid w:val="006C020F"/>
    <w:rsid w:val="006C03C0"/>
    <w:rsid w:val="006E742B"/>
    <w:rsid w:val="00767FD6"/>
    <w:rsid w:val="007732E7"/>
    <w:rsid w:val="00796824"/>
    <w:rsid w:val="008348DC"/>
    <w:rsid w:val="008945EF"/>
    <w:rsid w:val="008E5767"/>
    <w:rsid w:val="008F4DE4"/>
    <w:rsid w:val="00952AFE"/>
    <w:rsid w:val="00985106"/>
    <w:rsid w:val="009A616F"/>
    <w:rsid w:val="009B6385"/>
    <w:rsid w:val="00A06CE0"/>
    <w:rsid w:val="00A35757"/>
    <w:rsid w:val="00A872C3"/>
    <w:rsid w:val="00A875FF"/>
    <w:rsid w:val="00AF4330"/>
    <w:rsid w:val="00B579C6"/>
    <w:rsid w:val="00B90F82"/>
    <w:rsid w:val="00BC6729"/>
    <w:rsid w:val="00CE0551"/>
    <w:rsid w:val="00CF4319"/>
    <w:rsid w:val="00DE54E0"/>
    <w:rsid w:val="00E00CA8"/>
    <w:rsid w:val="00E128A3"/>
    <w:rsid w:val="00E217F8"/>
    <w:rsid w:val="00E57FEF"/>
    <w:rsid w:val="00F73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5FF"/>
    <w:pPr>
      <w:ind w:firstLine="709"/>
    </w:pPr>
    <w:rPr>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E0551"/>
    <w:pPr>
      <w:widowControl w:val="0"/>
      <w:autoSpaceDE w:val="0"/>
      <w:autoSpaceDN w:val="0"/>
      <w:ind w:firstLine="0"/>
    </w:pPr>
    <w:rPr>
      <w:rFonts w:ascii="Georgia" w:hAnsi="Georgia" w:cs="Georgia"/>
      <w:sz w:val="28"/>
      <w:szCs w:val="28"/>
      <w:lang w:eastAsia="ru-RU"/>
    </w:rPr>
  </w:style>
  <w:style w:type="character" w:customStyle="1" w:styleId="a4">
    <w:name w:val="Основной текст Знак"/>
    <w:basedOn w:val="a0"/>
    <w:link w:val="a3"/>
    <w:uiPriority w:val="99"/>
    <w:locked/>
    <w:rsid w:val="00CE0551"/>
    <w:rPr>
      <w:rFonts w:ascii="Georgia" w:hAnsi="Georgia" w:cs="Georgia"/>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5FF"/>
    <w:pPr>
      <w:ind w:firstLine="709"/>
    </w:pPr>
    <w:rPr>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E0551"/>
    <w:pPr>
      <w:widowControl w:val="0"/>
      <w:autoSpaceDE w:val="0"/>
      <w:autoSpaceDN w:val="0"/>
      <w:ind w:firstLine="0"/>
    </w:pPr>
    <w:rPr>
      <w:rFonts w:ascii="Georgia" w:hAnsi="Georgia" w:cs="Georgia"/>
      <w:sz w:val="28"/>
      <w:szCs w:val="28"/>
      <w:lang w:eastAsia="ru-RU"/>
    </w:rPr>
  </w:style>
  <w:style w:type="character" w:customStyle="1" w:styleId="a4">
    <w:name w:val="Основной текст Знак"/>
    <w:basedOn w:val="a0"/>
    <w:link w:val="a3"/>
    <w:uiPriority w:val="99"/>
    <w:locked/>
    <w:rsid w:val="00CE0551"/>
    <w:rPr>
      <w:rFonts w:ascii="Georgia" w:hAnsi="Georgia" w:cs="Georgia"/>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533864">
      <w:marLeft w:val="0"/>
      <w:marRight w:val="0"/>
      <w:marTop w:val="0"/>
      <w:marBottom w:val="0"/>
      <w:divBdr>
        <w:top w:val="none" w:sz="0" w:space="0" w:color="auto"/>
        <w:left w:val="none" w:sz="0" w:space="0" w:color="auto"/>
        <w:bottom w:val="none" w:sz="0" w:space="0" w:color="auto"/>
        <w:right w:val="none" w:sz="0" w:space="0" w:color="auto"/>
      </w:divBdr>
    </w:div>
    <w:div w:id="672533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2332</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Слепокуров А</vt:lpstr>
    </vt:vector>
  </TitlesOfParts>
  <Company>Home</Company>
  <LinksUpToDate>false</LinksUpToDate>
  <CharactersWithSpaces>15594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Слепокуров А</dc:title>
  <dc:creator>Пользователь Windows</dc:creator>
  <cp:lastModifiedBy>Asus</cp:lastModifiedBy>
  <cp:revision>2</cp:revision>
  <dcterms:created xsi:type="dcterms:W3CDTF">2019-05-30T14:32:00Z</dcterms:created>
  <dcterms:modified xsi:type="dcterms:W3CDTF">2019-05-30T14:32:00Z</dcterms:modified>
</cp:coreProperties>
</file>