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D6D30" w14:textId="77777777" w:rsidR="00F54F4E" w:rsidRPr="004508D3" w:rsidRDefault="00927FC7" w:rsidP="00571009">
      <w:pPr>
        <w:spacing w:line="360" w:lineRule="auto"/>
        <w:jc w:val="center"/>
        <w:rPr>
          <w:rFonts w:ascii="Times New Roman" w:hAnsi="Times New Roman" w:cs="Times New Roman"/>
          <w:b/>
          <w:sz w:val="32"/>
          <w:szCs w:val="32"/>
          <w:lang w:val="ru-RU"/>
        </w:rPr>
      </w:pPr>
      <w:r w:rsidRPr="004508D3">
        <w:rPr>
          <w:rFonts w:ascii="Times New Roman" w:hAnsi="Times New Roman" w:cs="Times New Roman"/>
          <w:b/>
          <w:sz w:val="32"/>
          <w:szCs w:val="32"/>
          <w:lang w:val="ru-RU"/>
        </w:rPr>
        <w:t>Юридический статус китайских предприятий (коммерческих юридических лиц): субъекты права и экономической деятельности китайского участия в интеграционных проектах Евразии.</w:t>
      </w:r>
    </w:p>
    <w:p w14:paraId="439F3DD6" w14:textId="51FA5D38" w:rsidR="008F44D2" w:rsidRPr="004508D3" w:rsidRDefault="00B47DC3" w:rsidP="00571009">
      <w:pPr>
        <w:spacing w:line="360" w:lineRule="auto"/>
        <w:jc w:val="center"/>
        <w:outlineLvl w:val="0"/>
        <w:rPr>
          <w:rFonts w:ascii="Times New Roman" w:hAnsi="Times New Roman" w:cs="Times New Roman"/>
          <w:b/>
          <w:sz w:val="32"/>
          <w:szCs w:val="32"/>
          <w:lang w:val="ru-RU"/>
        </w:rPr>
      </w:pPr>
      <w:r w:rsidRPr="004508D3">
        <w:rPr>
          <w:rFonts w:ascii="Times New Roman" w:hAnsi="Times New Roman" w:cs="Times New Roman"/>
          <w:b/>
          <w:sz w:val="32"/>
          <w:szCs w:val="32"/>
          <w:lang w:val="ru-RU"/>
        </w:rPr>
        <w:t>Я</w:t>
      </w:r>
      <w:r w:rsidR="004A4F26">
        <w:rPr>
          <w:rFonts w:ascii="Times New Roman" w:hAnsi="Times New Roman" w:cs="Times New Roman"/>
          <w:b/>
          <w:sz w:val="32"/>
          <w:szCs w:val="32"/>
          <w:lang w:val="ru-RU"/>
        </w:rPr>
        <w:t xml:space="preserve">Н </w:t>
      </w:r>
      <w:bookmarkStart w:id="0" w:name="_GoBack"/>
      <w:bookmarkEnd w:id="0"/>
      <w:r w:rsidRPr="004508D3">
        <w:rPr>
          <w:rFonts w:ascii="Times New Roman" w:hAnsi="Times New Roman" w:cs="Times New Roman"/>
          <w:b/>
          <w:sz w:val="32"/>
          <w:szCs w:val="32"/>
          <w:lang w:val="ru-RU"/>
        </w:rPr>
        <w:t xml:space="preserve"> Т</w:t>
      </w:r>
      <w:r w:rsidR="004A4F26">
        <w:rPr>
          <w:rFonts w:ascii="Times New Roman" w:hAnsi="Times New Roman" w:cs="Times New Roman"/>
          <w:b/>
          <w:sz w:val="32"/>
          <w:szCs w:val="32"/>
          <w:lang w:val="ru-RU"/>
        </w:rPr>
        <w:t>АНЬФАН</w:t>
      </w:r>
    </w:p>
    <w:p w14:paraId="267AC3C5" w14:textId="4AFF97D5" w:rsidR="00A34555" w:rsidRPr="004508D3" w:rsidRDefault="00A34555" w:rsidP="00571009">
      <w:pPr>
        <w:spacing w:line="360" w:lineRule="auto"/>
        <w:jc w:val="center"/>
        <w:outlineLvl w:val="0"/>
        <w:rPr>
          <w:rFonts w:ascii="Times New Roman" w:hAnsi="Times New Roman" w:cs="Times New Roman"/>
          <w:b/>
          <w:sz w:val="32"/>
          <w:szCs w:val="32"/>
          <w:lang w:val="ru-RU"/>
        </w:rPr>
      </w:pPr>
      <w:r w:rsidRPr="004508D3">
        <w:rPr>
          <w:rFonts w:ascii="Times New Roman" w:hAnsi="Times New Roman" w:cs="Times New Roman"/>
          <w:b/>
          <w:sz w:val="32"/>
          <w:szCs w:val="32"/>
          <w:lang w:val="ru-RU"/>
        </w:rPr>
        <w:t>Аннотация</w:t>
      </w:r>
    </w:p>
    <w:p w14:paraId="65FCE73C" w14:textId="77777777" w:rsidR="00157FA1" w:rsidRDefault="00A34555" w:rsidP="00571009">
      <w:pPr>
        <w:spacing w:line="360" w:lineRule="auto"/>
        <w:ind w:firstLine="661"/>
        <w:rPr>
          <w:rFonts w:ascii="Times New Roman" w:hAnsi="Times New Roman" w:cs="Times New Roman"/>
          <w:b/>
          <w:sz w:val="32"/>
          <w:szCs w:val="32"/>
          <w:lang w:val="ru-RU"/>
        </w:rPr>
      </w:pPr>
      <w:r w:rsidRPr="004508D3">
        <w:rPr>
          <w:rFonts w:ascii="Times New Roman" w:eastAsia="SimSun" w:hAnsi="Times New Roman" w:cs="Times New Roman"/>
          <w:color w:val="000000" w:themeColor="text1"/>
          <w:sz w:val="28"/>
          <w:szCs w:val="28"/>
          <w:lang w:val="ru-RU"/>
        </w:rPr>
        <w:t>По мере развития отношения сотрудничества между Евразийским экономическим союзо</w:t>
      </w:r>
      <w:r w:rsidRPr="00273A77">
        <w:rPr>
          <w:rFonts w:ascii="Times New Roman" w:eastAsia="SimSun" w:hAnsi="Times New Roman" w:cs="Times New Roman"/>
          <w:color w:val="000000" w:themeColor="text1"/>
          <w:sz w:val="28"/>
          <w:szCs w:val="28"/>
          <w:lang w:val="ru-RU"/>
        </w:rPr>
        <w:t xml:space="preserve">м и Китаем, а также партнёрских отношений и стратегического сотрудничества между РФ и КНР необходимо проводить исследования субъектов коммерческой деятельности - коммерческих организаций (в Китае – предприятия). </w:t>
      </w:r>
      <w:r w:rsidR="00BD7FAE" w:rsidRPr="00273A77">
        <w:rPr>
          <w:rFonts w:ascii="Times New Roman" w:hAnsi="Times New Roman" w:cs="Times New Roman"/>
          <w:sz w:val="28"/>
          <w:szCs w:val="28"/>
          <w:lang w:val="ru-RU"/>
        </w:rPr>
        <w:t xml:space="preserve">В статье применяется метод </w:t>
      </w:r>
      <w:r w:rsidR="00DD2CB3" w:rsidRPr="00273A77">
        <w:rPr>
          <w:rFonts w:ascii="Times New Roman" w:hAnsi="Times New Roman" w:cs="Times New Roman"/>
          <w:sz w:val="28"/>
          <w:szCs w:val="28"/>
          <w:lang w:val="ru-RU"/>
        </w:rPr>
        <w:t xml:space="preserve">формально-юридического и классификационного </w:t>
      </w:r>
      <w:r w:rsidR="00BD7FAE" w:rsidRPr="00273A77">
        <w:rPr>
          <w:rFonts w:ascii="Times New Roman" w:hAnsi="Times New Roman" w:cs="Times New Roman"/>
          <w:sz w:val="28"/>
          <w:szCs w:val="28"/>
          <w:lang w:val="ru-RU"/>
        </w:rPr>
        <w:t>анализа, показан</w:t>
      </w:r>
      <w:r w:rsidRPr="00273A77">
        <w:rPr>
          <w:rFonts w:ascii="Times New Roman" w:hAnsi="Times New Roman" w:cs="Times New Roman"/>
          <w:sz w:val="28"/>
          <w:szCs w:val="28"/>
          <w:lang w:val="ru-RU"/>
        </w:rPr>
        <w:t>ы юридические определение и статус китайских предприятий (коммерческих юридических лиц), являющихся субъектами права и экономической деятельности китайского участия в интеграционных проектах.</w:t>
      </w:r>
      <w:r w:rsidR="00157FA1" w:rsidRPr="00157FA1">
        <w:rPr>
          <w:rFonts w:ascii="Times New Roman" w:hAnsi="Times New Roman" w:cs="Times New Roman"/>
          <w:b/>
          <w:sz w:val="32"/>
          <w:szCs w:val="32"/>
          <w:lang w:val="ru-RU"/>
        </w:rPr>
        <w:t xml:space="preserve"> </w:t>
      </w:r>
    </w:p>
    <w:p w14:paraId="2B8C7E96" w14:textId="54F7E36B" w:rsidR="00157FA1" w:rsidRPr="00157FA1" w:rsidRDefault="00157FA1" w:rsidP="00571009">
      <w:pPr>
        <w:spacing w:line="360" w:lineRule="auto"/>
        <w:ind w:firstLine="661"/>
        <w:rPr>
          <w:rFonts w:ascii="Times New Roman" w:hAnsi="Times New Roman" w:cs="Times New Roman"/>
          <w:sz w:val="28"/>
          <w:szCs w:val="28"/>
          <w:lang w:val="ru-RU"/>
        </w:rPr>
      </w:pPr>
      <w:r w:rsidRPr="00157FA1">
        <w:rPr>
          <w:rFonts w:ascii="Times New Roman" w:hAnsi="Times New Roman" w:cs="Times New Roman"/>
          <w:b/>
          <w:sz w:val="28"/>
          <w:szCs w:val="28"/>
          <w:lang w:val="ru-RU"/>
        </w:rPr>
        <w:t xml:space="preserve">Ключевые слова: </w:t>
      </w:r>
      <w:r w:rsidRPr="00273A77">
        <w:rPr>
          <w:rFonts w:ascii="Times New Roman" w:hAnsi="Times New Roman" w:cs="Times New Roman"/>
          <w:sz w:val="28"/>
          <w:szCs w:val="28"/>
          <w:lang w:val="ru-RU"/>
        </w:rPr>
        <w:t>юридический статус, коммерческое юридическое лицо, Китай, КНР, предприятие</w:t>
      </w:r>
    </w:p>
    <w:p w14:paraId="1FD4820A" w14:textId="47E10EB8" w:rsidR="00157FA1" w:rsidRPr="004A4F26" w:rsidRDefault="00157FA1" w:rsidP="00571009">
      <w:pPr>
        <w:spacing w:line="360" w:lineRule="auto"/>
        <w:ind w:firstLine="708"/>
        <w:jc w:val="center"/>
        <w:rPr>
          <w:rFonts w:ascii="Times New Roman" w:hAnsi="Times New Roman" w:cs="Times New Roman"/>
          <w:sz w:val="28"/>
          <w:szCs w:val="28"/>
        </w:rPr>
      </w:pPr>
      <w:r w:rsidRPr="004A4F26">
        <w:rPr>
          <w:rFonts w:ascii="Times New Roman" w:hAnsi="Times New Roman" w:cs="Times New Roman"/>
          <w:b/>
          <w:sz w:val="32"/>
          <w:szCs w:val="32"/>
        </w:rPr>
        <w:t>Abstract</w:t>
      </w:r>
    </w:p>
    <w:p w14:paraId="6762FE59" w14:textId="368D75E0" w:rsidR="00157FA1" w:rsidRPr="004A4F26" w:rsidRDefault="00157FA1" w:rsidP="00571009">
      <w:pPr>
        <w:spacing w:line="360" w:lineRule="auto"/>
        <w:ind w:firstLine="708"/>
        <w:rPr>
          <w:rFonts w:ascii="Times New Roman" w:hAnsi="Times New Roman" w:cs="Times New Roman"/>
          <w:sz w:val="28"/>
          <w:szCs w:val="28"/>
        </w:rPr>
      </w:pPr>
      <w:r w:rsidRPr="004A4F26">
        <w:rPr>
          <w:rFonts w:ascii="Times New Roman" w:hAnsi="Times New Roman" w:cs="Times New Roman"/>
          <w:sz w:val="28"/>
          <w:szCs w:val="28"/>
        </w:rPr>
        <w:t xml:space="preserve">As the cooperation relationship between the Eurasian Economic Union and China develops, as well as partnership relations and strategic cooperation between the Russian Federation and the People's Republic of China, it is necessary to conduct research of business entities - commercial organizations (in China - enterprises). The article uses the method of formal legal and classification analysis, shows the legal </w:t>
      </w:r>
      <w:r w:rsidRPr="004A4F26">
        <w:rPr>
          <w:rFonts w:ascii="Times New Roman" w:hAnsi="Times New Roman" w:cs="Times New Roman"/>
          <w:sz w:val="28"/>
          <w:szCs w:val="28"/>
        </w:rPr>
        <w:lastRenderedPageBreak/>
        <w:t>definition and status of Chinese enterprises (commercial legal entities), which are subjects of law and economic activity of Chinese participation in integration projects.</w:t>
      </w:r>
    </w:p>
    <w:p w14:paraId="1DE7F9B3" w14:textId="1EECFA02" w:rsidR="00157FA1" w:rsidRPr="004A4F26" w:rsidRDefault="00157FA1" w:rsidP="00571009">
      <w:pPr>
        <w:spacing w:line="360" w:lineRule="auto"/>
        <w:rPr>
          <w:rFonts w:ascii="Times New Roman" w:hAnsi="Times New Roman" w:cs="Times New Roman"/>
          <w:sz w:val="28"/>
          <w:szCs w:val="28"/>
        </w:rPr>
      </w:pPr>
      <w:r w:rsidRPr="004A4F26">
        <w:rPr>
          <w:rFonts w:ascii="Times New Roman" w:hAnsi="Times New Roman" w:cs="Times New Roman"/>
          <w:sz w:val="28"/>
          <w:szCs w:val="28"/>
        </w:rPr>
        <w:t>Keywords: legal status, commercial legal entity, PRC, China, enterprise</w:t>
      </w:r>
    </w:p>
    <w:p w14:paraId="2422E506" w14:textId="1D304C5A" w:rsidR="00157FA1" w:rsidRPr="004A4F26" w:rsidRDefault="00157FA1" w:rsidP="00571009">
      <w:pPr>
        <w:spacing w:line="360" w:lineRule="auto"/>
        <w:ind w:firstLine="661"/>
        <w:rPr>
          <w:rFonts w:ascii="Times New Roman" w:hAnsi="Times New Roman" w:cs="Times New Roman"/>
          <w:sz w:val="28"/>
          <w:szCs w:val="28"/>
        </w:rPr>
      </w:pPr>
      <w:r w:rsidRPr="004A4F26">
        <w:rPr>
          <w:rFonts w:ascii="Times New Roman" w:hAnsi="Times New Roman" w:cs="Times New Roman"/>
          <w:b/>
          <w:sz w:val="28"/>
          <w:szCs w:val="28"/>
        </w:rPr>
        <w:t xml:space="preserve">Keywords: </w:t>
      </w:r>
      <w:r w:rsidRPr="004A4F26">
        <w:rPr>
          <w:rFonts w:ascii="Times New Roman" w:hAnsi="Times New Roman" w:cs="Times New Roman"/>
          <w:sz w:val="28"/>
          <w:szCs w:val="28"/>
        </w:rPr>
        <w:t>legal status, commercial legal entity, PRC, China, enterprise</w:t>
      </w:r>
    </w:p>
    <w:p w14:paraId="36221F34" w14:textId="77777777" w:rsidR="00A476C8" w:rsidRPr="004A4F26" w:rsidRDefault="00A476C8" w:rsidP="00571009">
      <w:pPr>
        <w:spacing w:line="360" w:lineRule="auto"/>
        <w:rPr>
          <w:rFonts w:ascii="Times New Roman" w:hAnsi="Times New Roman" w:cs="Times New Roman"/>
          <w:sz w:val="28"/>
          <w:szCs w:val="28"/>
        </w:rPr>
      </w:pPr>
    </w:p>
    <w:p w14:paraId="411C3266" w14:textId="6A454C8E" w:rsidR="00920006" w:rsidRPr="00273A77" w:rsidRDefault="00A34555" w:rsidP="00571009">
      <w:pPr>
        <w:spacing w:line="360" w:lineRule="auto"/>
        <w:ind w:firstLine="708"/>
        <w:rPr>
          <w:rFonts w:ascii="Times New Roman" w:eastAsia="SimSun" w:hAnsi="Times New Roman" w:cs="Times New Roman"/>
          <w:color w:val="000000" w:themeColor="text1"/>
          <w:sz w:val="28"/>
          <w:szCs w:val="28"/>
          <w:lang w:val="ru-RU"/>
        </w:rPr>
      </w:pPr>
      <w:r w:rsidRPr="00273A77">
        <w:rPr>
          <w:rFonts w:ascii="Times New Roman" w:hAnsi="Times New Roman" w:cs="Times New Roman"/>
          <w:sz w:val="28"/>
          <w:szCs w:val="28"/>
          <w:lang w:val="ru-RU"/>
        </w:rPr>
        <w:t xml:space="preserve">За последние 40 лет после осуществления политики реформ и открытости, экономическое строительство в Китае добилось блестящих достижений. </w:t>
      </w:r>
      <w:r w:rsidR="00920006" w:rsidRPr="00273A77">
        <w:rPr>
          <w:rFonts w:ascii="Times New Roman" w:eastAsia="SimSun" w:hAnsi="Times New Roman" w:cs="Times New Roman"/>
          <w:color w:val="000000" w:themeColor="text1"/>
          <w:sz w:val="28"/>
          <w:szCs w:val="28"/>
          <w:lang w:val="ru-RU"/>
        </w:rPr>
        <w:t xml:space="preserve">В настоящее время отношения между Российской Федерацией (далее – РФ) и Китайской Народной Республикой (далее – КНР) вышли на новый этап, а </w:t>
      </w:r>
      <w:r w:rsidR="00321A02" w:rsidRPr="00273A77">
        <w:rPr>
          <w:rFonts w:ascii="Times New Roman" w:eastAsia="SimSun" w:hAnsi="Times New Roman" w:cs="Times New Roman"/>
          <w:color w:val="000000" w:themeColor="text1"/>
          <w:sz w:val="28"/>
          <w:szCs w:val="28"/>
          <w:lang w:val="ru-RU"/>
        </w:rPr>
        <w:t>китайское участие</w:t>
      </w:r>
      <w:r w:rsidR="00920006" w:rsidRPr="00273A77">
        <w:rPr>
          <w:rFonts w:ascii="Times New Roman" w:eastAsia="SimSun" w:hAnsi="Times New Roman" w:cs="Times New Roman"/>
          <w:color w:val="000000" w:themeColor="text1"/>
          <w:sz w:val="28"/>
          <w:szCs w:val="28"/>
          <w:lang w:val="ru-RU"/>
        </w:rPr>
        <w:t xml:space="preserve"> в интеграционных проектах Евразии</w:t>
      </w:r>
      <w:r w:rsidR="00321A02" w:rsidRPr="00273A77">
        <w:rPr>
          <w:rFonts w:ascii="Times New Roman" w:eastAsia="SimSun" w:hAnsi="Times New Roman" w:cs="Times New Roman"/>
          <w:color w:val="000000" w:themeColor="text1"/>
          <w:sz w:val="28"/>
          <w:szCs w:val="28"/>
          <w:lang w:val="ru-RU"/>
        </w:rPr>
        <w:t xml:space="preserve"> играет достаточно важную роль</w:t>
      </w:r>
      <w:r w:rsidR="00920006" w:rsidRPr="00273A77">
        <w:rPr>
          <w:rFonts w:ascii="Times New Roman" w:eastAsia="SimSun" w:hAnsi="Times New Roman" w:cs="Times New Roman"/>
          <w:color w:val="000000" w:themeColor="text1"/>
          <w:sz w:val="28"/>
          <w:szCs w:val="28"/>
          <w:lang w:val="ru-RU"/>
        </w:rPr>
        <w:t xml:space="preserve">. Главной составляющей </w:t>
      </w:r>
      <w:r w:rsidR="00321A02" w:rsidRPr="00273A77">
        <w:rPr>
          <w:rFonts w:ascii="Times New Roman" w:eastAsia="SimSun" w:hAnsi="Times New Roman" w:cs="Times New Roman"/>
          <w:color w:val="000000" w:themeColor="text1"/>
          <w:sz w:val="28"/>
          <w:szCs w:val="28"/>
          <w:lang w:val="ru-RU"/>
        </w:rPr>
        <w:t>многосторонн</w:t>
      </w:r>
      <w:r w:rsidR="00920006" w:rsidRPr="00273A77">
        <w:rPr>
          <w:rFonts w:ascii="Times New Roman" w:eastAsia="SimSun" w:hAnsi="Times New Roman" w:cs="Times New Roman"/>
          <w:color w:val="000000" w:themeColor="text1"/>
          <w:sz w:val="28"/>
          <w:szCs w:val="28"/>
          <w:lang w:val="ru-RU"/>
        </w:rPr>
        <w:t>его сотрудничества между странами является взаимодействие в торгово-экономической и правовой сферах, которое с каждым годом набирает обороты.</w:t>
      </w:r>
      <w:r w:rsidR="00B63A64" w:rsidRPr="00273A77">
        <w:rPr>
          <w:rFonts w:ascii="Times New Roman" w:eastAsia="SimSun" w:hAnsi="Times New Roman" w:cs="Times New Roman"/>
          <w:color w:val="000000" w:themeColor="text1"/>
          <w:sz w:val="28"/>
          <w:szCs w:val="28"/>
          <w:lang w:val="ru-RU"/>
        </w:rPr>
        <w:t xml:space="preserve"> </w:t>
      </w:r>
      <w:r w:rsidR="00920006" w:rsidRPr="00273A77">
        <w:rPr>
          <w:rFonts w:ascii="Times New Roman" w:eastAsia="SimSun" w:hAnsi="Times New Roman" w:cs="Times New Roman"/>
          <w:color w:val="000000" w:themeColor="text1"/>
          <w:sz w:val="28"/>
          <w:szCs w:val="28"/>
          <w:lang w:val="ru-RU"/>
        </w:rPr>
        <w:t>Коммерческая деятельность, являющаяся одной из самых важных форм экономической связи между странами, играет важную роль в транснациональном гражданском (комм</w:t>
      </w:r>
      <w:r w:rsidR="00321A02" w:rsidRPr="00273A77">
        <w:rPr>
          <w:rFonts w:ascii="Times New Roman" w:eastAsia="SimSun" w:hAnsi="Times New Roman" w:cs="Times New Roman"/>
          <w:color w:val="000000" w:themeColor="text1"/>
          <w:sz w:val="28"/>
          <w:szCs w:val="28"/>
          <w:lang w:val="ru-RU"/>
        </w:rPr>
        <w:t>ерческом) двустороннем обороте.</w:t>
      </w:r>
      <w:r w:rsidR="00920006" w:rsidRPr="00273A77">
        <w:rPr>
          <w:rFonts w:ascii="Times New Roman" w:eastAsia="SimSun" w:hAnsi="Times New Roman" w:cs="Times New Roman"/>
          <w:color w:val="000000" w:themeColor="text1"/>
          <w:sz w:val="28"/>
          <w:szCs w:val="28"/>
          <w:lang w:val="ru-RU"/>
        </w:rPr>
        <w:t xml:space="preserve"> По мере развития </w:t>
      </w:r>
      <w:r w:rsidR="00B63A64" w:rsidRPr="00273A77">
        <w:rPr>
          <w:rFonts w:ascii="Times New Roman" w:eastAsia="SimSun" w:hAnsi="Times New Roman" w:cs="Times New Roman"/>
          <w:color w:val="000000" w:themeColor="text1"/>
          <w:sz w:val="28"/>
          <w:szCs w:val="28"/>
          <w:lang w:val="ru-RU"/>
        </w:rPr>
        <w:t xml:space="preserve">отношения сотрудничества между Евразийским экономическим союзом(далее – ЕАЭС) и Китаем и </w:t>
      </w:r>
      <w:r w:rsidR="00920006" w:rsidRPr="00273A77">
        <w:rPr>
          <w:rFonts w:ascii="Times New Roman" w:eastAsia="SimSun" w:hAnsi="Times New Roman" w:cs="Times New Roman"/>
          <w:color w:val="000000" w:themeColor="text1"/>
          <w:sz w:val="28"/>
          <w:szCs w:val="28"/>
          <w:lang w:val="ru-RU"/>
        </w:rPr>
        <w:t>партнёрских отношений и стратегического сотрудничества между РФ и КНР необходимо проводить исследования субъ</w:t>
      </w:r>
      <w:r w:rsidR="00653493">
        <w:rPr>
          <w:rFonts w:ascii="Times New Roman" w:eastAsia="SimSun" w:hAnsi="Times New Roman" w:cs="Times New Roman"/>
          <w:color w:val="000000" w:themeColor="text1"/>
          <w:sz w:val="28"/>
          <w:szCs w:val="28"/>
          <w:lang w:val="ru-RU"/>
        </w:rPr>
        <w:t xml:space="preserve">ектов </w:t>
      </w:r>
      <w:r w:rsidR="00653493" w:rsidRPr="00653493">
        <w:rPr>
          <w:rFonts w:ascii="Times New Roman" w:eastAsia="SimSun" w:hAnsi="Times New Roman" w:cs="Times New Roman"/>
          <w:color w:val="000000" w:themeColor="text1"/>
          <w:sz w:val="28"/>
          <w:szCs w:val="28"/>
          <w:lang w:val="ru-RU"/>
        </w:rPr>
        <w:t>права и экономической</w:t>
      </w:r>
      <w:r w:rsidR="00653493">
        <w:rPr>
          <w:rFonts w:ascii="Times New Roman" w:eastAsia="SimSun" w:hAnsi="Times New Roman" w:cs="Times New Roman"/>
          <w:color w:val="000000" w:themeColor="text1"/>
          <w:sz w:val="28"/>
          <w:szCs w:val="28"/>
          <w:lang w:val="ru-RU"/>
        </w:rPr>
        <w:t xml:space="preserve"> (коммерческой)</w:t>
      </w:r>
      <w:r w:rsidR="00653493" w:rsidRPr="00653493">
        <w:rPr>
          <w:rFonts w:ascii="Times New Roman" w:eastAsia="SimSun" w:hAnsi="Times New Roman" w:cs="Times New Roman"/>
          <w:color w:val="000000" w:themeColor="text1"/>
          <w:sz w:val="28"/>
          <w:szCs w:val="28"/>
          <w:lang w:val="ru-RU"/>
        </w:rPr>
        <w:t xml:space="preserve"> деятельности китайского участия в интеграционных проектах </w:t>
      </w:r>
      <w:r w:rsidR="00920006" w:rsidRPr="00273A77">
        <w:rPr>
          <w:rFonts w:ascii="Times New Roman" w:eastAsia="SimSun" w:hAnsi="Times New Roman" w:cs="Times New Roman"/>
          <w:color w:val="000000" w:themeColor="text1"/>
          <w:sz w:val="28"/>
          <w:szCs w:val="28"/>
          <w:lang w:val="ru-RU"/>
        </w:rPr>
        <w:t>- коммерческих организаций</w:t>
      </w:r>
      <w:r w:rsidR="00B63A64" w:rsidRPr="00273A77">
        <w:rPr>
          <w:rFonts w:ascii="Times New Roman" w:eastAsia="SimSun" w:hAnsi="Times New Roman" w:cs="Times New Roman"/>
          <w:color w:val="000000" w:themeColor="text1"/>
          <w:sz w:val="28"/>
          <w:szCs w:val="28"/>
          <w:lang w:val="ru-RU"/>
        </w:rPr>
        <w:t xml:space="preserve"> (</w:t>
      </w:r>
      <w:r w:rsidR="00697518" w:rsidRPr="00273A77">
        <w:rPr>
          <w:rFonts w:ascii="Times New Roman" w:eastAsia="SimSun" w:hAnsi="Times New Roman" w:cs="Times New Roman"/>
          <w:color w:val="000000" w:themeColor="text1"/>
          <w:sz w:val="28"/>
          <w:szCs w:val="28"/>
          <w:lang w:val="ru-RU"/>
        </w:rPr>
        <w:t>в Китае – предприятия</w:t>
      </w:r>
      <w:r w:rsidR="00B63A64" w:rsidRPr="00273A77">
        <w:rPr>
          <w:rFonts w:ascii="Times New Roman" w:eastAsia="SimSun" w:hAnsi="Times New Roman" w:cs="Times New Roman"/>
          <w:color w:val="000000" w:themeColor="text1"/>
          <w:sz w:val="28"/>
          <w:szCs w:val="28"/>
          <w:lang w:val="ru-RU"/>
        </w:rPr>
        <w:t>)</w:t>
      </w:r>
      <w:r w:rsidR="00920006" w:rsidRPr="00273A77">
        <w:rPr>
          <w:rFonts w:ascii="Times New Roman" w:eastAsia="SimSun" w:hAnsi="Times New Roman" w:cs="Times New Roman"/>
          <w:color w:val="000000" w:themeColor="text1"/>
          <w:sz w:val="28"/>
          <w:szCs w:val="28"/>
          <w:lang w:val="ru-RU"/>
        </w:rPr>
        <w:t xml:space="preserve">. </w:t>
      </w:r>
    </w:p>
    <w:p w14:paraId="27ECF596" w14:textId="493B6AA9" w:rsidR="00920006" w:rsidRDefault="00920006" w:rsidP="00571009">
      <w:pPr>
        <w:spacing w:line="360" w:lineRule="auto"/>
        <w:ind w:firstLine="708"/>
        <w:rPr>
          <w:rFonts w:ascii="Times New Roman" w:eastAsia="SimSun" w:hAnsi="Times New Roman" w:cs="Times New Roman"/>
          <w:color w:val="000000" w:themeColor="text1"/>
          <w:sz w:val="28"/>
          <w:szCs w:val="28"/>
          <w:lang w:val="ru-RU"/>
        </w:rPr>
      </w:pPr>
      <w:r w:rsidRPr="00273A77">
        <w:rPr>
          <w:rFonts w:ascii="Times New Roman" w:eastAsia="SimSun" w:hAnsi="Times New Roman" w:cs="Times New Roman"/>
          <w:color w:val="000000" w:themeColor="text1"/>
          <w:sz w:val="28"/>
          <w:szCs w:val="28"/>
          <w:lang w:val="ru-RU"/>
        </w:rPr>
        <w:t xml:space="preserve">Исторически сложилось, что китайская правовая система многое заимствовала из советского права, однако из-за влияния социализма с китайской </w:t>
      </w:r>
      <w:r w:rsidRPr="00273A77">
        <w:rPr>
          <w:rFonts w:ascii="Times New Roman" w:eastAsia="SimSun" w:hAnsi="Times New Roman" w:cs="Times New Roman"/>
          <w:color w:val="000000" w:themeColor="text1"/>
          <w:sz w:val="28"/>
          <w:szCs w:val="28"/>
          <w:lang w:val="ru-RU"/>
        </w:rPr>
        <w:lastRenderedPageBreak/>
        <w:t xml:space="preserve">спецификой имеются определенные отличия. Как отмечал японский правовед </w:t>
      </w:r>
      <w:proofErr w:type="spellStart"/>
      <w:r w:rsidRPr="00273A77">
        <w:rPr>
          <w:rFonts w:ascii="Times New Roman" w:eastAsia="SimSun" w:hAnsi="Times New Roman" w:cs="Times New Roman"/>
          <w:color w:val="000000" w:themeColor="text1"/>
          <w:sz w:val="28"/>
          <w:szCs w:val="28"/>
          <w:lang w:val="ru-RU"/>
        </w:rPr>
        <w:t>Сузуки</w:t>
      </w:r>
      <w:proofErr w:type="spellEnd"/>
      <w:r w:rsidRPr="00273A77">
        <w:rPr>
          <w:rFonts w:ascii="Times New Roman" w:eastAsia="SimSun" w:hAnsi="Times New Roman" w:cs="Times New Roman"/>
          <w:color w:val="000000" w:themeColor="text1"/>
          <w:sz w:val="28"/>
          <w:szCs w:val="28"/>
          <w:lang w:val="ru-RU"/>
        </w:rPr>
        <w:t xml:space="preserve"> Кэн: «После политики реформ и открытости, безусловно, зарубежное законодательство также повлияло на китайское право, однако это не означает, что влияние советского права незначительно”</w:t>
      </w:r>
      <w:r w:rsidR="00D459F2">
        <w:rPr>
          <w:rFonts w:ascii="Times New Roman" w:eastAsia="SimSun" w:hAnsi="Times New Roman" w:cs="Times New Roman" w:hint="eastAsia"/>
          <w:color w:val="000000" w:themeColor="text1"/>
          <w:sz w:val="28"/>
          <w:szCs w:val="28"/>
          <w:lang w:val="ru-RU"/>
        </w:rPr>
        <w:t>[1</w:t>
      </w:r>
      <w:r w:rsidR="00D459F2" w:rsidRPr="004A4F26">
        <w:rPr>
          <w:rFonts w:ascii="Times New Roman" w:eastAsia="SimSun" w:hAnsi="Times New Roman" w:cs="Times New Roman"/>
          <w:color w:val="000000" w:themeColor="text1"/>
          <w:sz w:val="28"/>
          <w:szCs w:val="28"/>
          <w:lang w:val="ru-RU"/>
        </w:rPr>
        <w:t>, 392</w:t>
      </w:r>
      <w:r w:rsidR="00D459F2">
        <w:rPr>
          <w:rFonts w:ascii="Times New Roman" w:eastAsia="SimSun" w:hAnsi="Times New Roman" w:cs="Times New Roman" w:hint="eastAsia"/>
          <w:color w:val="000000" w:themeColor="text1"/>
          <w:sz w:val="28"/>
          <w:szCs w:val="28"/>
          <w:lang w:val="ru-RU"/>
        </w:rPr>
        <w:t>]</w:t>
      </w:r>
      <w:r w:rsidRPr="00273A77">
        <w:rPr>
          <w:rFonts w:ascii="Times New Roman" w:eastAsia="SimSun" w:hAnsi="Times New Roman" w:cs="Times New Roman"/>
          <w:color w:val="000000" w:themeColor="text1"/>
          <w:sz w:val="28"/>
          <w:szCs w:val="28"/>
          <w:lang w:val="ru-RU"/>
        </w:rPr>
        <w:t xml:space="preserve">.  </w:t>
      </w:r>
    </w:p>
    <w:p w14:paraId="6FC761CB" w14:textId="3CEAF319" w:rsidR="00571009" w:rsidRPr="00273A77" w:rsidRDefault="00571009" w:rsidP="00571009">
      <w:pPr>
        <w:spacing w:line="360" w:lineRule="auto"/>
        <w:ind w:firstLine="708"/>
        <w:rPr>
          <w:rFonts w:ascii="Times New Roman" w:eastAsia="SimSun" w:hAnsi="Times New Roman" w:cs="Times New Roman"/>
          <w:color w:val="000000" w:themeColor="text1"/>
          <w:sz w:val="28"/>
          <w:szCs w:val="28"/>
          <w:lang w:val="ru-RU"/>
        </w:rPr>
      </w:pPr>
      <w:r w:rsidRPr="00AA0DB2">
        <w:rPr>
          <w:rFonts w:ascii="Times New Roman" w:eastAsia="SimSun" w:hAnsi="Times New Roman" w:cs="Times New Roman"/>
          <w:color w:val="000000" w:themeColor="text1"/>
          <w:sz w:val="28"/>
          <w:szCs w:val="28"/>
          <w:lang w:val="ru-RU"/>
        </w:rPr>
        <w:t>Право России и Китая исторически взаимосвязано. Для того, чтобы было более интуитивно, можем сравнить</w:t>
      </w:r>
      <w:r w:rsidRPr="00AA0DB2">
        <w:rPr>
          <w:rFonts w:ascii="Times New Roman" w:eastAsia="SimSun" w:hAnsi="Times New Roman" w:cs="Times New Roman" w:hint="eastAsia"/>
          <w:color w:val="000000" w:themeColor="text1"/>
          <w:sz w:val="28"/>
          <w:szCs w:val="28"/>
          <w:lang w:val="ru-RU"/>
        </w:rPr>
        <w:t xml:space="preserve"> </w:t>
      </w:r>
      <w:r w:rsidRPr="00AA0DB2">
        <w:rPr>
          <w:rFonts w:ascii="Times New Roman" w:eastAsia="SimSun" w:hAnsi="Times New Roman" w:cs="Times New Roman"/>
          <w:color w:val="000000" w:themeColor="text1"/>
          <w:sz w:val="28"/>
          <w:szCs w:val="28"/>
          <w:lang w:val="ru-RU"/>
        </w:rPr>
        <w:t xml:space="preserve">китайский статус коммерческих юридических лиц с </w:t>
      </w:r>
      <w:r>
        <w:rPr>
          <w:rFonts w:ascii="Times New Roman" w:eastAsia="SimSun" w:hAnsi="Times New Roman" w:cs="Times New Roman"/>
          <w:color w:val="000000" w:themeColor="text1"/>
          <w:sz w:val="28"/>
          <w:szCs w:val="28"/>
          <w:lang w:val="ru-RU"/>
        </w:rPr>
        <w:t>российским</w:t>
      </w:r>
      <w:r w:rsidRPr="00AA0DB2">
        <w:rPr>
          <w:rFonts w:ascii="Times New Roman" w:eastAsia="SimSun" w:hAnsi="Times New Roman" w:cs="Times New Roman"/>
          <w:color w:val="000000" w:themeColor="text1"/>
          <w:sz w:val="28"/>
          <w:szCs w:val="28"/>
          <w:lang w:val="ru-RU"/>
        </w:rPr>
        <w:t>.</w:t>
      </w:r>
    </w:p>
    <w:p w14:paraId="6A9AC19C" w14:textId="177AD0C6" w:rsidR="004508D3" w:rsidRPr="004A4F26" w:rsidRDefault="00920006" w:rsidP="00571009">
      <w:pPr>
        <w:spacing w:line="360" w:lineRule="auto"/>
        <w:ind w:firstLine="708"/>
        <w:rPr>
          <w:rFonts w:ascii="Times New Roman" w:eastAsia="SimSun" w:hAnsi="Times New Roman" w:cs="Times New Roman"/>
          <w:color w:val="000000" w:themeColor="text1"/>
          <w:sz w:val="28"/>
          <w:szCs w:val="28"/>
          <w:lang w:val="ru-RU"/>
        </w:rPr>
      </w:pPr>
      <w:r w:rsidRPr="00157FA1">
        <w:rPr>
          <w:rFonts w:ascii="Times New Roman" w:eastAsia="SimSun" w:hAnsi="Times New Roman" w:cs="Times New Roman"/>
          <w:color w:val="000000" w:themeColor="text1"/>
          <w:sz w:val="28"/>
          <w:szCs w:val="28"/>
          <w:lang w:val="ru-RU"/>
        </w:rPr>
        <w:t>Текущее китайское частное право, особенно после принятия нового Закона КНР «О компаниях»</w:t>
      </w:r>
      <w:r w:rsidR="00D459F2" w:rsidRPr="00157FA1">
        <w:rPr>
          <w:rFonts w:ascii="Times New Roman" w:eastAsia="SimSun" w:hAnsi="Times New Roman" w:cs="Times New Roman" w:hint="eastAsia"/>
          <w:color w:val="000000" w:themeColor="text1"/>
          <w:sz w:val="28"/>
          <w:szCs w:val="28"/>
          <w:lang w:val="ru-RU"/>
        </w:rPr>
        <w:t>[2]</w:t>
      </w:r>
      <w:r w:rsidRPr="00157FA1">
        <w:rPr>
          <w:rFonts w:ascii="Times New Roman" w:eastAsia="SimSun" w:hAnsi="Times New Roman" w:cs="Times New Roman"/>
          <w:color w:val="000000" w:themeColor="text1"/>
          <w:sz w:val="28"/>
          <w:szCs w:val="28"/>
          <w:lang w:val="ru-RU"/>
        </w:rPr>
        <w:t xml:space="preserve"> и «Общей части Гражданского кодекса КНР»</w:t>
      </w:r>
      <w:r w:rsidR="00D459F2" w:rsidRPr="00157FA1">
        <w:rPr>
          <w:rFonts w:ascii="Times New Roman" w:eastAsia="SimSun" w:hAnsi="Times New Roman" w:cs="Times New Roman" w:hint="eastAsia"/>
          <w:color w:val="000000" w:themeColor="text1"/>
          <w:sz w:val="28"/>
          <w:szCs w:val="28"/>
          <w:lang w:val="ru-RU"/>
        </w:rPr>
        <w:t>[3]</w:t>
      </w:r>
      <w:r w:rsidRPr="00157FA1">
        <w:rPr>
          <w:rFonts w:ascii="Times New Roman" w:eastAsia="SimSun" w:hAnsi="Times New Roman" w:cs="Times New Roman"/>
          <w:color w:val="000000" w:themeColor="text1"/>
          <w:sz w:val="28"/>
          <w:szCs w:val="28"/>
          <w:lang w:val="ru-RU"/>
        </w:rPr>
        <w:t xml:space="preserve"> (далее – ОЧГК КНР) значительно усовершенствовалось. </w:t>
      </w:r>
      <w:proofErr w:type="gramStart"/>
      <w:r w:rsidRPr="00157FA1">
        <w:rPr>
          <w:rFonts w:ascii="Times New Roman" w:eastAsia="SimSun" w:hAnsi="Times New Roman" w:cs="Times New Roman"/>
          <w:color w:val="000000" w:themeColor="text1"/>
          <w:sz w:val="28"/>
          <w:szCs w:val="28"/>
          <w:lang w:val="ru-RU"/>
        </w:rPr>
        <w:t>Вследствие заимствования западного правового опыта</w:t>
      </w:r>
      <w:r w:rsidR="00D459F2" w:rsidRPr="00157FA1">
        <w:rPr>
          <w:rFonts w:ascii="Times New Roman" w:eastAsia="SimSun" w:hAnsi="Times New Roman" w:cs="Times New Roman" w:hint="eastAsia"/>
          <w:color w:val="000000" w:themeColor="text1"/>
          <w:sz w:val="28"/>
          <w:szCs w:val="28"/>
          <w:lang w:val="ru-RU"/>
        </w:rPr>
        <w:t>[4</w:t>
      </w:r>
      <w:r w:rsidR="00D459F2" w:rsidRPr="00157FA1">
        <w:rPr>
          <w:rFonts w:ascii="Times New Roman" w:eastAsia="SimSun" w:hAnsi="Times New Roman" w:cs="Times New Roman"/>
          <w:color w:val="000000" w:themeColor="text1"/>
          <w:sz w:val="28"/>
          <w:szCs w:val="28"/>
          <w:lang w:val="ru-RU"/>
        </w:rPr>
        <w:t>, 107.</w:t>
      </w:r>
      <w:r w:rsidR="00D459F2" w:rsidRPr="00157FA1">
        <w:rPr>
          <w:rFonts w:ascii="Times New Roman" w:eastAsia="SimSun" w:hAnsi="Times New Roman" w:cs="Times New Roman" w:hint="eastAsia"/>
          <w:color w:val="000000" w:themeColor="text1"/>
          <w:sz w:val="28"/>
          <w:szCs w:val="28"/>
          <w:lang w:val="ru-RU"/>
        </w:rPr>
        <w:t>]</w:t>
      </w:r>
      <w:r w:rsidRPr="00157FA1">
        <w:rPr>
          <w:rFonts w:ascii="Times New Roman" w:eastAsia="SimSun" w:hAnsi="Times New Roman" w:cs="Times New Roman"/>
          <w:color w:val="000000" w:themeColor="text1"/>
          <w:sz w:val="28"/>
          <w:szCs w:val="28"/>
          <w:lang w:val="ru-RU"/>
        </w:rPr>
        <w:t>, в Китае сформировалась достаточно уникальная классификация юридических лиц, разделившая юридические лица на коммерческие и некоммерческие</w:t>
      </w:r>
      <w:r w:rsidR="00157FA1" w:rsidRPr="00157FA1">
        <w:rPr>
          <w:rFonts w:ascii="Times New Roman" w:eastAsia="SimSun" w:hAnsi="Times New Roman" w:cs="Times New Roman"/>
          <w:color w:val="000000" w:themeColor="text1"/>
          <w:sz w:val="28"/>
          <w:szCs w:val="28"/>
          <w:lang w:val="ru-RU"/>
        </w:rPr>
        <w:t xml:space="preserve"> –</w:t>
      </w:r>
      <w:r w:rsidR="00157FA1">
        <w:rPr>
          <w:rFonts w:ascii="Times New Roman" w:eastAsia="SimSun" w:hAnsi="Times New Roman" w:cs="Times New Roman"/>
          <w:color w:val="000000" w:themeColor="text1"/>
          <w:sz w:val="28"/>
          <w:szCs w:val="28"/>
          <w:lang w:val="ru-RU"/>
        </w:rPr>
        <w:t xml:space="preserve"> к</w:t>
      </w:r>
      <w:r w:rsidR="00157FA1" w:rsidRPr="004508D3">
        <w:rPr>
          <w:rFonts w:ascii="Times New Roman" w:eastAsia="SimSun" w:hAnsi="Times New Roman" w:cs="Times New Roman"/>
          <w:color w:val="000000" w:themeColor="text1"/>
          <w:sz w:val="28"/>
          <w:szCs w:val="28"/>
          <w:lang w:val="ru-RU"/>
        </w:rPr>
        <w:t xml:space="preserve">лассификационная модель юридических лица похожа на российскую – основным критерием деления на коммерческие и некоммерческие организации является преследуемая цель (извлечения и распределения прибыли между участниками или нет). </w:t>
      </w:r>
      <w:proofErr w:type="gramEnd"/>
    </w:p>
    <w:p w14:paraId="651C991C" w14:textId="1CAA4264"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571009">
        <w:rPr>
          <w:rFonts w:ascii="Times New Roman" w:eastAsia="SimSun" w:hAnsi="Times New Roman" w:cs="Times New Roman"/>
          <w:color w:val="000000" w:themeColor="text1"/>
          <w:sz w:val="28"/>
          <w:szCs w:val="28"/>
          <w:lang w:val="ru-RU"/>
        </w:rPr>
        <w:t xml:space="preserve">В отличие от стран Западной Европы в Китае торговое (коммерческое) право никогда не выделялась как отдельная отрасль. Нормы коммерческого права содержались в нормах общего гражданского права. Торговое (коммерческое) в европейских странах сформировалась как особая и саморегулирующаяся отрасль права в связи с тем, что торговцы в европейских странах имели влияние на политическую жизнь и были довольно автономными </w:t>
      </w:r>
      <w:r w:rsidRPr="00571009">
        <w:rPr>
          <w:rFonts w:ascii="Times New Roman" w:eastAsia="SimSun" w:hAnsi="Times New Roman" w:cs="Times New Roman"/>
          <w:color w:val="000000" w:themeColor="text1"/>
          <w:sz w:val="28"/>
          <w:szCs w:val="28"/>
          <w:lang w:val="ru-RU"/>
        </w:rPr>
        <w:lastRenderedPageBreak/>
        <w:t>и не зависимыми от государственного влияния</w:t>
      </w:r>
      <w:r w:rsidR="00D459F2" w:rsidRPr="00571009">
        <w:rPr>
          <w:rFonts w:ascii="Times New Roman" w:eastAsia="SimSun" w:hAnsi="Times New Roman" w:cs="Times New Roman" w:hint="eastAsia"/>
          <w:color w:val="000000" w:themeColor="text1"/>
          <w:sz w:val="28"/>
          <w:szCs w:val="28"/>
          <w:lang w:val="ru-RU"/>
        </w:rPr>
        <w:t>[</w:t>
      </w:r>
      <w:r w:rsidR="005A23C3" w:rsidRPr="00571009">
        <w:rPr>
          <w:rFonts w:ascii="Times New Roman" w:eastAsia="SimSun" w:hAnsi="Times New Roman" w:cs="Times New Roman" w:hint="eastAsia"/>
          <w:color w:val="000000" w:themeColor="text1"/>
          <w:sz w:val="28"/>
          <w:szCs w:val="28"/>
          <w:lang w:val="ru-RU"/>
        </w:rPr>
        <w:t>5, 23</w:t>
      </w:r>
      <w:r w:rsidR="00D459F2" w:rsidRPr="00571009">
        <w:rPr>
          <w:rFonts w:ascii="Times New Roman" w:eastAsia="SimSun" w:hAnsi="Times New Roman" w:cs="Times New Roman" w:hint="eastAsia"/>
          <w:color w:val="000000" w:themeColor="text1"/>
          <w:sz w:val="28"/>
          <w:szCs w:val="28"/>
          <w:lang w:val="ru-RU"/>
        </w:rPr>
        <w:t>]</w:t>
      </w:r>
      <w:r w:rsidR="005A23C3" w:rsidRPr="00571009">
        <w:rPr>
          <w:rFonts w:ascii="Times New Roman" w:eastAsia="SimSun" w:hAnsi="Times New Roman" w:cs="Times New Roman"/>
          <w:color w:val="000000" w:themeColor="text1"/>
          <w:sz w:val="28"/>
          <w:szCs w:val="28"/>
          <w:lang w:val="ru-RU"/>
        </w:rPr>
        <w:t>[6, 34]</w:t>
      </w:r>
      <w:r w:rsidRPr="00571009">
        <w:rPr>
          <w:rFonts w:ascii="Times New Roman" w:eastAsia="SimSun" w:hAnsi="Times New Roman" w:cs="Times New Roman"/>
          <w:color w:val="000000" w:themeColor="text1"/>
          <w:sz w:val="28"/>
          <w:szCs w:val="28"/>
          <w:lang w:val="ru-RU"/>
        </w:rPr>
        <w:t>.</w:t>
      </w:r>
      <w:r w:rsidRPr="004508D3">
        <w:rPr>
          <w:rFonts w:ascii="Times New Roman" w:eastAsia="SimSun" w:hAnsi="Times New Roman" w:cs="Times New Roman"/>
          <w:color w:val="000000" w:themeColor="text1"/>
          <w:sz w:val="28"/>
          <w:szCs w:val="28"/>
          <w:lang w:val="ru-RU"/>
        </w:rPr>
        <w:t xml:space="preserve"> </w:t>
      </w:r>
      <w:r w:rsidR="00571009">
        <w:rPr>
          <w:rFonts w:ascii="Times New Roman" w:eastAsia="SimSun" w:hAnsi="Times New Roman" w:cs="Times New Roman"/>
          <w:color w:val="000000" w:themeColor="text1"/>
          <w:sz w:val="28"/>
          <w:szCs w:val="28"/>
          <w:lang w:val="ru-RU"/>
        </w:rPr>
        <w:t>И</w:t>
      </w:r>
      <w:r w:rsidRPr="004508D3">
        <w:rPr>
          <w:rFonts w:ascii="Times New Roman" w:eastAsia="SimSun" w:hAnsi="Times New Roman" w:cs="Times New Roman"/>
          <w:color w:val="000000" w:themeColor="text1"/>
          <w:sz w:val="28"/>
          <w:szCs w:val="28"/>
          <w:lang w:val="ru-RU"/>
        </w:rPr>
        <w:t>сторически сложилось так, что в Китае не были приняты отдельные кодифицированные акты, содержащие в себе нормы коммерческого права.</w:t>
      </w:r>
    </w:p>
    <w:p w14:paraId="25240011" w14:textId="059C887D" w:rsidR="005A4475"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Во время принятия ОЧГК КНР объединение гражданского и коммерческого права осуществилось путем обобщения или обособления правил коммерческих действий и добавления их в гражданский кодекс</w:t>
      </w:r>
      <w:r w:rsidR="00D459F2">
        <w:rPr>
          <w:rFonts w:ascii="Times New Roman" w:eastAsia="SimSun" w:hAnsi="Times New Roman" w:cs="Times New Roman" w:hint="eastAsia"/>
          <w:color w:val="000000" w:themeColor="text1"/>
          <w:sz w:val="28"/>
          <w:szCs w:val="28"/>
          <w:lang w:val="ru-RU"/>
        </w:rPr>
        <w:t>[</w:t>
      </w:r>
      <w:r w:rsidR="00571009">
        <w:rPr>
          <w:rFonts w:ascii="Times New Roman" w:eastAsia="SimSun" w:hAnsi="Times New Roman" w:cs="Times New Roman"/>
          <w:color w:val="000000" w:themeColor="text1"/>
          <w:sz w:val="28"/>
          <w:szCs w:val="28"/>
          <w:lang w:val="ru-RU"/>
        </w:rPr>
        <w:t>7</w:t>
      </w:r>
      <w:r w:rsidR="005A23C3">
        <w:rPr>
          <w:rFonts w:ascii="Times New Roman" w:eastAsia="SimSun" w:hAnsi="Times New Roman" w:cs="Times New Roman" w:hint="eastAsia"/>
          <w:color w:val="000000" w:themeColor="text1"/>
          <w:sz w:val="28"/>
          <w:szCs w:val="28"/>
          <w:lang w:val="ru-RU"/>
        </w:rPr>
        <w:t>, 21</w:t>
      </w:r>
      <w:r w:rsidR="00D459F2">
        <w:rPr>
          <w:rFonts w:ascii="Times New Roman" w:eastAsia="SimSun" w:hAnsi="Times New Roman" w:cs="Times New Roman" w:hint="eastAsia"/>
          <w:color w:val="000000" w:themeColor="text1"/>
          <w:sz w:val="28"/>
          <w:szCs w:val="28"/>
          <w:lang w:val="ru-RU"/>
        </w:rPr>
        <w:t>]</w:t>
      </w:r>
      <w:r w:rsidR="00D459F2">
        <w:rPr>
          <w:rFonts w:ascii="Times New Roman" w:eastAsia="SimSun" w:hAnsi="Times New Roman" w:cs="Times New Roman"/>
          <w:color w:val="000000" w:themeColor="text1"/>
          <w:sz w:val="28"/>
          <w:szCs w:val="28"/>
          <w:lang w:val="ru-RU"/>
        </w:rPr>
        <w:t xml:space="preserve">. </w:t>
      </w:r>
      <w:r w:rsidRPr="004508D3">
        <w:rPr>
          <w:rFonts w:ascii="Times New Roman" w:eastAsia="SimSun" w:hAnsi="Times New Roman" w:cs="Times New Roman"/>
          <w:color w:val="000000" w:themeColor="text1"/>
          <w:sz w:val="28"/>
          <w:szCs w:val="28"/>
          <w:lang w:val="ru-RU"/>
        </w:rPr>
        <w:t xml:space="preserve">Единство гражданского права и коммерческого права является основным требования законодательства в Китае. </w:t>
      </w:r>
    </w:p>
    <w:p w14:paraId="3FA956D4" w14:textId="2D62597D" w:rsidR="004508D3" w:rsidRPr="00273A77" w:rsidRDefault="004508D3" w:rsidP="00571009">
      <w:pPr>
        <w:spacing w:line="360" w:lineRule="auto"/>
        <w:ind w:firstLine="708"/>
        <w:rPr>
          <w:rFonts w:ascii="Times New Roman" w:eastAsia="SimSun" w:hAnsi="Times New Roman" w:cs="Times New Roman"/>
          <w:color w:val="000000" w:themeColor="text1"/>
          <w:sz w:val="28"/>
          <w:szCs w:val="28"/>
          <w:lang w:val="ru-RU"/>
        </w:rPr>
      </w:pPr>
      <w:r w:rsidRPr="00C94669">
        <w:rPr>
          <w:rFonts w:ascii="Times New Roman" w:eastAsia="SimSun" w:hAnsi="Times New Roman" w:cs="Times New Roman"/>
          <w:sz w:val="28"/>
          <w:szCs w:val="28"/>
          <w:lang w:val="ru-RU"/>
        </w:rPr>
        <w:t xml:space="preserve">Все виды </w:t>
      </w:r>
      <w:r w:rsidRPr="00273A77">
        <w:rPr>
          <w:rFonts w:ascii="Times New Roman" w:eastAsia="SimSun" w:hAnsi="Times New Roman" w:cs="Times New Roman"/>
          <w:color w:val="000000" w:themeColor="text1"/>
          <w:sz w:val="28"/>
          <w:szCs w:val="28"/>
          <w:lang w:val="ru-RU"/>
        </w:rPr>
        <w:t xml:space="preserve">коммерческих организации перечислены в ГК РФ. Перечень является исчерпывающим. По классификации коммерческие организации в России делятся на две группы. Общие характеристики их правовых организационных форм приведены в ГК РФ. Одновременно с ГК РФ правовое положение коммерческих организаций определяется федеральными законами. </w:t>
      </w:r>
    </w:p>
    <w:p w14:paraId="6863E0CF" w14:textId="44539B95"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5A23C3">
        <w:rPr>
          <w:rFonts w:ascii="Times New Roman" w:eastAsia="SimSun" w:hAnsi="Times New Roman" w:cs="Times New Roman"/>
          <w:color w:val="000000" w:themeColor="text1"/>
          <w:sz w:val="28"/>
          <w:szCs w:val="28"/>
          <w:lang w:val="ru-RU"/>
        </w:rPr>
        <w:t>В соответствии с частью 1 статьи 50 ГК РФ, коммерческими организациями являются организации, преследующие извлечение прибыли в качестве основной цели своей деятельности.</w:t>
      </w:r>
      <w:r w:rsidR="005133E2" w:rsidRPr="005A23C3">
        <w:rPr>
          <w:rFonts w:ascii="Times New Roman" w:eastAsia="SimSun" w:hAnsi="Times New Roman" w:cs="Times New Roman"/>
          <w:color w:val="000000" w:themeColor="text1"/>
          <w:sz w:val="28"/>
          <w:szCs w:val="28"/>
          <w:lang w:val="ru-RU"/>
        </w:rPr>
        <w:t xml:space="preserve"> Проводя анализ правового регулирования деятельности коммерческих организаций в ГК РФ, можно дать ему следующую характеристику: согласно статьи</w:t>
      </w:r>
      <w:r w:rsidRPr="005A23C3">
        <w:rPr>
          <w:rFonts w:ascii="Times New Roman" w:eastAsia="SimSun" w:hAnsi="Times New Roman" w:cs="Times New Roman"/>
          <w:color w:val="000000" w:themeColor="text1"/>
          <w:sz w:val="28"/>
          <w:szCs w:val="28"/>
          <w:lang w:val="ru-RU"/>
        </w:rPr>
        <w:t xml:space="preserve"> 48 ГК РФ, все коммерческие организации являются юридическими лицами</w:t>
      </w:r>
      <w:r w:rsidR="005133E2" w:rsidRPr="005A23C3">
        <w:rPr>
          <w:rFonts w:ascii="Times New Roman" w:eastAsia="SimSun" w:hAnsi="Times New Roman" w:cs="Times New Roman"/>
          <w:color w:val="000000" w:themeColor="text1"/>
          <w:sz w:val="28"/>
          <w:szCs w:val="28"/>
          <w:lang w:val="ru-RU"/>
        </w:rPr>
        <w:t>;</w:t>
      </w:r>
      <w:r w:rsidRPr="005A23C3">
        <w:rPr>
          <w:rFonts w:ascii="Times New Roman" w:eastAsia="SimSun" w:hAnsi="Times New Roman" w:cs="Times New Roman"/>
          <w:color w:val="000000" w:themeColor="text1"/>
          <w:sz w:val="28"/>
          <w:szCs w:val="28"/>
          <w:lang w:val="ru-RU"/>
        </w:rPr>
        <w:t xml:space="preserve"> </w:t>
      </w:r>
      <w:r w:rsidR="005133E2" w:rsidRPr="005A23C3">
        <w:rPr>
          <w:rFonts w:ascii="Times New Roman" w:eastAsia="SimSun" w:hAnsi="Times New Roman" w:cs="Times New Roman"/>
          <w:color w:val="000000" w:themeColor="text1"/>
          <w:sz w:val="28"/>
          <w:szCs w:val="28"/>
          <w:lang w:val="ru-RU"/>
        </w:rPr>
        <w:t>з</w:t>
      </w:r>
      <w:r w:rsidRPr="005A23C3">
        <w:rPr>
          <w:rFonts w:ascii="Times New Roman" w:eastAsia="SimSun" w:hAnsi="Times New Roman" w:cs="Times New Roman"/>
          <w:color w:val="000000" w:themeColor="text1"/>
          <w:sz w:val="28"/>
          <w:szCs w:val="28"/>
          <w:lang w:val="ru-RU"/>
        </w:rPr>
        <w:t>а исключением государственных предприятий и муниципальных предприятий, все коммерческие организации являются корпоративными организациями</w:t>
      </w:r>
      <w:r w:rsidR="005133E2" w:rsidRPr="005A23C3">
        <w:rPr>
          <w:rFonts w:ascii="Times New Roman" w:eastAsia="SimSun" w:hAnsi="Times New Roman" w:cs="Times New Roman"/>
          <w:color w:val="000000" w:themeColor="text1"/>
          <w:sz w:val="28"/>
          <w:szCs w:val="28"/>
          <w:lang w:val="ru-RU"/>
        </w:rPr>
        <w:t>; К</w:t>
      </w:r>
      <w:r w:rsidRPr="005A23C3">
        <w:rPr>
          <w:rFonts w:ascii="Times New Roman" w:eastAsia="SimSun" w:hAnsi="Times New Roman" w:cs="Times New Roman"/>
          <w:color w:val="000000" w:themeColor="text1"/>
          <w:sz w:val="28"/>
          <w:szCs w:val="28"/>
          <w:lang w:val="ru-RU"/>
        </w:rPr>
        <w:t>оммерческие организаций в соответствий с ГК РФ, как правильно, об</w:t>
      </w:r>
      <w:r w:rsidR="005133E2" w:rsidRPr="005A23C3">
        <w:rPr>
          <w:rFonts w:ascii="Times New Roman" w:eastAsia="SimSun" w:hAnsi="Times New Roman" w:cs="Times New Roman"/>
          <w:color w:val="000000" w:themeColor="text1"/>
          <w:sz w:val="28"/>
          <w:szCs w:val="28"/>
          <w:lang w:val="ru-RU"/>
        </w:rPr>
        <w:t>ладают общей правоспособностью и т.д.</w:t>
      </w:r>
      <w:r w:rsidRPr="004508D3">
        <w:rPr>
          <w:rFonts w:ascii="Times New Roman" w:eastAsia="SimSun" w:hAnsi="Times New Roman" w:cs="Times New Roman"/>
          <w:color w:val="000000" w:themeColor="text1"/>
          <w:sz w:val="28"/>
          <w:szCs w:val="28"/>
          <w:lang w:val="ru-RU"/>
        </w:rPr>
        <w:t xml:space="preserve"> </w:t>
      </w:r>
    </w:p>
    <w:p w14:paraId="53081018" w14:textId="77777777"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lastRenderedPageBreak/>
        <w:t xml:space="preserve">Сравнивая с российским правом, определение субъектов коммерческого права и коммерческих организаций, которые приведены в китайских источниках гражданского и коммерческого права, являются весьма неясными. Во-первых, термин «коммерческая организация» в китайском законодательстве определяется понятием «коммерческое юридическое лицо». Во-вторых, товарищества и другие формы коммерческих организаций, которые закреплены как коммерческие лица (юридические лица) в ГК РФ, в соответствии с китайским законодательством не имеют статус юридических лиц вообще. В-третьих, юридическое значение термина «предприятия» в Китае и в России не отождествляются.  </w:t>
      </w:r>
    </w:p>
    <w:p w14:paraId="775E3F1C" w14:textId="77777777"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В соответствии с 57 статьей ОЧГК КНР юридические лица – это организации, обладающие гражданской правоспособностью и гражданской дееспособностью, самостоятельно пользующиеся гражданскими правами и несущие гражданские обязанности в соответствии с законодательством. В ГК РФ определение юридического лица по смыслу совпадает с дефиницией, приведенной в ОЧГК КНР.</w:t>
      </w:r>
    </w:p>
    <w:p w14:paraId="49045B2E" w14:textId="742075CF"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Стоит обратить внимание на то, что как в общих законах</w:t>
      </w:r>
      <w:r w:rsidRPr="004508D3">
        <w:rPr>
          <w:rStyle w:val="ad"/>
          <w:rFonts w:ascii="Times New Roman" w:eastAsia="SimSun" w:hAnsi="Times New Roman" w:cs="Times New Roman"/>
          <w:color w:val="000000" w:themeColor="text1"/>
          <w:sz w:val="28"/>
          <w:szCs w:val="28"/>
          <w:lang w:val="ru-RU"/>
        </w:rPr>
        <w:footnoteReference w:id="1"/>
      </w:r>
      <w:r w:rsidRPr="004508D3">
        <w:rPr>
          <w:rFonts w:ascii="Times New Roman" w:eastAsia="SimSun" w:hAnsi="Times New Roman" w:cs="Times New Roman"/>
          <w:color w:val="000000" w:themeColor="text1"/>
          <w:sz w:val="28"/>
          <w:szCs w:val="28"/>
          <w:lang w:val="ru-RU"/>
        </w:rPr>
        <w:t>, так и в отдельных специальных не используется закрепленный в ГК РФ классификационный термин «коммерческая организация», вместо которого китайский законодатель использовал не совсем схожий по смыслу с российским термин</w:t>
      </w:r>
      <w:r w:rsidR="002E48C4" w:rsidRPr="004508D3">
        <w:rPr>
          <w:rFonts w:ascii="Times New Roman" w:eastAsia="SimSun" w:hAnsi="Times New Roman" w:cs="Times New Roman"/>
          <w:color w:val="000000" w:themeColor="text1"/>
          <w:sz w:val="28"/>
          <w:szCs w:val="28"/>
          <w:lang w:val="ru-RU"/>
        </w:rPr>
        <w:t xml:space="preserve"> – </w:t>
      </w:r>
      <w:r w:rsidRPr="004508D3">
        <w:rPr>
          <w:rFonts w:ascii="Times New Roman" w:eastAsia="SimSun" w:hAnsi="Times New Roman" w:cs="Times New Roman"/>
          <w:color w:val="000000" w:themeColor="text1"/>
          <w:sz w:val="28"/>
          <w:szCs w:val="28"/>
          <w:lang w:val="ru-RU"/>
        </w:rPr>
        <w:t xml:space="preserve">«коммерческое юридическое лицо», который включает в себя: компании с ограниченной ответственностью, акционерные компании с </w:t>
      </w:r>
      <w:r w:rsidRPr="004508D3">
        <w:rPr>
          <w:rFonts w:ascii="Times New Roman" w:eastAsia="SimSun" w:hAnsi="Times New Roman" w:cs="Times New Roman"/>
          <w:color w:val="000000" w:themeColor="text1"/>
          <w:sz w:val="28"/>
          <w:szCs w:val="28"/>
          <w:lang w:val="ru-RU"/>
        </w:rPr>
        <w:lastRenderedPageBreak/>
        <w:t xml:space="preserve">ограниченной ответственностью, другие предприятия-юридические лица и т.д.  </w:t>
      </w:r>
    </w:p>
    <w:p w14:paraId="472AD724" w14:textId="5DA803DC"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Однако в связи с тем, что некоторые формы коммерческих организаций, которые по своей сущности совпадают с теми формами, определенными в ГК РФ, но не имеют статус юридических лиц в соответствии с китайским законодательством, и с тем, что перечень видов коммерческих юридических лиц в тексте ОЧГК КНР не является исчерпывающим, сравнительный анализ правового статуса коммерческих организаций в Р</w:t>
      </w:r>
      <w:r w:rsidR="002E48C4" w:rsidRPr="004508D3">
        <w:rPr>
          <w:rFonts w:ascii="Times New Roman" w:eastAsia="SimSun" w:hAnsi="Times New Roman" w:cs="Times New Roman"/>
          <w:color w:val="000000" w:themeColor="text1"/>
          <w:sz w:val="28"/>
          <w:szCs w:val="28"/>
          <w:lang w:val="ru-RU"/>
        </w:rPr>
        <w:t xml:space="preserve">Ф и КНР – </w:t>
      </w:r>
      <w:r w:rsidRPr="004508D3">
        <w:rPr>
          <w:rFonts w:ascii="Times New Roman" w:eastAsia="SimSun" w:hAnsi="Times New Roman" w:cs="Times New Roman"/>
          <w:color w:val="000000" w:themeColor="text1"/>
          <w:sz w:val="28"/>
          <w:szCs w:val="28"/>
          <w:lang w:val="ru-RU"/>
        </w:rPr>
        <w:t xml:space="preserve">не может быть окончательным. </w:t>
      </w:r>
    </w:p>
    <w:p w14:paraId="518C5B57" w14:textId="77777777"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Для целей дальнейшего сравнительного анализа правовых статусов коммерческих организаций в РФ и КНР, необходимо установить предел сравниваемых китайских коммерческих юридических лиц, которые будут ограничиваться количеством существующих в ныне действующем российском гражданском законодательстве коммерческих организаций.</w:t>
      </w:r>
    </w:p>
    <w:p w14:paraId="57F8814F" w14:textId="18EE13E7"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 xml:space="preserve">В буквальном смысле части 1 статьи 50 ГК РФ коммерческие организации имеют две основные характеристики: организованность и нацеленность на извлечение прибыли. </w:t>
      </w:r>
      <w:bookmarkStart w:id="1" w:name="OLE_LINK1"/>
      <w:bookmarkStart w:id="2" w:name="OLE_LINK2"/>
      <w:r w:rsidRPr="004508D3">
        <w:rPr>
          <w:rFonts w:ascii="Times New Roman" w:eastAsia="SimSun" w:hAnsi="Times New Roman" w:cs="Times New Roman"/>
          <w:color w:val="000000" w:themeColor="text1"/>
          <w:sz w:val="28"/>
          <w:szCs w:val="28"/>
          <w:lang w:val="ru-RU"/>
        </w:rPr>
        <w:t>Организация</w:t>
      </w:r>
      <w:bookmarkEnd w:id="1"/>
      <w:bookmarkEnd w:id="2"/>
      <w:r w:rsidRPr="004508D3">
        <w:rPr>
          <w:rFonts w:ascii="Times New Roman" w:eastAsia="SimSun" w:hAnsi="Times New Roman" w:cs="Times New Roman"/>
          <w:color w:val="000000" w:themeColor="text1"/>
          <w:sz w:val="28"/>
          <w:szCs w:val="28"/>
          <w:lang w:val="ru-RU"/>
        </w:rPr>
        <w:t xml:space="preserve"> (от греч. </w:t>
      </w:r>
      <w:proofErr w:type="spellStart"/>
      <w:r w:rsidRPr="004508D3">
        <w:rPr>
          <w:rFonts w:ascii="Times New Roman" w:eastAsia="SimSun" w:hAnsi="Times New Roman" w:cs="Times New Roman"/>
          <w:color w:val="000000" w:themeColor="text1"/>
          <w:sz w:val="28"/>
          <w:szCs w:val="28"/>
          <w:lang w:val="ru-RU"/>
        </w:rPr>
        <w:t>ὄργ</w:t>
      </w:r>
      <w:proofErr w:type="spellEnd"/>
      <w:r w:rsidRPr="004508D3">
        <w:rPr>
          <w:rFonts w:ascii="Times New Roman" w:eastAsia="SimSun" w:hAnsi="Times New Roman" w:cs="Times New Roman"/>
          <w:color w:val="000000" w:themeColor="text1"/>
          <w:sz w:val="28"/>
          <w:szCs w:val="28"/>
          <w:lang w:val="ru-RU"/>
        </w:rPr>
        <w:t>ανον</w:t>
      </w:r>
      <w:r w:rsidR="00D459F2">
        <w:rPr>
          <w:rFonts w:ascii="Times New Roman" w:eastAsia="SimSun" w:hAnsi="Times New Roman" w:cs="Times New Roman" w:hint="eastAsia"/>
          <w:color w:val="000000" w:themeColor="text1"/>
          <w:sz w:val="28"/>
          <w:szCs w:val="28"/>
          <w:lang w:val="ru-RU"/>
        </w:rPr>
        <w:t>[</w:t>
      </w:r>
      <w:r w:rsidR="00571009">
        <w:rPr>
          <w:rFonts w:ascii="Times New Roman" w:eastAsia="SimSun" w:hAnsi="Times New Roman" w:cs="Times New Roman"/>
          <w:color w:val="000000" w:themeColor="text1"/>
          <w:sz w:val="28"/>
          <w:szCs w:val="28"/>
          <w:lang w:val="ru-RU"/>
        </w:rPr>
        <w:t>8</w:t>
      </w:r>
      <w:r w:rsidR="00D459F2">
        <w:rPr>
          <w:rFonts w:ascii="Times New Roman" w:eastAsia="SimSun" w:hAnsi="Times New Roman" w:cs="Times New Roman" w:hint="eastAsia"/>
          <w:color w:val="000000" w:themeColor="text1"/>
          <w:sz w:val="28"/>
          <w:szCs w:val="28"/>
          <w:lang w:val="ru-RU"/>
        </w:rPr>
        <w:t>]</w:t>
      </w:r>
      <w:r w:rsidRPr="004508D3">
        <w:rPr>
          <w:rFonts w:ascii="Times New Roman" w:eastAsia="SimSun" w:hAnsi="Times New Roman" w:cs="Times New Roman"/>
          <w:color w:val="000000" w:themeColor="text1"/>
          <w:sz w:val="28"/>
          <w:szCs w:val="28"/>
          <w:lang w:val="ru-RU"/>
        </w:rPr>
        <w:t>) — это группа людей, деятельность которых сознательно координируется участниками для достижения определённых коллективных общих целей.</w:t>
      </w:r>
    </w:p>
    <w:p w14:paraId="64E74090" w14:textId="40179448"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 xml:space="preserve">В соответствии с законодательством КНР организациями являются не только те субъекты, за которыми в ОЧГК КНР закрепляется статус коммерческих юридических лиц, но и другие субъекты гражданско-правовых отношений, являющиеся организациями, также могут осуществлять деятельность, связанную с извлечением прибыли. Например, </w:t>
      </w:r>
      <w:r w:rsidRPr="004508D3">
        <w:rPr>
          <w:rFonts w:ascii="Times New Roman" w:eastAsia="SimSun" w:hAnsi="Times New Roman" w:cs="Times New Roman"/>
          <w:color w:val="000000" w:themeColor="text1"/>
          <w:sz w:val="28"/>
          <w:szCs w:val="28"/>
          <w:lang w:val="ru-RU"/>
        </w:rPr>
        <w:lastRenderedPageBreak/>
        <w:t>товарищества-предприятия. Однако относительно определения правового статуса и характера нескольких организационно-правовых форм коммерческих организаций, например, специализированных фермерских кооперативов, среди китайских научных кругов существуют расхождения во мнениях из-за неясности правового регулирования их деятельности в китайском законодательстве</w:t>
      </w:r>
      <w:r w:rsidR="00D459F2">
        <w:rPr>
          <w:rFonts w:ascii="Times New Roman" w:eastAsia="SimSun" w:hAnsi="Times New Roman" w:cs="Times New Roman" w:hint="eastAsia"/>
          <w:color w:val="000000" w:themeColor="text1"/>
          <w:sz w:val="28"/>
          <w:szCs w:val="28"/>
          <w:lang w:val="ru-RU"/>
        </w:rPr>
        <w:t>[</w:t>
      </w:r>
      <w:r w:rsidR="00571009">
        <w:rPr>
          <w:rFonts w:ascii="Times New Roman" w:eastAsia="SimSun" w:hAnsi="Times New Roman" w:cs="Times New Roman"/>
          <w:color w:val="000000" w:themeColor="text1"/>
          <w:sz w:val="28"/>
          <w:szCs w:val="28"/>
          <w:lang w:val="ru-RU"/>
        </w:rPr>
        <w:t>9</w:t>
      </w:r>
      <w:r w:rsidR="005A23C3">
        <w:rPr>
          <w:rFonts w:ascii="Times New Roman" w:eastAsia="SimSun" w:hAnsi="Times New Roman" w:cs="Times New Roman"/>
          <w:color w:val="000000" w:themeColor="text1"/>
          <w:sz w:val="28"/>
          <w:szCs w:val="28"/>
          <w:lang w:val="ru-RU"/>
        </w:rPr>
        <w:t>,186</w:t>
      </w:r>
      <w:r w:rsidR="00D459F2">
        <w:rPr>
          <w:rFonts w:ascii="Times New Roman" w:eastAsia="SimSun" w:hAnsi="Times New Roman" w:cs="Times New Roman" w:hint="eastAsia"/>
          <w:color w:val="000000" w:themeColor="text1"/>
          <w:sz w:val="28"/>
          <w:szCs w:val="28"/>
          <w:lang w:val="ru-RU"/>
        </w:rPr>
        <w:t>]</w:t>
      </w:r>
      <w:r w:rsidRPr="004508D3">
        <w:rPr>
          <w:rFonts w:ascii="Times New Roman" w:eastAsia="SimSun" w:hAnsi="Times New Roman" w:cs="Times New Roman"/>
          <w:color w:val="000000" w:themeColor="text1"/>
          <w:sz w:val="28"/>
          <w:szCs w:val="28"/>
          <w:lang w:val="ru-RU"/>
        </w:rPr>
        <w:t xml:space="preserve">.  </w:t>
      </w:r>
    </w:p>
    <w:p w14:paraId="16A4BEF0" w14:textId="5F59C65A"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 xml:space="preserve">Закон «О специализированных фермерских кооперативах», принятый 1 октября 2006 года определил статус специализированных фермерских кооперативов как рыночных субъектов. В соответствии со статьями 4 и 5 данного закона, специализированные фермерские кооперативы получают статус юридических лиц при регистрации. К сожалению, китайский законодатель в этом законе прямо не указал, к какому конкретному виду юридического лица относятся фермерские кооперативы. Ввиду этого, нельзя отожествлять фермерские кооперативы с юридическими лицами – предприятиями (по-настоящему </w:t>
      </w:r>
      <w:r w:rsidR="005133E2">
        <w:rPr>
          <w:rFonts w:ascii="Times New Roman" w:eastAsia="SimSun" w:hAnsi="Times New Roman" w:cs="Times New Roman"/>
          <w:color w:val="000000" w:themeColor="text1"/>
          <w:sz w:val="28"/>
          <w:szCs w:val="28"/>
          <w:lang w:val="ru-RU"/>
        </w:rPr>
        <w:t>–</w:t>
      </w:r>
      <w:r w:rsidRPr="004508D3">
        <w:rPr>
          <w:rFonts w:ascii="Times New Roman" w:eastAsia="SimSun" w:hAnsi="Times New Roman" w:cs="Times New Roman"/>
          <w:color w:val="000000" w:themeColor="text1"/>
          <w:sz w:val="28"/>
          <w:szCs w:val="28"/>
          <w:lang w:val="ru-RU"/>
        </w:rPr>
        <w:t xml:space="preserve"> коммерческие юридические лица), ибо управления промышленно-торговой администрации не могут взимать пошлину от них</w:t>
      </w:r>
      <w:r w:rsidR="00D459F2">
        <w:rPr>
          <w:rFonts w:ascii="Times New Roman" w:eastAsia="SimSun" w:hAnsi="Times New Roman" w:cs="Times New Roman" w:hint="eastAsia"/>
          <w:color w:val="000000" w:themeColor="text1"/>
          <w:sz w:val="28"/>
          <w:szCs w:val="28"/>
          <w:lang w:val="ru-RU"/>
        </w:rPr>
        <w:t>[</w:t>
      </w:r>
      <w:r w:rsidR="005A23C3">
        <w:rPr>
          <w:rFonts w:ascii="Times New Roman" w:eastAsia="SimSun" w:hAnsi="Times New Roman" w:cs="Times New Roman" w:hint="eastAsia"/>
          <w:color w:val="000000" w:themeColor="text1"/>
          <w:sz w:val="28"/>
          <w:szCs w:val="28"/>
          <w:lang w:val="ru-RU"/>
        </w:rPr>
        <w:t>1</w:t>
      </w:r>
      <w:r w:rsidR="00571009">
        <w:rPr>
          <w:rFonts w:ascii="Times New Roman" w:eastAsia="SimSun" w:hAnsi="Times New Roman" w:cs="Times New Roman"/>
          <w:color w:val="000000" w:themeColor="text1"/>
          <w:sz w:val="28"/>
          <w:szCs w:val="28"/>
          <w:lang w:val="ru-RU"/>
        </w:rPr>
        <w:t>0</w:t>
      </w:r>
      <w:r w:rsidR="005A23C3">
        <w:rPr>
          <w:rFonts w:ascii="Times New Roman" w:eastAsia="SimSun" w:hAnsi="Times New Roman" w:cs="Times New Roman" w:hint="eastAsia"/>
          <w:color w:val="000000" w:themeColor="text1"/>
          <w:sz w:val="28"/>
          <w:szCs w:val="28"/>
          <w:lang w:val="ru-RU"/>
        </w:rPr>
        <w:t xml:space="preserve">, </w:t>
      </w:r>
      <w:r w:rsidR="00571009">
        <w:rPr>
          <w:rFonts w:ascii="Times New Roman" w:eastAsia="SimSun" w:hAnsi="Times New Roman" w:cs="Times New Roman"/>
          <w:color w:val="000000" w:themeColor="text1"/>
          <w:sz w:val="28"/>
          <w:szCs w:val="28"/>
          <w:lang w:val="ru-RU"/>
        </w:rPr>
        <w:t>87</w:t>
      </w:r>
      <w:r w:rsidR="00D459F2">
        <w:rPr>
          <w:rFonts w:ascii="Times New Roman" w:eastAsia="SimSun" w:hAnsi="Times New Roman" w:cs="Times New Roman" w:hint="eastAsia"/>
          <w:color w:val="000000" w:themeColor="text1"/>
          <w:sz w:val="28"/>
          <w:szCs w:val="28"/>
          <w:lang w:val="ru-RU"/>
        </w:rPr>
        <w:t>]</w:t>
      </w:r>
      <w:r w:rsidRPr="004508D3">
        <w:rPr>
          <w:rFonts w:ascii="Times New Roman" w:eastAsia="SimSun" w:hAnsi="Times New Roman" w:cs="Times New Roman"/>
          <w:color w:val="000000" w:themeColor="text1"/>
          <w:sz w:val="28"/>
          <w:szCs w:val="28"/>
          <w:lang w:val="ru-RU"/>
        </w:rPr>
        <w:t xml:space="preserve">. Они и не являются юридическими лицами - общественными организациями в связи с тем, что при создании таких организаций не требуется обращаться к органам гражданской администрации и проводить регистрацию. Отсюда видно, что законодатели не смогли принять единое решение и отнести фермерские кооперативы к какому-либо виду юридического лица и определить их место в классификационной системе юридических лиц. </w:t>
      </w:r>
    </w:p>
    <w:p w14:paraId="493DC2DF" w14:textId="66FDF096"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Таким образом, правовой статус китайских коммерческих</w:t>
      </w:r>
      <w:r w:rsidR="00273A77">
        <w:rPr>
          <w:rFonts w:ascii="Times New Roman" w:eastAsia="SimSun" w:hAnsi="Times New Roman" w:cs="Times New Roman"/>
          <w:color w:val="000000" w:themeColor="text1"/>
          <w:sz w:val="28"/>
          <w:szCs w:val="28"/>
          <w:lang w:val="ru-RU"/>
        </w:rPr>
        <w:t xml:space="preserve"> </w:t>
      </w:r>
      <w:r w:rsidRPr="004508D3">
        <w:rPr>
          <w:rFonts w:ascii="Times New Roman" w:eastAsia="SimSun" w:hAnsi="Times New Roman" w:cs="Times New Roman"/>
          <w:color w:val="000000" w:themeColor="text1"/>
          <w:sz w:val="28"/>
          <w:szCs w:val="28"/>
          <w:lang w:val="ru-RU"/>
        </w:rPr>
        <w:t xml:space="preserve">организаций </w:t>
      </w:r>
      <w:r w:rsidRPr="004508D3">
        <w:rPr>
          <w:rFonts w:ascii="Times New Roman" w:eastAsia="SimSun" w:hAnsi="Times New Roman" w:cs="Times New Roman"/>
          <w:color w:val="000000" w:themeColor="text1"/>
          <w:sz w:val="28"/>
          <w:szCs w:val="28"/>
          <w:lang w:val="ru-RU"/>
        </w:rPr>
        <w:lastRenderedPageBreak/>
        <w:t>характеризуется следующими признаками:</w:t>
      </w:r>
    </w:p>
    <w:p w14:paraId="6169BC00" w14:textId="77777777"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Во-первых, в законодательстве Китая не закрепляется точное понятие коммерческих организаций, а также не описывается общий правовой статус всех коммерческих организаций.  Коммерческие организации в Китае могут являться не только юридическими лицами, но и неюридическими лицами, что привело к тому, что у нескольких китайских коммерческих организаций нет правовых характеристик юридических лиц, например, нет самостоятельности в плане осуществления деятельности от имени своего собственного имени, ограничены определенные виды имуществ, которыми могут обладать юридические организации на праве собственности и т.д.</w:t>
      </w:r>
    </w:p>
    <w:p w14:paraId="305E47C8" w14:textId="77777777" w:rsidR="005A4475" w:rsidRPr="004508D3"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Во-вторых, классификация коммерческих организаций в китайском законодательстве является неясной и неточной. Существуют разногласия, касающиеся статуса некоторых организаций. Правоведы ведут дискуссию об отдельных видах организационно-правовых форм юридических лиц, в частности обсуждается вопрос о том, являются ли эти организации коммерческими или нет.  Данная тема будет подробно разобрана в следующей главе настоящего диссертационного исследования.</w:t>
      </w:r>
    </w:p>
    <w:p w14:paraId="6139649F" w14:textId="080A0507" w:rsidR="003A45E2" w:rsidRPr="008F44D2" w:rsidRDefault="005A4475" w:rsidP="00571009">
      <w:pPr>
        <w:spacing w:line="360" w:lineRule="auto"/>
        <w:ind w:firstLine="708"/>
        <w:rPr>
          <w:rFonts w:ascii="Times New Roman" w:eastAsia="SimSun" w:hAnsi="Times New Roman" w:cs="Times New Roman"/>
          <w:color w:val="000000" w:themeColor="text1"/>
          <w:sz w:val="28"/>
          <w:szCs w:val="28"/>
          <w:lang w:val="ru-RU"/>
        </w:rPr>
      </w:pPr>
      <w:r w:rsidRPr="004508D3">
        <w:rPr>
          <w:rFonts w:ascii="Times New Roman" w:eastAsia="SimSun" w:hAnsi="Times New Roman" w:cs="Times New Roman"/>
          <w:color w:val="000000" w:themeColor="text1"/>
          <w:sz w:val="28"/>
          <w:szCs w:val="28"/>
          <w:lang w:val="ru-RU"/>
        </w:rPr>
        <w:t>В-третьих, в ОЧГК, являющимся общим законом, приводится открытый перечень коммерческих юридических лиц. До сих пор в ОЧГК КНР используется термин «предприятие», который имеет характер сильной неопределенности,</w:t>
      </w:r>
      <w:r w:rsidRPr="004508D3">
        <w:rPr>
          <w:rStyle w:val="ad"/>
          <w:rFonts w:ascii="Times New Roman" w:eastAsia="SimSun" w:hAnsi="Times New Roman" w:cs="Times New Roman"/>
          <w:color w:val="000000" w:themeColor="text1"/>
          <w:sz w:val="28"/>
          <w:szCs w:val="28"/>
          <w:lang w:val="ru-RU"/>
        </w:rPr>
        <w:footnoteReference w:id="2"/>
      </w:r>
      <w:r w:rsidRPr="004508D3">
        <w:rPr>
          <w:rFonts w:ascii="Times New Roman" w:eastAsia="SimSun" w:hAnsi="Times New Roman" w:cs="Times New Roman"/>
          <w:color w:val="000000" w:themeColor="text1"/>
          <w:sz w:val="28"/>
          <w:szCs w:val="28"/>
          <w:lang w:val="ru-RU"/>
        </w:rPr>
        <w:t xml:space="preserve"> что приводит к снижению целесообразности и </w:t>
      </w:r>
      <w:r w:rsidRPr="004508D3">
        <w:rPr>
          <w:rFonts w:ascii="Times New Roman" w:eastAsia="SimSun" w:hAnsi="Times New Roman" w:cs="Times New Roman"/>
          <w:color w:val="000000" w:themeColor="text1"/>
          <w:sz w:val="28"/>
          <w:szCs w:val="28"/>
          <w:lang w:val="ru-RU"/>
        </w:rPr>
        <w:lastRenderedPageBreak/>
        <w:t xml:space="preserve">работоспособности текущей классифицированной модели юридических лиц, и более того, приводит к коллизии отдельных законов с ОЧГК КНР, что приводит к определенным трудностям при возникновении и решении споров, связанных с деятельностью определенных юридических лиц. </w:t>
      </w:r>
    </w:p>
    <w:p w14:paraId="6A9F7889" w14:textId="3EB51D41" w:rsidR="008F44D2" w:rsidRPr="008F44D2" w:rsidRDefault="00697518" w:rsidP="00571009">
      <w:pPr>
        <w:spacing w:line="360" w:lineRule="auto"/>
        <w:ind w:firstLine="755"/>
        <w:jc w:val="center"/>
        <w:outlineLvl w:val="0"/>
        <w:rPr>
          <w:rFonts w:ascii="Times New Roman" w:hAnsi="Times New Roman" w:cs="Times New Roman"/>
          <w:b/>
          <w:sz w:val="32"/>
          <w:szCs w:val="32"/>
          <w:lang w:val="ru-RU"/>
        </w:rPr>
      </w:pPr>
      <w:r w:rsidRPr="004508D3">
        <w:rPr>
          <w:rFonts w:ascii="Times New Roman" w:hAnsi="Times New Roman" w:cs="Times New Roman"/>
          <w:b/>
          <w:sz w:val="32"/>
          <w:szCs w:val="32"/>
          <w:lang w:val="ru-RU"/>
        </w:rPr>
        <w:t>Список литературы</w:t>
      </w:r>
    </w:p>
    <w:p w14:paraId="4BC20828" w14:textId="77777777" w:rsidR="005A23C3" w:rsidRPr="005A23C3" w:rsidRDefault="005A23C3" w:rsidP="00571009">
      <w:pPr>
        <w:pStyle w:val="ae"/>
        <w:numPr>
          <w:ilvl w:val="0"/>
          <w:numId w:val="2"/>
        </w:numPr>
        <w:spacing w:line="360" w:lineRule="auto"/>
        <w:ind w:firstLineChars="0"/>
        <w:rPr>
          <w:rFonts w:ascii="Times New Roman" w:eastAsia="SimSun" w:hAnsi="Times New Roman" w:cs="Times New Roman"/>
          <w:color w:val="000000" w:themeColor="text1"/>
          <w:sz w:val="28"/>
          <w:szCs w:val="28"/>
          <w:lang w:val="ru-RU"/>
        </w:rPr>
      </w:pPr>
      <w:proofErr w:type="spellStart"/>
      <w:r w:rsidRPr="005A23C3">
        <w:rPr>
          <w:rFonts w:ascii="Times New Roman" w:eastAsia="SimSun" w:hAnsi="Times New Roman" w:cs="Times New Roman"/>
          <w:color w:val="000000" w:themeColor="text1"/>
          <w:sz w:val="28"/>
          <w:szCs w:val="28"/>
          <w:lang w:val="ru-RU"/>
        </w:rPr>
        <w:t>Сузуки</w:t>
      </w:r>
      <w:proofErr w:type="spellEnd"/>
      <w:r w:rsidRPr="005A23C3">
        <w:rPr>
          <w:rFonts w:ascii="Times New Roman" w:eastAsia="SimSun" w:hAnsi="Times New Roman" w:cs="Times New Roman"/>
          <w:color w:val="000000" w:themeColor="text1"/>
          <w:sz w:val="28"/>
          <w:szCs w:val="28"/>
          <w:lang w:val="ru-RU"/>
        </w:rPr>
        <w:t xml:space="preserve"> Кэн. Влияние советского право на китайское право // Сборник статьей о российской юриспруденции. / </w:t>
      </w:r>
      <w:proofErr w:type="spellStart"/>
      <w:r w:rsidRPr="005A23C3">
        <w:rPr>
          <w:rFonts w:ascii="Times New Roman" w:eastAsia="SimSun" w:hAnsi="Times New Roman" w:cs="Times New Roman"/>
          <w:color w:val="000000" w:themeColor="text1"/>
          <w:sz w:val="28"/>
          <w:szCs w:val="28"/>
          <w:lang w:val="ru-RU"/>
        </w:rPr>
        <w:t>редколл</w:t>
      </w:r>
      <w:proofErr w:type="spellEnd"/>
      <w:r w:rsidRPr="005A23C3">
        <w:rPr>
          <w:rFonts w:ascii="Times New Roman" w:eastAsia="SimSun" w:hAnsi="Times New Roman" w:cs="Times New Roman"/>
          <w:color w:val="000000" w:themeColor="text1"/>
          <w:sz w:val="28"/>
          <w:szCs w:val="28"/>
          <w:lang w:val="ru-RU"/>
        </w:rPr>
        <w:t xml:space="preserve">.: Юридический институт </w:t>
      </w:r>
      <w:proofErr w:type="spellStart"/>
      <w:r w:rsidRPr="005A23C3">
        <w:rPr>
          <w:rFonts w:ascii="Times New Roman" w:eastAsia="SimSun" w:hAnsi="Times New Roman" w:cs="Times New Roman"/>
          <w:color w:val="000000" w:themeColor="text1"/>
          <w:sz w:val="28"/>
          <w:szCs w:val="28"/>
          <w:lang w:val="ru-RU"/>
        </w:rPr>
        <w:t>Хэйлунцзянского</w:t>
      </w:r>
      <w:proofErr w:type="spellEnd"/>
      <w:r w:rsidRPr="005A23C3">
        <w:rPr>
          <w:rFonts w:ascii="Times New Roman" w:eastAsia="SimSun" w:hAnsi="Times New Roman" w:cs="Times New Roman"/>
          <w:color w:val="000000" w:themeColor="text1"/>
          <w:sz w:val="28"/>
          <w:szCs w:val="28"/>
          <w:lang w:val="ru-RU"/>
        </w:rPr>
        <w:t xml:space="preserve"> университета.: Изд-во китайских социальных наук, 2006. [</w:t>
      </w:r>
      <w:r w:rsidRPr="005A23C3">
        <w:rPr>
          <w:rFonts w:ascii="Times New Roman" w:eastAsia="SimSun" w:hAnsi="Times New Roman" w:cs="Times New Roman"/>
          <w:color w:val="000000" w:themeColor="text1"/>
          <w:sz w:val="28"/>
          <w:szCs w:val="28"/>
          <w:lang w:val="ru-RU"/>
        </w:rPr>
        <w:t>铃木贤</w:t>
      </w:r>
      <w:r w:rsidRPr="005A23C3">
        <w:rPr>
          <w:rFonts w:ascii="Times New Roman" w:eastAsia="SimSun" w:hAnsi="Times New Roman" w:cs="Times New Roman"/>
          <w:color w:val="000000" w:themeColor="text1"/>
          <w:sz w:val="28"/>
          <w:szCs w:val="28"/>
          <w:lang w:val="ru-RU"/>
        </w:rPr>
        <w:t xml:space="preserve">. </w:t>
      </w:r>
      <w:r w:rsidRPr="005A23C3">
        <w:rPr>
          <w:rFonts w:ascii="Times New Roman" w:eastAsia="SimSun" w:hAnsi="Times New Roman" w:cs="Times New Roman"/>
          <w:color w:val="000000" w:themeColor="text1"/>
          <w:sz w:val="28"/>
          <w:szCs w:val="28"/>
          <w:lang w:val="ru-RU"/>
        </w:rPr>
        <w:t>原苏联法制与法学对当前中国法之影响</w:t>
      </w:r>
      <w:r w:rsidRPr="005A23C3">
        <w:rPr>
          <w:rFonts w:ascii="Times New Roman" w:eastAsia="SimSun" w:hAnsi="Times New Roman" w:cs="Times New Roman"/>
          <w:color w:val="000000" w:themeColor="text1"/>
          <w:sz w:val="28"/>
          <w:szCs w:val="28"/>
          <w:lang w:val="ru-RU"/>
        </w:rPr>
        <w:t xml:space="preserve"> // </w:t>
      </w:r>
      <w:r w:rsidRPr="005A23C3">
        <w:rPr>
          <w:rFonts w:ascii="Times New Roman" w:eastAsia="SimSun" w:hAnsi="Times New Roman" w:cs="Times New Roman"/>
          <w:color w:val="000000" w:themeColor="text1"/>
          <w:sz w:val="28"/>
          <w:szCs w:val="28"/>
          <w:lang w:val="ru-RU"/>
        </w:rPr>
        <w:t>俄罗斯法论丛</w:t>
      </w:r>
      <w:r w:rsidRPr="005A23C3">
        <w:rPr>
          <w:rFonts w:ascii="Times New Roman" w:eastAsia="SimSun" w:hAnsi="Times New Roman" w:cs="Times New Roman"/>
          <w:color w:val="000000" w:themeColor="text1"/>
          <w:sz w:val="28"/>
          <w:szCs w:val="28"/>
          <w:lang w:val="ru-RU"/>
        </w:rPr>
        <w:t xml:space="preserve">. </w:t>
      </w:r>
      <w:r w:rsidRPr="005A23C3">
        <w:rPr>
          <w:rFonts w:ascii="Times New Roman" w:eastAsia="SimSun" w:hAnsi="Times New Roman" w:cs="Times New Roman"/>
          <w:color w:val="000000" w:themeColor="text1"/>
          <w:sz w:val="28"/>
          <w:szCs w:val="28"/>
          <w:lang w:val="ru-RU"/>
        </w:rPr>
        <w:t>黑龙江大学法学院汇编</w:t>
      </w:r>
      <w:r w:rsidRPr="005A23C3">
        <w:rPr>
          <w:rFonts w:ascii="Times New Roman" w:eastAsia="SimSun" w:hAnsi="Times New Roman" w:cs="Times New Roman"/>
          <w:color w:val="000000" w:themeColor="text1"/>
          <w:sz w:val="28"/>
          <w:szCs w:val="28"/>
          <w:lang w:val="ru-RU"/>
        </w:rPr>
        <w:t xml:space="preserve">. </w:t>
      </w:r>
      <w:r w:rsidRPr="005A23C3">
        <w:rPr>
          <w:rFonts w:ascii="Times New Roman" w:eastAsia="SimSun" w:hAnsi="Times New Roman" w:cs="Times New Roman"/>
          <w:color w:val="000000" w:themeColor="text1"/>
          <w:sz w:val="28"/>
          <w:szCs w:val="28"/>
          <w:lang w:val="ru-RU"/>
        </w:rPr>
        <w:t>中国社会科学院出版社</w:t>
      </w:r>
      <w:r w:rsidRPr="005A23C3">
        <w:rPr>
          <w:rFonts w:ascii="Times New Roman" w:eastAsia="SimSun" w:hAnsi="Times New Roman" w:cs="Times New Roman"/>
          <w:color w:val="000000" w:themeColor="text1"/>
          <w:sz w:val="28"/>
          <w:szCs w:val="28"/>
          <w:lang w:val="ru-RU"/>
        </w:rPr>
        <w:t>. 2006.]</w:t>
      </w:r>
    </w:p>
    <w:p w14:paraId="6DBFB31B" w14:textId="77777777" w:rsidR="005A23C3" w:rsidRPr="005A23C3" w:rsidRDefault="005A23C3" w:rsidP="00571009">
      <w:pPr>
        <w:pStyle w:val="ae"/>
        <w:numPr>
          <w:ilvl w:val="0"/>
          <w:numId w:val="2"/>
        </w:numPr>
        <w:spacing w:line="360" w:lineRule="auto"/>
        <w:ind w:firstLineChars="0"/>
        <w:rPr>
          <w:rFonts w:ascii="Times New Roman" w:eastAsia="SimSun" w:hAnsi="Times New Roman" w:cs="Times New Roman"/>
          <w:color w:val="000000" w:themeColor="text1"/>
          <w:sz w:val="28"/>
          <w:szCs w:val="28"/>
          <w:lang w:val="ru-RU"/>
        </w:rPr>
      </w:pPr>
      <w:r w:rsidRPr="005A23C3">
        <w:rPr>
          <w:rFonts w:ascii="Times New Roman" w:eastAsia="SimSun" w:hAnsi="Times New Roman" w:cs="Times New Roman"/>
          <w:color w:val="000000" w:themeColor="text1"/>
          <w:sz w:val="28"/>
          <w:szCs w:val="28"/>
          <w:lang w:val="ru-RU"/>
        </w:rPr>
        <w:t>Закон КНР «О компаниях» [Электронный ресурс]: принят Всекитайским собранием народных представителей 29. дек. 1993 г. (в ред. от 28. дек. 2013 г.) -Сайт «ВСНП». URL: http://www.npc.gov.cn/wxzl/gongbao/2000-12/05/content_5004758.htm (дата обращение 04.06.2019).</w:t>
      </w:r>
    </w:p>
    <w:p w14:paraId="6E470512" w14:textId="77777777" w:rsidR="005A23C3" w:rsidRPr="005A23C3" w:rsidRDefault="005A23C3" w:rsidP="00571009">
      <w:pPr>
        <w:pStyle w:val="ae"/>
        <w:numPr>
          <w:ilvl w:val="0"/>
          <w:numId w:val="2"/>
        </w:numPr>
        <w:spacing w:line="360" w:lineRule="auto"/>
        <w:ind w:firstLineChars="0"/>
        <w:rPr>
          <w:rFonts w:ascii="Times New Roman" w:eastAsia="SimSun" w:hAnsi="Times New Roman" w:cs="Times New Roman"/>
          <w:color w:val="000000" w:themeColor="text1"/>
          <w:sz w:val="28"/>
          <w:szCs w:val="28"/>
          <w:lang w:val="ru-RU"/>
        </w:rPr>
      </w:pPr>
      <w:r w:rsidRPr="005A23C3">
        <w:rPr>
          <w:rFonts w:ascii="Times New Roman" w:eastAsia="SimSun" w:hAnsi="Times New Roman" w:cs="Times New Roman"/>
          <w:color w:val="000000" w:themeColor="text1"/>
          <w:sz w:val="28"/>
          <w:szCs w:val="28"/>
          <w:lang w:val="ru-RU"/>
        </w:rPr>
        <w:t xml:space="preserve">Общая часть Гражданского кодекса КНР [Электронный ресурс]: принята Всекитайским собранием народных представителей 15. </w:t>
      </w:r>
      <w:proofErr w:type="spellStart"/>
      <w:r w:rsidRPr="005A23C3">
        <w:rPr>
          <w:rFonts w:ascii="Times New Roman" w:eastAsia="SimSun" w:hAnsi="Times New Roman" w:cs="Times New Roman"/>
          <w:color w:val="000000" w:themeColor="text1"/>
          <w:sz w:val="28"/>
          <w:szCs w:val="28"/>
          <w:lang w:val="ru-RU"/>
        </w:rPr>
        <w:t>мар</w:t>
      </w:r>
      <w:proofErr w:type="spellEnd"/>
      <w:r w:rsidRPr="005A23C3">
        <w:rPr>
          <w:rFonts w:ascii="Times New Roman" w:eastAsia="SimSun" w:hAnsi="Times New Roman" w:cs="Times New Roman"/>
          <w:color w:val="000000" w:themeColor="text1"/>
          <w:sz w:val="28"/>
          <w:szCs w:val="28"/>
          <w:lang w:val="ru-RU"/>
        </w:rPr>
        <w:t>. 2017 г. -Сайт «ВСНП» URL: http://www.npc.gov.cn/npc/xinwen/2017-03/15/content_2018907.htm (дата обращение 04.06.2019)</w:t>
      </w:r>
    </w:p>
    <w:p w14:paraId="359A83E4" w14:textId="77777777" w:rsidR="005A23C3" w:rsidRPr="005A23C3" w:rsidRDefault="005A23C3" w:rsidP="00571009">
      <w:pPr>
        <w:pStyle w:val="ae"/>
        <w:numPr>
          <w:ilvl w:val="0"/>
          <w:numId w:val="2"/>
        </w:numPr>
        <w:spacing w:line="360" w:lineRule="auto"/>
        <w:ind w:firstLineChars="0"/>
        <w:rPr>
          <w:rFonts w:ascii="Times New Roman" w:eastAsia="SimSun" w:hAnsi="Times New Roman" w:cs="Times New Roman"/>
          <w:color w:val="000000" w:themeColor="text1"/>
          <w:sz w:val="28"/>
          <w:szCs w:val="28"/>
          <w:lang w:val="ru-RU"/>
        </w:rPr>
      </w:pPr>
      <w:r w:rsidRPr="005A23C3">
        <w:rPr>
          <w:rFonts w:ascii="Times New Roman" w:eastAsia="SimSun" w:hAnsi="Times New Roman" w:cs="Times New Roman"/>
          <w:color w:val="000000" w:themeColor="text1"/>
          <w:sz w:val="28"/>
          <w:szCs w:val="28"/>
          <w:lang w:val="ru-RU"/>
        </w:rPr>
        <w:t xml:space="preserve">В.Е. </w:t>
      </w:r>
      <w:proofErr w:type="spellStart"/>
      <w:r w:rsidRPr="005A23C3">
        <w:rPr>
          <w:rFonts w:ascii="Times New Roman" w:eastAsia="SimSun" w:hAnsi="Times New Roman" w:cs="Times New Roman"/>
          <w:color w:val="000000" w:themeColor="text1"/>
          <w:sz w:val="28"/>
          <w:szCs w:val="28"/>
          <w:lang w:val="ru-RU"/>
        </w:rPr>
        <w:t>Варавенко</w:t>
      </w:r>
      <w:proofErr w:type="spellEnd"/>
      <w:r w:rsidRPr="005A23C3">
        <w:rPr>
          <w:rFonts w:ascii="Times New Roman" w:eastAsia="SimSun" w:hAnsi="Times New Roman" w:cs="Times New Roman"/>
          <w:color w:val="000000" w:themeColor="text1"/>
          <w:sz w:val="28"/>
          <w:szCs w:val="28"/>
          <w:lang w:val="ru-RU"/>
        </w:rPr>
        <w:t xml:space="preserve"> Общее и особенное в формировании современного гражданского права России и Китая (сравнительно-правовой анализ) // Вестник ХГАЭП. 2010. </w:t>
      </w:r>
      <w:proofErr w:type="spellStart"/>
      <w:r w:rsidRPr="005A23C3">
        <w:rPr>
          <w:rFonts w:ascii="Times New Roman" w:eastAsia="SimSun" w:hAnsi="Times New Roman" w:cs="Times New Roman"/>
          <w:color w:val="000000" w:themeColor="text1"/>
          <w:sz w:val="28"/>
          <w:szCs w:val="28"/>
          <w:lang w:val="ru-RU"/>
        </w:rPr>
        <w:t>No</w:t>
      </w:r>
      <w:proofErr w:type="spellEnd"/>
      <w:r w:rsidRPr="005A23C3">
        <w:rPr>
          <w:rFonts w:ascii="Times New Roman" w:eastAsia="SimSun" w:hAnsi="Times New Roman" w:cs="Times New Roman"/>
          <w:color w:val="000000" w:themeColor="text1"/>
          <w:sz w:val="28"/>
          <w:szCs w:val="28"/>
          <w:lang w:val="ru-RU"/>
        </w:rPr>
        <w:t xml:space="preserve"> 4 – 5 (49 – 50). </w:t>
      </w:r>
    </w:p>
    <w:p w14:paraId="03C2A184" w14:textId="77777777" w:rsidR="005A23C3" w:rsidRPr="005A23C3" w:rsidRDefault="005A23C3" w:rsidP="00571009">
      <w:pPr>
        <w:pStyle w:val="ab"/>
        <w:numPr>
          <w:ilvl w:val="0"/>
          <w:numId w:val="2"/>
        </w:numPr>
        <w:spacing w:line="360" w:lineRule="auto"/>
        <w:jc w:val="both"/>
        <w:rPr>
          <w:rFonts w:ascii="Times New Roman" w:eastAsia="SimSun" w:hAnsi="Times New Roman" w:cs="Times New Roman"/>
          <w:color w:val="000000" w:themeColor="text1"/>
          <w:sz w:val="28"/>
          <w:szCs w:val="28"/>
          <w:lang w:val="ru-RU"/>
        </w:rPr>
      </w:pPr>
      <w:r w:rsidRPr="005A23C3">
        <w:rPr>
          <w:rFonts w:ascii="Times New Roman" w:eastAsia="SimSun" w:hAnsi="Times New Roman" w:cs="Times New Roman"/>
          <w:color w:val="000000" w:themeColor="text1"/>
          <w:sz w:val="28"/>
          <w:szCs w:val="28"/>
          <w:lang w:val="ru-RU"/>
        </w:rPr>
        <w:lastRenderedPageBreak/>
        <w:t xml:space="preserve">Коммерческое право: учебник / под ред. Фань </w:t>
      </w:r>
      <w:proofErr w:type="spellStart"/>
      <w:r w:rsidRPr="005A23C3">
        <w:rPr>
          <w:rFonts w:ascii="Times New Roman" w:eastAsia="SimSun" w:hAnsi="Times New Roman" w:cs="Times New Roman"/>
          <w:color w:val="000000" w:themeColor="text1"/>
          <w:sz w:val="28"/>
          <w:szCs w:val="28"/>
          <w:lang w:val="ru-RU"/>
        </w:rPr>
        <w:t>Цзянь</w:t>
      </w:r>
      <w:proofErr w:type="spellEnd"/>
      <w:r w:rsidRPr="005A23C3">
        <w:rPr>
          <w:rFonts w:ascii="Times New Roman" w:eastAsia="SimSun" w:hAnsi="Times New Roman" w:cs="Times New Roman"/>
          <w:color w:val="000000" w:themeColor="text1"/>
          <w:sz w:val="28"/>
          <w:szCs w:val="28"/>
          <w:lang w:val="ru-RU"/>
        </w:rPr>
        <w:t>. – 4-е изд. Пекин., 2007. [</w:t>
      </w:r>
      <w:r w:rsidRPr="005A23C3">
        <w:rPr>
          <w:rFonts w:ascii="Times New Roman" w:eastAsia="SimSun" w:hAnsi="Times New Roman" w:cs="Times New Roman"/>
          <w:color w:val="000000" w:themeColor="text1"/>
          <w:sz w:val="28"/>
          <w:szCs w:val="28"/>
          <w:lang w:val="ru-RU"/>
        </w:rPr>
        <w:t>商法</w:t>
      </w:r>
      <w:r w:rsidRPr="005A23C3">
        <w:rPr>
          <w:rFonts w:ascii="Times New Roman" w:eastAsia="SimSun" w:hAnsi="Times New Roman" w:cs="Times New Roman"/>
          <w:color w:val="000000" w:themeColor="text1"/>
          <w:sz w:val="28"/>
          <w:szCs w:val="28"/>
          <w:lang w:val="ru-RU"/>
        </w:rPr>
        <w:t>:</w:t>
      </w:r>
      <w:r w:rsidRPr="005A23C3">
        <w:rPr>
          <w:rFonts w:ascii="Times New Roman" w:eastAsia="SimSun" w:hAnsi="Times New Roman" w:cs="Times New Roman"/>
          <w:color w:val="000000" w:themeColor="text1"/>
          <w:sz w:val="28"/>
          <w:szCs w:val="28"/>
          <w:lang w:val="ru-RU"/>
        </w:rPr>
        <w:t>课本</w:t>
      </w:r>
      <w:r w:rsidRPr="005A23C3">
        <w:rPr>
          <w:rFonts w:ascii="Times New Roman" w:eastAsia="SimSun" w:hAnsi="Times New Roman" w:cs="Times New Roman"/>
          <w:color w:val="000000" w:themeColor="text1"/>
          <w:sz w:val="28"/>
          <w:szCs w:val="28"/>
          <w:lang w:val="ru-RU"/>
        </w:rPr>
        <w:t xml:space="preserve"> / </w:t>
      </w:r>
      <w:r w:rsidRPr="005A23C3">
        <w:rPr>
          <w:rFonts w:ascii="Times New Roman" w:eastAsia="SimSun" w:hAnsi="Times New Roman" w:cs="Times New Roman"/>
          <w:color w:val="000000" w:themeColor="text1"/>
          <w:sz w:val="28"/>
          <w:szCs w:val="28"/>
          <w:lang w:val="ru-RU"/>
        </w:rPr>
        <w:t>主编：范健</w:t>
      </w:r>
      <w:r w:rsidRPr="005A23C3">
        <w:rPr>
          <w:rFonts w:ascii="Times New Roman" w:eastAsia="SimSun" w:hAnsi="Times New Roman" w:cs="Times New Roman"/>
          <w:color w:val="000000" w:themeColor="text1"/>
          <w:sz w:val="28"/>
          <w:szCs w:val="28"/>
          <w:lang w:val="ru-RU"/>
        </w:rPr>
        <w:t>. –</w:t>
      </w:r>
      <w:r w:rsidRPr="005A23C3">
        <w:rPr>
          <w:rFonts w:ascii="Times New Roman" w:eastAsia="SimSun" w:hAnsi="Times New Roman" w:cs="Times New Roman"/>
          <w:color w:val="000000" w:themeColor="text1"/>
          <w:sz w:val="28"/>
          <w:szCs w:val="28"/>
          <w:lang w:val="ru-RU"/>
        </w:rPr>
        <w:t>第四版</w:t>
      </w:r>
      <w:r w:rsidRPr="005A23C3">
        <w:rPr>
          <w:rFonts w:ascii="Times New Roman" w:eastAsia="SimSun" w:hAnsi="Times New Roman" w:cs="Times New Roman"/>
          <w:color w:val="000000" w:themeColor="text1"/>
          <w:sz w:val="28"/>
          <w:szCs w:val="28"/>
          <w:lang w:val="ru-RU"/>
        </w:rPr>
        <w:t xml:space="preserve">. </w:t>
      </w:r>
      <w:r w:rsidRPr="005A23C3">
        <w:rPr>
          <w:rFonts w:ascii="Times New Roman" w:eastAsia="SimSun" w:hAnsi="Times New Roman" w:cs="Times New Roman"/>
          <w:color w:val="000000" w:themeColor="text1"/>
          <w:sz w:val="28"/>
          <w:szCs w:val="28"/>
          <w:lang w:val="ru-RU"/>
        </w:rPr>
        <w:t>北京</w:t>
      </w:r>
      <w:r w:rsidRPr="005A23C3">
        <w:rPr>
          <w:rFonts w:ascii="Times New Roman" w:eastAsia="SimSun" w:hAnsi="Times New Roman" w:cs="Times New Roman"/>
          <w:color w:val="000000" w:themeColor="text1"/>
          <w:sz w:val="28"/>
          <w:szCs w:val="28"/>
          <w:lang w:val="ru-RU"/>
        </w:rPr>
        <w:t>.</w:t>
      </w:r>
      <w:r w:rsidRPr="005A23C3">
        <w:rPr>
          <w:rFonts w:ascii="Times New Roman" w:eastAsia="SimSun" w:hAnsi="Times New Roman" w:cs="Times New Roman"/>
          <w:color w:val="000000" w:themeColor="text1"/>
          <w:sz w:val="28"/>
          <w:szCs w:val="28"/>
          <w:lang w:val="ru-RU"/>
        </w:rPr>
        <w:t>，</w:t>
      </w:r>
      <w:r w:rsidRPr="005A23C3">
        <w:rPr>
          <w:rFonts w:ascii="Times New Roman" w:eastAsia="SimSun" w:hAnsi="Times New Roman" w:cs="Times New Roman"/>
          <w:color w:val="000000" w:themeColor="text1"/>
          <w:sz w:val="28"/>
          <w:szCs w:val="28"/>
          <w:lang w:val="ru-RU"/>
        </w:rPr>
        <w:t>2007.]</w:t>
      </w:r>
    </w:p>
    <w:p w14:paraId="5CBAF6B4" w14:textId="77777777" w:rsidR="005A23C3" w:rsidRPr="005A23C3" w:rsidRDefault="005A23C3" w:rsidP="00571009">
      <w:pPr>
        <w:pStyle w:val="ab"/>
        <w:numPr>
          <w:ilvl w:val="0"/>
          <w:numId w:val="2"/>
        </w:numPr>
        <w:spacing w:line="360" w:lineRule="auto"/>
        <w:jc w:val="both"/>
        <w:rPr>
          <w:rFonts w:ascii="Times New Roman" w:eastAsia="SimSun" w:hAnsi="Times New Roman" w:cs="Times New Roman"/>
          <w:color w:val="000000" w:themeColor="text1"/>
          <w:sz w:val="28"/>
          <w:szCs w:val="28"/>
          <w:lang w:val="ru-RU"/>
        </w:rPr>
      </w:pPr>
      <w:proofErr w:type="spellStart"/>
      <w:r w:rsidRPr="005A23C3">
        <w:rPr>
          <w:rFonts w:ascii="Times New Roman" w:eastAsia="SimSun" w:hAnsi="Times New Roman" w:cs="Times New Roman"/>
          <w:color w:val="000000" w:themeColor="text1"/>
          <w:sz w:val="28"/>
          <w:szCs w:val="28"/>
          <w:lang w:val="ru-RU"/>
        </w:rPr>
        <w:t>Попондопуло</w:t>
      </w:r>
      <w:proofErr w:type="spellEnd"/>
      <w:r w:rsidRPr="005A23C3">
        <w:rPr>
          <w:rFonts w:ascii="Times New Roman" w:eastAsia="SimSun" w:hAnsi="Times New Roman" w:cs="Times New Roman"/>
          <w:color w:val="000000" w:themeColor="text1"/>
          <w:sz w:val="28"/>
          <w:szCs w:val="28"/>
          <w:lang w:val="ru-RU"/>
        </w:rPr>
        <w:t xml:space="preserve">, В. Ф. Коммерческое (предпринимательское) право: учебник : в 2 т. / под ред. В. Ф. </w:t>
      </w:r>
      <w:proofErr w:type="spellStart"/>
      <w:r w:rsidRPr="005A23C3">
        <w:rPr>
          <w:rFonts w:ascii="Times New Roman" w:eastAsia="SimSun" w:hAnsi="Times New Roman" w:cs="Times New Roman"/>
          <w:color w:val="000000" w:themeColor="text1"/>
          <w:sz w:val="28"/>
          <w:szCs w:val="28"/>
          <w:lang w:val="ru-RU"/>
        </w:rPr>
        <w:t>Попондопуло</w:t>
      </w:r>
      <w:proofErr w:type="spellEnd"/>
      <w:r w:rsidRPr="005A23C3">
        <w:rPr>
          <w:rFonts w:ascii="Times New Roman" w:eastAsia="SimSun" w:hAnsi="Times New Roman" w:cs="Times New Roman"/>
          <w:color w:val="000000" w:themeColor="text1"/>
          <w:sz w:val="28"/>
          <w:szCs w:val="28"/>
          <w:lang w:val="ru-RU"/>
        </w:rPr>
        <w:t xml:space="preserve">. – 5-е изд., </w:t>
      </w:r>
      <w:proofErr w:type="spellStart"/>
      <w:r w:rsidRPr="005A23C3">
        <w:rPr>
          <w:rFonts w:ascii="Times New Roman" w:eastAsia="SimSun" w:hAnsi="Times New Roman" w:cs="Times New Roman"/>
          <w:color w:val="000000" w:themeColor="text1"/>
          <w:sz w:val="28"/>
          <w:szCs w:val="28"/>
          <w:lang w:val="ru-RU"/>
        </w:rPr>
        <w:t>перераб</w:t>
      </w:r>
      <w:proofErr w:type="spellEnd"/>
      <w:r w:rsidRPr="005A23C3">
        <w:rPr>
          <w:rFonts w:ascii="Times New Roman" w:eastAsia="SimSun" w:hAnsi="Times New Roman" w:cs="Times New Roman"/>
          <w:color w:val="000000" w:themeColor="text1"/>
          <w:sz w:val="28"/>
          <w:szCs w:val="28"/>
          <w:lang w:val="ru-RU"/>
        </w:rPr>
        <w:t xml:space="preserve">. и доп. – М.: Проспект, 2016. </w:t>
      </w:r>
    </w:p>
    <w:p w14:paraId="45C94DC1" w14:textId="77777777" w:rsidR="005A23C3" w:rsidRPr="005A23C3" w:rsidRDefault="005A23C3" w:rsidP="00571009">
      <w:pPr>
        <w:pStyle w:val="ab"/>
        <w:numPr>
          <w:ilvl w:val="0"/>
          <w:numId w:val="2"/>
        </w:numPr>
        <w:spacing w:line="360" w:lineRule="auto"/>
        <w:jc w:val="both"/>
        <w:rPr>
          <w:rFonts w:ascii="Times New Roman" w:eastAsia="SimSun" w:hAnsi="Times New Roman" w:cs="Times New Roman"/>
          <w:color w:val="000000" w:themeColor="text1"/>
          <w:sz w:val="28"/>
          <w:szCs w:val="28"/>
          <w:lang w:val="ru-RU"/>
        </w:rPr>
      </w:pPr>
      <w:r w:rsidRPr="005A23C3">
        <w:rPr>
          <w:rFonts w:ascii="Times New Roman" w:eastAsia="SimSun" w:hAnsi="Times New Roman" w:cs="Times New Roman"/>
          <w:color w:val="000000" w:themeColor="text1"/>
          <w:sz w:val="28"/>
          <w:szCs w:val="28"/>
          <w:lang w:val="ru-RU"/>
        </w:rPr>
        <w:t xml:space="preserve">Сю </w:t>
      </w:r>
      <w:proofErr w:type="spellStart"/>
      <w:r w:rsidRPr="005A23C3">
        <w:rPr>
          <w:rFonts w:ascii="Times New Roman" w:eastAsia="SimSun" w:hAnsi="Times New Roman" w:cs="Times New Roman"/>
          <w:color w:val="000000" w:themeColor="text1"/>
          <w:sz w:val="28"/>
          <w:szCs w:val="28"/>
          <w:lang w:val="ru-RU"/>
        </w:rPr>
        <w:t>Шэньцзян</w:t>
      </w:r>
      <w:proofErr w:type="spellEnd"/>
      <w:r w:rsidRPr="005A23C3">
        <w:rPr>
          <w:rFonts w:ascii="Times New Roman" w:eastAsia="SimSun" w:hAnsi="Times New Roman" w:cs="Times New Roman"/>
          <w:color w:val="000000" w:themeColor="text1"/>
          <w:sz w:val="28"/>
          <w:szCs w:val="28"/>
          <w:lang w:val="ru-RU"/>
        </w:rPr>
        <w:t>. Сравнительный анализ по регулированию коммерческой деятельности в конспекте соединения коммерческого права в гражданский кодекс // Юриспруденция. 2015. № 6.[</w:t>
      </w:r>
      <w:r w:rsidRPr="005A23C3">
        <w:rPr>
          <w:rFonts w:ascii="Times New Roman" w:eastAsia="SimSun" w:hAnsi="Times New Roman" w:cs="Times New Roman"/>
          <w:color w:val="000000" w:themeColor="text1"/>
          <w:sz w:val="28"/>
          <w:szCs w:val="28"/>
          <w:lang w:val="ru-RU"/>
        </w:rPr>
        <w:t>徐胜强</w:t>
      </w:r>
      <w:r w:rsidRPr="005A23C3">
        <w:rPr>
          <w:rFonts w:ascii="Times New Roman" w:eastAsia="SimSun" w:hAnsi="Times New Roman" w:cs="Times New Roman"/>
          <w:color w:val="000000" w:themeColor="text1"/>
          <w:sz w:val="28"/>
          <w:szCs w:val="28"/>
          <w:lang w:val="ru-RU"/>
        </w:rPr>
        <w:t xml:space="preserve">. </w:t>
      </w:r>
      <w:r w:rsidRPr="005A23C3">
        <w:rPr>
          <w:rFonts w:ascii="Times New Roman" w:eastAsia="SimSun" w:hAnsi="Times New Roman" w:cs="Times New Roman"/>
          <w:color w:val="000000" w:themeColor="text1"/>
          <w:sz w:val="28"/>
          <w:szCs w:val="28"/>
          <w:lang w:val="ru-RU"/>
        </w:rPr>
        <w:t>民商合一下民法典中商行为规则设置的比较研究</w:t>
      </w:r>
      <w:r w:rsidRPr="005A23C3">
        <w:rPr>
          <w:rFonts w:ascii="Times New Roman" w:eastAsia="SimSun" w:hAnsi="Times New Roman" w:cs="Times New Roman"/>
          <w:color w:val="000000" w:themeColor="text1"/>
          <w:sz w:val="28"/>
          <w:szCs w:val="28"/>
          <w:lang w:val="ru-RU"/>
        </w:rPr>
        <w:t xml:space="preserve"> // </w:t>
      </w:r>
      <w:r w:rsidRPr="005A23C3">
        <w:rPr>
          <w:rFonts w:ascii="Times New Roman" w:eastAsia="SimSun" w:hAnsi="Times New Roman" w:cs="Times New Roman"/>
          <w:color w:val="000000" w:themeColor="text1"/>
          <w:sz w:val="28"/>
          <w:szCs w:val="28"/>
          <w:lang w:val="ru-RU"/>
        </w:rPr>
        <w:t>法学杂志</w:t>
      </w:r>
      <w:r w:rsidRPr="005A23C3">
        <w:rPr>
          <w:rFonts w:ascii="Times New Roman" w:eastAsia="SimSun" w:hAnsi="Times New Roman" w:cs="Times New Roman"/>
          <w:color w:val="000000" w:themeColor="text1"/>
          <w:sz w:val="28"/>
          <w:szCs w:val="28"/>
          <w:lang w:val="ru-RU"/>
        </w:rPr>
        <w:t>. 2015</w:t>
      </w:r>
      <w:r w:rsidRPr="005A23C3">
        <w:rPr>
          <w:rFonts w:ascii="Times New Roman" w:eastAsia="SimSun" w:hAnsi="Times New Roman" w:cs="Times New Roman"/>
          <w:color w:val="000000" w:themeColor="text1"/>
          <w:sz w:val="28"/>
          <w:szCs w:val="28"/>
          <w:lang w:val="ru-RU"/>
        </w:rPr>
        <w:t>年第</w:t>
      </w:r>
      <w:r w:rsidRPr="005A23C3">
        <w:rPr>
          <w:rFonts w:ascii="Times New Roman" w:eastAsia="SimSun" w:hAnsi="Times New Roman" w:cs="Times New Roman"/>
          <w:color w:val="000000" w:themeColor="text1"/>
          <w:sz w:val="28"/>
          <w:szCs w:val="28"/>
          <w:lang w:val="ru-RU"/>
        </w:rPr>
        <w:t>6</w:t>
      </w:r>
      <w:r w:rsidRPr="005A23C3">
        <w:rPr>
          <w:rFonts w:ascii="Times New Roman" w:eastAsia="SimSun" w:hAnsi="Times New Roman" w:cs="Times New Roman"/>
          <w:color w:val="000000" w:themeColor="text1"/>
          <w:sz w:val="28"/>
          <w:szCs w:val="28"/>
          <w:lang w:val="ru-RU"/>
        </w:rPr>
        <w:t>期</w:t>
      </w:r>
      <w:r w:rsidRPr="005A23C3">
        <w:rPr>
          <w:rFonts w:ascii="Times New Roman" w:eastAsia="SimSun" w:hAnsi="Times New Roman" w:cs="Times New Roman"/>
          <w:color w:val="000000" w:themeColor="text1"/>
          <w:sz w:val="28"/>
          <w:szCs w:val="28"/>
          <w:lang w:val="ru-RU"/>
        </w:rPr>
        <w:t>.]</w:t>
      </w:r>
    </w:p>
    <w:p w14:paraId="56B8D115" w14:textId="77777777" w:rsidR="005A23C3" w:rsidRPr="005A23C3" w:rsidRDefault="005A23C3" w:rsidP="00571009">
      <w:pPr>
        <w:pStyle w:val="ae"/>
        <w:numPr>
          <w:ilvl w:val="0"/>
          <w:numId w:val="2"/>
        </w:numPr>
        <w:spacing w:line="360" w:lineRule="auto"/>
        <w:ind w:firstLineChars="0"/>
        <w:rPr>
          <w:rFonts w:ascii="Times New Roman" w:eastAsia="SimSun" w:hAnsi="Times New Roman" w:cs="Times New Roman"/>
          <w:color w:val="000000" w:themeColor="text1"/>
          <w:sz w:val="28"/>
          <w:szCs w:val="28"/>
          <w:lang w:val="ru-RU"/>
        </w:rPr>
      </w:pPr>
      <w:r w:rsidRPr="005A23C3">
        <w:rPr>
          <w:rFonts w:ascii="Times New Roman" w:eastAsia="SimSun" w:hAnsi="Times New Roman" w:cs="Times New Roman"/>
          <w:color w:val="000000" w:themeColor="text1"/>
          <w:sz w:val="28"/>
          <w:szCs w:val="28"/>
          <w:lang w:val="ru-RU"/>
        </w:rPr>
        <w:t>Веб-сайт "Википедия" URL</w:t>
      </w:r>
      <w:r w:rsidRPr="005A23C3">
        <w:rPr>
          <w:rFonts w:ascii="Times New Roman" w:eastAsia="SimSun" w:hAnsi="Times New Roman" w:cs="Times New Roman"/>
          <w:color w:val="000000" w:themeColor="text1"/>
          <w:sz w:val="28"/>
          <w:szCs w:val="28"/>
          <w:lang w:val="ru-RU"/>
        </w:rPr>
        <w:t>：</w:t>
      </w:r>
      <w:r w:rsidRPr="005A23C3">
        <w:rPr>
          <w:rFonts w:ascii="Times New Roman" w:eastAsia="SimSun" w:hAnsi="Times New Roman" w:cs="Times New Roman"/>
          <w:color w:val="000000" w:themeColor="text1"/>
          <w:sz w:val="28"/>
          <w:szCs w:val="28"/>
          <w:lang w:val="ru-RU"/>
        </w:rPr>
        <w:t>https://ru.wikipedia.org/wiki/Организация (дата обращения : 04.06.2019).</w:t>
      </w:r>
    </w:p>
    <w:p w14:paraId="0B3A0905" w14:textId="77777777" w:rsidR="005A23C3" w:rsidRPr="005A23C3" w:rsidRDefault="005A23C3" w:rsidP="00571009">
      <w:pPr>
        <w:pStyle w:val="ab"/>
        <w:numPr>
          <w:ilvl w:val="0"/>
          <w:numId w:val="2"/>
        </w:numPr>
        <w:spacing w:line="360" w:lineRule="auto"/>
        <w:jc w:val="both"/>
        <w:rPr>
          <w:rFonts w:ascii="Times New Roman" w:eastAsia="SimSun" w:hAnsi="Times New Roman" w:cs="Times New Roman"/>
          <w:color w:val="000000" w:themeColor="text1"/>
          <w:sz w:val="28"/>
          <w:szCs w:val="28"/>
          <w:lang w:val="ru-RU"/>
        </w:rPr>
      </w:pPr>
      <w:proofErr w:type="spellStart"/>
      <w:r w:rsidRPr="005A23C3">
        <w:rPr>
          <w:rFonts w:ascii="Times New Roman" w:eastAsia="SimSun" w:hAnsi="Times New Roman" w:cs="Times New Roman"/>
          <w:color w:val="000000" w:themeColor="text1"/>
          <w:sz w:val="28"/>
          <w:szCs w:val="28"/>
          <w:lang w:val="ru-RU"/>
        </w:rPr>
        <w:t>Цао</w:t>
      </w:r>
      <w:proofErr w:type="spellEnd"/>
      <w:r w:rsidRPr="005A23C3">
        <w:rPr>
          <w:rFonts w:ascii="Times New Roman" w:eastAsia="SimSun" w:hAnsi="Times New Roman" w:cs="Times New Roman"/>
          <w:color w:val="000000" w:themeColor="text1"/>
          <w:sz w:val="28"/>
          <w:szCs w:val="28"/>
          <w:lang w:val="ru-RU"/>
        </w:rPr>
        <w:t xml:space="preserve"> </w:t>
      </w:r>
      <w:proofErr w:type="spellStart"/>
      <w:r w:rsidRPr="005A23C3">
        <w:rPr>
          <w:rFonts w:ascii="Times New Roman" w:eastAsia="SimSun" w:hAnsi="Times New Roman" w:cs="Times New Roman"/>
          <w:color w:val="000000" w:themeColor="text1"/>
          <w:sz w:val="28"/>
          <w:szCs w:val="28"/>
          <w:lang w:val="ru-RU"/>
        </w:rPr>
        <w:t>Цзянь</w:t>
      </w:r>
      <w:proofErr w:type="spellEnd"/>
      <w:r w:rsidRPr="005A23C3">
        <w:rPr>
          <w:rFonts w:ascii="Times New Roman" w:eastAsia="SimSun" w:hAnsi="Times New Roman" w:cs="Times New Roman"/>
          <w:color w:val="000000" w:themeColor="text1"/>
          <w:sz w:val="28"/>
          <w:szCs w:val="28"/>
          <w:lang w:val="ru-RU"/>
        </w:rPr>
        <w:t xml:space="preserve">, Ван </w:t>
      </w:r>
      <w:proofErr w:type="spellStart"/>
      <w:r w:rsidRPr="005A23C3">
        <w:rPr>
          <w:rFonts w:ascii="Times New Roman" w:eastAsia="SimSun" w:hAnsi="Times New Roman" w:cs="Times New Roman"/>
          <w:color w:val="000000" w:themeColor="text1"/>
          <w:sz w:val="28"/>
          <w:szCs w:val="28"/>
          <w:lang w:val="ru-RU"/>
        </w:rPr>
        <w:t>Цзе</w:t>
      </w:r>
      <w:proofErr w:type="spellEnd"/>
      <w:r w:rsidRPr="005A23C3">
        <w:rPr>
          <w:rFonts w:ascii="Times New Roman" w:eastAsia="SimSun" w:hAnsi="Times New Roman" w:cs="Times New Roman"/>
          <w:color w:val="000000" w:themeColor="text1"/>
          <w:sz w:val="28"/>
          <w:szCs w:val="28"/>
          <w:lang w:val="ru-RU"/>
        </w:rPr>
        <w:t>. Статус специализированных фермерских кооперативах // Право и общество. 2012. № 12-2. [</w:t>
      </w:r>
      <w:r w:rsidRPr="005A23C3">
        <w:rPr>
          <w:rFonts w:ascii="Times New Roman" w:eastAsia="SimSun" w:hAnsi="Times New Roman" w:cs="Times New Roman"/>
          <w:color w:val="000000" w:themeColor="text1"/>
          <w:sz w:val="28"/>
          <w:szCs w:val="28"/>
          <w:lang w:val="ru-RU"/>
        </w:rPr>
        <w:t>曹茜</w:t>
      </w:r>
      <w:r w:rsidRPr="005A23C3">
        <w:rPr>
          <w:rFonts w:ascii="Times New Roman" w:eastAsia="SimSun" w:hAnsi="Times New Roman" w:cs="Times New Roman"/>
          <w:color w:val="000000" w:themeColor="text1"/>
          <w:sz w:val="28"/>
          <w:szCs w:val="28"/>
          <w:lang w:val="ru-RU"/>
        </w:rPr>
        <w:t xml:space="preserve">, </w:t>
      </w:r>
      <w:r w:rsidRPr="005A23C3">
        <w:rPr>
          <w:rFonts w:ascii="Times New Roman" w:eastAsia="SimSun" w:hAnsi="Times New Roman" w:cs="Times New Roman"/>
          <w:color w:val="000000" w:themeColor="text1"/>
          <w:sz w:val="28"/>
          <w:szCs w:val="28"/>
          <w:lang w:val="ru-RU"/>
        </w:rPr>
        <w:t>汪洁</w:t>
      </w:r>
      <w:r w:rsidRPr="005A23C3">
        <w:rPr>
          <w:rFonts w:ascii="Times New Roman" w:eastAsia="SimSun" w:hAnsi="Times New Roman" w:cs="Times New Roman" w:hint="eastAsia"/>
          <w:color w:val="000000" w:themeColor="text1"/>
          <w:sz w:val="28"/>
          <w:szCs w:val="28"/>
          <w:lang w:val="ru-RU"/>
        </w:rPr>
        <w:t xml:space="preserve">. </w:t>
      </w:r>
      <w:r w:rsidRPr="005A23C3">
        <w:rPr>
          <w:rFonts w:ascii="Times New Roman" w:eastAsia="SimSun" w:hAnsi="Times New Roman" w:cs="Times New Roman"/>
          <w:color w:val="000000" w:themeColor="text1"/>
          <w:sz w:val="28"/>
          <w:szCs w:val="28"/>
          <w:lang w:val="ru-RU"/>
        </w:rPr>
        <w:t>论农民专业合作社的法律地位</w:t>
      </w:r>
      <w:r w:rsidRPr="005A23C3">
        <w:rPr>
          <w:rFonts w:ascii="Times New Roman" w:eastAsia="SimSun" w:hAnsi="Times New Roman" w:cs="Times New Roman"/>
          <w:color w:val="000000" w:themeColor="text1"/>
          <w:sz w:val="28"/>
          <w:szCs w:val="28"/>
          <w:lang w:val="ru-RU"/>
        </w:rPr>
        <w:t xml:space="preserve"> // </w:t>
      </w:r>
      <w:r w:rsidRPr="005A23C3">
        <w:rPr>
          <w:rFonts w:ascii="Times New Roman" w:eastAsia="SimSun" w:hAnsi="Times New Roman" w:cs="Times New Roman"/>
          <w:color w:val="000000" w:themeColor="text1"/>
          <w:sz w:val="28"/>
          <w:szCs w:val="28"/>
          <w:lang w:val="ru-RU"/>
        </w:rPr>
        <w:t>法制与社会</w:t>
      </w:r>
      <w:r w:rsidRPr="005A23C3">
        <w:rPr>
          <w:rFonts w:ascii="Times New Roman" w:eastAsia="SimSun" w:hAnsi="Times New Roman" w:cs="Times New Roman" w:hint="eastAsia"/>
          <w:color w:val="000000" w:themeColor="text1"/>
          <w:sz w:val="28"/>
          <w:szCs w:val="28"/>
          <w:lang w:val="ru-RU"/>
        </w:rPr>
        <w:t>. 2012</w:t>
      </w:r>
      <w:r w:rsidRPr="005A23C3">
        <w:rPr>
          <w:rFonts w:ascii="Times New Roman" w:eastAsia="SimSun" w:hAnsi="Times New Roman" w:cs="Times New Roman" w:hint="eastAsia"/>
          <w:color w:val="000000" w:themeColor="text1"/>
          <w:sz w:val="28"/>
          <w:szCs w:val="28"/>
          <w:lang w:val="ru-RU"/>
        </w:rPr>
        <w:t>年</w:t>
      </w:r>
      <w:r w:rsidRPr="005A23C3">
        <w:rPr>
          <w:rFonts w:ascii="Times New Roman" w:eastAsia="SimSun" w:hAnsi="Times New Roman" w:cs="Times New Roman" w:hint="eastAsia"/>
          <w:color w:val="000000" w:themeColor="text1"/>
          <w:sz w:val="28"/>
          <w:szCs w:val="28"/>
          <w:lang w:val="ru-RU"/>
        </w:rPr>
        <w:t>12</w:t>
      </w:r>
      <w:r w:rsidRPr="005A23C3">
        <w:rPr>
          <w:rFonts w:ascii="Times New Roman" w:eastAsia="SimSun" w:hAnsi="Times New Roman" w:cs="Times New Roman" w:hint="eastAsia"/>
          <w:color w:val="000000" w:themeColor="text1"/>
          <w:sz w:val="28"/>
          <w:szCs w:val="28"/>
          <w:lang w:val="ru-RU"/>
        </w:rPr>
        <w:t>月下</w:t>
      </w:r>
      <w:r w:rsidRPr="005A23C3">
        <w:rPr>
          <w:rFonts w:ascii="Times New Roman" w:eastAsia="SimSun" w:hAnsi="Times New Roman" w:cs="Times New Roman" w:hint="eastAsia"/>
          <w:color w:val="000000" w:themeColor="text1"/>
          <w:sz w:val="28"/>
          <w:szCs w:val="28"/>
          <w:lang w:val="ru-RU"/>
        </w:rPr>
        <w:t>.</w:t>
      </w:r>
      <w:r w:rsidRPr="005A23C3">
        <w:rPr>
          <w:rFonts w:ascii="Times New Roman" w:eastAsia="SimSun" w:hAnsi="Times New Roman" w:cs="Times New Roman"/>
          <w:color w:val="000000" w:themeColor="text1"/>
          <w:sz w:val="28"/>
          <w:szCs w:val="28"/>
          <w:lang w:val="ru-RU"/>
        </w:rPr>
        <w:t>]</w:t>
      </w:r>
    </w:p>
    <w:p w14:paraId="4C78B7FE" w14:textId="77777777" w:rsidR="005A23C3" w:rsidRPr="005A23C3" w:rsidRDefault="005A23C3" w:rsidP="00571009">
      <w:pPr>
        <w:pStyle w:val="ab"/>
        <w:numPr>
          <w:ilvl w:val="0"/>
          <w:numId w:val="2"/>
        </w:numPr>
        <w:spacing w:line="360" w:lineRule="auto"/>
        <w:jc w:val="both"/>
        <w:rPr>
          <w:rFonts w:ascii="Times New Roman" w:eastAsia="SimSun" w:hAnsi="Times New Roman" w:cs="Times New Roman"/>
          <w:color w:val="000000" w:themeColor="text1"/>
          <w:sz w:val="28"/>
          <w:szCs w:val="28"/>
          <w:lang w:val="ru-RU"/>
        </w:rPr>
      </w:pPr>
      <w:r w:rsidRPr="005A23C3">
        <w:rPr>
          <w:rFonts w:ascii="Times New Roman" w:eastAsia="SimSun" w:hAnsi="Times New Roman" w:cs="Times New Roman"/>
          <w:color w:val="000000" w:themeColor="text1"/>
          <w:sz w:val="28"/>
          <w:szCs w:val="28"/>
          <w:lang w:val="ru-RU"/>
        </w:rPr>
        <w:t xml:space="preserve">Ши </w:t>
      </w:r>
      <w:proofErr w:type="spellStart"/>
      <w:r w:rsidRPr="005A23C3">
        <w:rPr>
          <w:rFonts w:ascii="Times New Roman" w:eastAsia="SimSun" w:hAnsi="Times New Roman" w:cs="Times New Roman"/>
          <w:color w:val="000000" w:themeColor="text1"/>
          <w:sz w:val="28"/>
          <w:szCs w:val="28"/>
          <w:lang w:val="ru-RU"/>
        </w:rPr>
        <w:t>Цайчжень</w:t>
      </w:r>
      <w:proofErr w:type="spellEnd"/>
      <w:r w:rsidRPr="005A23C3">
        <w:rPr>
          <w:rFonts w:ascii="Times New Roman" w:eastAsia="SimSun" w:hAnsi="Times New Roman" w:cs="Times New Roman"/>
          <w:color w:val="000000" w:themeColor="text1"/>
          <w:sz w:val="28"/>
          <w:szCs w:val="28"/>
          <w:lang w:val="ru-RU"/>
        </w:rPr>
        <w:t xml:space="preserve">, Ши </w:t>
      </w:r>
      <w:proofErr w:type="spellStart"/>
      <w:r w:rsidRPr="005A23C3">
        <w:rPr>
          <w:rFonts w:ascii="Times New Roman" w:eastAsia="SimSun" w:hAnsi="Times New Roman" w:cs="Times New Roman"/>
          <w:color w:val="000000" w:themeColor="text1"/>
          <w:sz w:val="28"/>
          <w:szCs w:val="28"/>
          <w:lang w:val="ru-RU"/>
        </w:rPr>
        <w:t>Сюйчжай</w:t>
      </w:r>
      <w:proofErr w:type="spellEnd"/>
      <w:r w:rsidRPr="005A23C3">
        <w:rPr>
          <w:rFonts w:ascii="Times New Roman" w:eastAsia="SimSun" w:hAnsi="Times New Roman" w:cs="Times New Roman"/>
          <w:color w:val="000000" w:themeColor="text1"/>
          <w:sz w:val="28"/>
          <w:szCs w:val="28"/>
          <w:lang w:val="ru-RU"/>
        </w:rPr>
        <w:t xml:space="preserve">. Анализ правового статуса фермерских кооперативов // Вестник </w:t>
      </w:r>
      <w:proofErr w:type="spellStart"/>
      <w:r w:rsidRPr="005A23C3">
        <w:rPr>
          <w:rFonts w:ascii="Times New Roman" w:eastAsia="SimSun" w:hAnsi="Times New Roman" w:cs="Times New Roman"/>
          <w:color w:val="000000" w:themeColor="text1"/>
          <w:sz w:val="28"/>
          <w:szCs w:val="28"/>
          <w:lang w:val="ru-RU"/>
        </w:rPr>
        <w:t>Аньхуэйской</w:t>
      </w:r>
      <w:proofErr w:type="spellEnd"/>
      <w:r w:rsidRPr="005A23C3">
        <w:rPr>
          <w:rFonts w:ascii="Times New Roman" w:eastAsia="SimSun" w:hAnsi="Times New Roman" w:cs="Times New Roman"/>
          <w:color w:val="000000" w:themeColor="text1"/>
          <w:sz w:val="28"/>
          <w:szCs w:val="28"/>
          <w:lang w:val="ru-RU"/>
        </w:rPr>
        <w:t xml:space="preserve"> агрономии. 2006. № 3. </w:t>
      </w:r>
      <w:r w:rsidRPr="005A23C3">
        <w:rPr>
          <w:rFonts w:ascii="Times New Roman" w:eastAsia="SimSun" w:hAnsi="Times New Roman" w:cs="Times New Roman" w:hint="eastAsia"/>
          <w:color w:val="000000" w:themeColor="text1"/>
          <w:sz w:val="28"/>
          <w:szCs w:val="28"/>
          <w:lang w:val="ru-RU"/>
        </w:rPr>
        <w:t>[</w:t>
      </w:r>
      <w:r w:rsidRPr="005A23C3">
        <w:rPr>
          <w:rFonts w:ascii="Times New Roman" w:eastAsia="SimSun" w:hAnsi="Times New Roman" w:cs="Times New Roman"/>
          <w:color w:val="000000" w:themeColor="text1"/>
          <w:sz w:val="28"/>
          <w:szCs w:val="28"/>
          <w:lang w:val="ru-RU"/>
        </w:rPr>
        <w:t>施彩珍</w:t>
      </w:r>
      <w:r w:rsidRPr="005A23C3">
        <w:rPr>
          <w:rFonts w:ascii="Times New Roman" w:eastAsia="SimSun" w:hAnsi="Times New Roman" w:cs="Times New Roman" w:hint="eastAsia"/>
          <w:color w:val="000000" w:themeColor="text1"/>
          <w:sz w:val="28"/>
          <w:szCs w:val="28"/>
          <w:lang w:val="ru-RU"/>
        </w:rPr>
        <w:t xml:space="preserve">, </w:t>
      </w:r>
      <w:r w:rsidRPr="005A23C3">
        <w:rPr>
          <w:rFonts w:ascii="Times New Roman" w:eastAsia="SimSun" w:hAnsi="Times New Roman" w:cs="Times New Roman"/>
          <w:color w:val="000000" w:themeColor="text1"/>
          <w:sz w:val="28"/>
          <w:szCs w:val="28"/>
          <w:lang w:val="ru-RU"/>
        </w:rPr>
        <w:t>石旭斋</w:t>
      </w:r>
      <w:r w:rsidRPr="005A23C3">
        <w:rPr>
          <w:rFonts w:ascii="Times New Roman" w:eastAsia="SimSun" w:hAnsi="Times New Roman" w:cs="Times New Roman" w:hint="eastAsia"/>
          <w:color w:val="000000" w:themeColor="text1"/>
          <w:sz w:val="28"/>
          <w:szCs w:val="28"/>
          <w:lang w:val="ru-RU"/>
        </w:rPr>
        <w:t>.</w:t>
      </w:r>
      <w:r w:rsidRPr="005A23C3">
        <w:rPr>
          <w:rFonts w:ascii="Times New Roman" w:eastAsia="SimSun" w:hAnsi="Times New Roman" w:cs="Times New Roman"/>
          <w:color w:val="000000" w:themeColor="text1"/>
          <w:sz w:val="28"/>
          <w:szCs w:val="28"/>
          <w:lang w:val="ru-RU"/>
        </w:rPr>
        <w:t xml:space="preserve">  </w:t>
      </w:r>
      <w:r w:rsidRPr="005A23C3">
        <w:rPr>
          <w:rFonts w:ascii="Times New Roman" w:eastAsia="SimSun" w:hAnsi="Times New Roman" w:cs="Times New Roman"/>
          <w:color w:val="000000" w:themeColor="text1"/>
          <w:sz w:val="28"/>
          <w:szCs w:val="28"/>
          <w:lang w:val="ru-RU"/>
        </w:rPr>
        <w:t>农民合作经济组织法律地位探析</w:t>
      </w:r>
      <w:r w:rsidRPr="005A23C3">
        <w:rPr>
          <w:rFonts w:ascii="Times New Roman" w:eastAsia="SimSun" w:hAnsi="Times New Roman" w:cs="Times New Roman" w:hint="eastAsia"/>
          <w:color w:val="000000" w:themeColor="text1"/>
          <w:sz w:val="28"/>
          <w:szCs w:val="28"/>
          <w:lang w:val="ru-RU"/>
        </w:rPr>
        <w:t xml:space="preserve"> // </w:t>
      </w:r>
      <w:r w:rsidRPr="005A23C3">
        <w:rPr>
          <w:rFonts w:ascii="Times New Roman" w:eastAsia="SimSun" w:hAnsi="Times New Roman" w:cs="Times New Roman"/>
          <w:color w:val="000000" w:themeColor="text1"/>
          <w:sz w:val="28"/>
          <w:szCs w:val="28"/>
          <w:lang w:val="ru-RU"/>
        </w:rPr>
        <w:t>安徽农学通报</w:t>
      </w:r>
      <w:r w:rsidRPr="005A23C3">
        <w:rPr>
          <w:rFonts w:ascii="Times New Roman" w:eastAsia="SimSun" w:hAnsi="Times New Roman" w:cs="Times New Roman" w:hint="eastAsia"/>
          <w:color w:val="000000" w:themeColor="text1"/>
          <w:sz w:val="28"/>
          <w:szCs w:val="28"/>
          <w:lang w:val="ru-RU"/>
        </w:rPr>
        <w:t>.</w:t>
      </w:r>
      <w:r w:rsidRPr="005A23C3">
        <w:rPr>
          <w:rFonts w:ascii="Times New Roman" w:eastAsia="SimSun" w:hAnsi="Times New Roman" w:cs="Times New Roman"/>
          <w:color w:val="000000" w:themeColor="text1"/>
          <w:sz w:val="28"/>
          <w:szCs w:val="28"/>
          <w:lang w:val="ru-RU"/>
        </w:rPr>
        <w:t xml:space="preserve"> 2006</w:t>
      </w:r>
      <w:r w:rsidRPr="005A23C3">
        <w:rPr>
          <w:rFonts w:ascii="Times New Roman" w:eastAsia="SimSun" w:hAnsi="Times New Roman" w:cs="Times New Roman" w:hint="eastAsia"/>
          <w:color w:val="000000" w:themeColor="text1"/>
          <w:sz w:val="28"/>
          <w:szCs w:val="28"/>
          <w:lang w:val="ru-RU"/>
        </w:rPr>
        <w:t>年第</w:t>
      </w:r>
      <w:r w:rsidRPr="005A23C3">
        <w:rPr>
          <w:rFonts w:ascii="Times New Roman" w:eastAsia="SimSun" w:hAnsi="Times New Roman" w:cs="Times New Roman" w:hint="eastAsia"/>
          <w:color w:val="000000" w:themeColor="text1"/>
          <w:sz w:val="28"/>
          <w:szCs w:val="28"/>
          <w:lang w:val="ru-RU"/>
        </w:rPr>
        <w:t>3</w:t>
      </w:r>
      <w:r w:rsidRPr="005A23C3">
        <w:rPr>
          <w:rFonts w:ascii="Times New Roman" w:eastAsia="SimSun" w:hAnsi="Times New Roman" w:cs="Times New Roman" w:hint="eastAsia"/>
          <w:color w:val="000000" w:themeColor="text1"/>
          <w:sz w:val="28"/>
          <w:szCs w:val="28"/>
          <w:lang w:val="ru-RU"/>
        </w:rPr>
        <w:t>期</w:t>
      </w:r>
      <w:r w:rsidRPr="005A23C3">
        <w:rPr>
          <w:rFonts w:ascii="Times New Roman" w:eastAsia="SimSun" w:hAnsi="Times New Roman" w:cs="Times New Roman" w:hint="eastAsia"/>
          <w:color w:val="000000" w:themeColor="text1"/>
          <w:sz w:val="28"/>
          <w:szCs w:val="28"/>
          <w:lang w:val="ru-RU"/>
        </w:rPr>
        <w:t>.]</w:t>
      </w:r>
    </w:p>
    <w:p w14:paraId="612CCDE5" w14:textId="4FC34767" w:rsidR="00571009" w:rsidRDefault="00D459F2" w:rsidP="00571009">
      <w:pPr>
        <w:spacing w:line="360" w:lineRule="auto"/>
        <w:ind w:firstLine="755"/>
        <w:jc w:val="center"/>
        <w:outlineLvl w:val="0"/>
        <w:rPr>
          <w:rFonts w:ascii="Times New Roman" w:hAnsi="Times New Roman" w:cs="Times New Roman"/>
          <w:b/>
          <w:sz w:val="32"/>
          <w:szCs w:val="32"/>
          <w:lang w:val="ru-RU"/>
        </w:rPr>
      </w:pPr>
      <w:r w:rsidRPr="00D459F2">
        <w:rPr>
          <w:rFonts w:ascii="Times New Roman" w:hAnsi="Times New Roman" w:cs="Times New Roman"/>
          <w:b/>
          <w:sz w:val="32"/>
          <w:szCs w:val="32"/>
          <w:lang w:val="ru-RU"/>
        </w:rPr>
        <w:t>Сведения об авторе</w:t>
      </w:r>
      <w:r w:rsidR="004B29D3">
        <w:rPr>
          <w:rFonts w:ascii="Times New Roman" w:hAnsi="Times New Roman" w:cs="Times New Roman"/>
          <w:b/>
          <w:sz w:val="32"/>
          <w:szCs w:val="32"/>
          <w:lang w:val="ru-RU"/>
        </w:rPr>
        <w:t>:</w:t>
      </w:r>
    </w:p>
    <w:p w14:paraId="24AF7F40" w14:textId="0EE3AF28" w:rsidR="002879D9" w:rsidRPr="004B29D3" w:rsidRDefault="002879D9" w:rsidP="00571009">
      <w:pPr>
        <w:spacing w:line="360" w:lineRule="auto"/>
        <w:ind w:firstLine="755"/>
        <w:jc w:val="left"/>
        <w:outlineLvl w:val="0"/>
        <w:rPr>
          <w:rFonts w:ascii="Times New Roman" w:hAnsi="Times New Roman" w:cs="Times New Roman"/>
          <w:b/>
          <w:sz w:val="32"/>
          <w:szCs w:val="32"/>
          <w:lang w:val="ru-RU"/>
        </w:rPr>
      </w:pPr>
      <w:r w:rsidRPr="004508D3">
        <w:rPr>
          <w:rFonts w:ascii="Times New Roman" w:hAnsi="Times New Roman" w:cs="Times New Roman"/>
          <w:sz w:val="32"/>
          <w:szCs w:val="32"/>
          <w:lang w:val="ru-RU"/>
        </w:rPr>
        <w:t xml:space="preserve">Ян </w:t>
      </w:r>
      <w:proofErr w:type="spellStart"/>
      <w:r w:rsidRPr="004508D3">
        <w:rPr>
          <w:rFonts w:ascii="Times New Roman" w:hAnsi="Times New Roman" w:cs="Times New Roman"/>
          <w:sz w:val="32"/>
          <w:szCs w:val="32"/>
          <w:lang w:val="ru-RU"/>
        </w:rPr>
        <w:t>Тяньфан</w:t>
      </w:r>
      <w:proofErr w:type="spellEnd"/>
      <w:r w:rsidRPr="004508D3">
        <w:rPr>
          <w:rFonts w:ascii="Times New Roman" w:hAnsi="Times New Roman" w:cs="Times New Roman"/>
          <w:sz w:val="32"/>
          <w:szCs w:val="32"/>
          <w:lang w:val="ru-RU"/>
        </w:rPr>
        <w:t xml:space="preserve"> / </w:t>
      </w:r>
      <w:proofErr w:type="spellStart"/>
      <w:r w:rsidRPr="004508D3">
        <w:rPr>
          <w:rFonts w:ascii="Times New Roman" w:hAnsi="Times New Roman" w:cs="Times New Roman"/>
          <w:sz w:val="32"/>
          <w:szCs w:val="32"/>
          <w:lang w:val="ru-RU"/>
        </w:rPr>
        <w:t>Yang</w:t>
      </w:r>
      <w:proofErr w:type="spellEnd"/>
      <w:r w:rsidRPr="004508D3">
        <w:rPr>
          <w:rFonts w:ascii="Times New Roman" w:hAnsi="Times New Roman" w:cs="Times New Roman"/>
          <w:sz w:val="32"/>
          <w:szCs w:val="32"/>
          <w:lang w:val="ru-RU"/>
        </w:rPr>
        <w:t xml:space="preserve"> </w:t>
      </w:r>
      <w:proofErr w:type="spellStart"/>
      <w:r w:rsidRPr="004508D3">
        <w:rPr>
          <w:rFonts w:ascii="Times New Roman" w:hAnsi="Times New Roman" w:cs="Times New Roman"/>
          <w:sz w:val="32"/>
          <w:szCs w:val="32"/>
          <w:lang w:val="ru-RU"/>
        </w:rPr>
        <w:t>Tianfang</w:t>
      </w:r>
      <w:proofErr w:type="spellEnd"/>
      <w:r w:rsidR="00920006" w:rsidRPr="004508D3">
        <w:rPr>
          <w:rFonts w:ascii="Times New Roman" w:hAnsi="Times New Roman" w:cs="Times New Roman"/>
          <w:sz w:val="32"/>
          <w:szCs w:val="32"/>
          <w:lang w:val="ru-RU"/>
        </w:rPr>
        <w:t xml:space="preserve"> (Китайская Народная Республика)</w:t>
      </w:r>
      <w:r w:rsidRPr="004508D3">
        <w:rPr>
          <w:rFonts w:ascii="Times New Roman" w:hAnsi="Times New Roman" w:cs="Times New Roman"/>
          <w:sz w:val="32"/>
          <w:szCs w:val="32"/>
          <w:lang w:val="ru-RU"/>
        </w:rPr>
        <w:t xml:space="preserve"> </w:t>
      </w:r>
      <w:r w:rsidRPr="004508D3">
        <w:rPr>
          <w:rFonts w:ascii="Times New Roman" w:hAnsi="Times New Roman" w:cs="Times New Roman"/>
          <w:sz w:val="28"/>
          <w:lang w:val="ru-RU"/>
        </w:rPr>
        <w:t xml:space="preserve">– Аспирант кафедры предпринимательского права Московского государственного университета. </w:t>
      </w:r>
      <w:hyperlink r:id="rId9" w:history="1">
        <w:r w:rsidRPr="004508D3">
          <w:rPr>
            <w:rStyle w:val="aa"/>
            <w:rFonts w:ascii="Times New Roman" w:hAnsi="Times New Roman" w:cs="Times New Roman"/>
            <w:sz w:val="28"/>
            <w:lang w:val="ru-RU"/>
          </w:rPr>
          <w:t>danilyep@mail.ru</w:t>
        </w:r>
      </w:hyperlink>
    </w:p>
    <w:sectPr w:rsidR="002879D9" w:rsidRPr="004B29D3" w:rsidSect="00025569">
      <w:pgSz w:w="11900" w:h="16840"/>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64BE5" w14:textId="77777777" w:rsidR="00205C54" w:rsidRDefault="00205C54" w:rsidP="00920006">
      <w:r>
        <w:separator/>
      </w:r>
    </w:p>
  </w:endnote>
  <w:endnote w:type="continuationSeparator" w:id="0">
    <w:p w14:paraId="19431383" w14:textId="77777777" w:rsidR="00205C54" w:rsidRDefault="00205C54" w:rsidP="0092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variable"/>
    <w:sig w:usb0="00000000" w:usb1="38CF7CFA" w:usb2="00000016" w:usb3="00000000" w:csb0="0004000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ED3E4" w14:textId="77777777" w:rsidR="00205C54" w:rsidRDefault="00205C54" w:rsidP="00920006">
      <w:r>
        <w:separator/>
      </w:r>
    </w:p>
  </w:footnote>
  <w:footnote w:type="continuationSeparator" w:id="0">
    <w:p w14:paraId="239DBC4E" w14:textId="77777777" w:rsidR="00205C54" w:rsidRDefault="00205C54" w:rsidP="00920006">
      <w:r>
        <w:continuationSeparator/>
      </w:r>
    </w:p>
  </w:footnote>
  <w:footnote w:id="1">
    <w:p w14:paraId="06FC4A05" w14:textId="77777777" w:rsidR="005A4475" w:rsidRPr="00C9094A" w:rsidRDefault="005A4475" w:rsidP="005A4475">
      <w:pPr>
        <w:pStyle w:val="ab"/>
        <w:jc w:val="both"/>
        <w:rPr>
          <w:rFonts w:ascii="Times New Roman" w:hAnsi="Times New Roman" w:cs="Times New Roman"/>
          <w:sz w:val="20"/>
          <w:szCs w:val="20"/>
          <w:lang w:val="ru-RU"/>
        </w:rPr>
      </w:pPr>
      <w:r w:rsidRPr="00C9094A">
        <w:rPr>
          <w:rStyle w:val="ad"/>
          <w:rFonts w:ascii="Times New Roman" w:hAnsi="Times New Roman" w:cs="Times New Roman"/>
          <w:sz w:val="20"/>
          <w:szCs w:val="20"/>
        </w:rPr>
        <w:footnoteRef/>
      </w:r>
      <w:r w:rsidRPr="00C9094A">
        <w:rPr>
          <w:rFonts w:ascii="Times New Roman" w:hAnsi="Times New Roman" w:cs="Times New Roman"/>
          <w:sz w:val="20"/>
          <w:szCs w:val="20"/>
          <w:lang w:val="ru-RU"/>
        </w:rPr>
        <w:t xml:space="preserve"> </w:t>
      </w:r>
      <w:r w:rsidRPr="00C9094A">
        <w:rPr>
          <w:rFonts w:ascii="Times New Roman" w:hAnsi="Times New Roman" w:cs="Times New Roman"/>
          <w:color w:val="000000" w:themeColor="text1"/>
          <w:sz w:val="20"/>
          <w:szCs w:val="20"/>
          <w:lang w:val="ru-RU"/>
        </w:rPr>
        <w:t>В текущее время «Общие положения гражданского права (1986)» и «Основы гражданского права (законодательства)»</w:t>
      </w:r>
      <w:r w:rsidRPr="00273A77">
        <w:rPr>
          <w:rFonts w:ascii="Times New Roman" w:hAnsi="Times New Roman" w:cs="Times New Roman"/>
          <w:b/>
          <w:color w:val="000000" w:themeColor="text1"/>
          <w:sz w:val="20"/>
          <w:szCs w:val="20"/>
          <w:u w:val="single"/>
          <w:lang w:val="ru-RU"/>
        </w:rPr>
        <w:t xml:space="preserve"> вместе действуют</w:t>
      </w:r>
      <w:r w:rsidRPr="00273A77">
        <w:rPr>
          <w:rFonts w:ascii="Times New Roman" w:hAnsi="Times New Roman" w:cs="Times New Roman"/>
          <w:b/>
          <w:color w:val="000000" w:themeColor="text1"/>
          <w:sz w:val="20"/>
          <w:szCs w:val="20"/>
          <w:lang w:val="ru-RU"/>
        </w:rPr>
        <w:t xml:space="preserve"> </w:t>
      </w:r>
      <w:r w:rsidRPr="00C9094A">
        <w:rPr>
          <w:rFonts w:ascii="Times New Roman" w:hAnsi="Times New Roman" w:cs="Times New Roman"/>
          <w:color w:val="000000" w:themeColor="text1"/>
          <w:sz w:val="20"/>
          <w:szCs w:val="20"/>
          <w:lang w:val="ru-RU"/>
        </w:rPr>
        <w:t>как общие гражданские законодательства.</w:t>
      </w:r>
    </w:p>
  </w:footnote>
  <w:footnote w:id="2">
    <w:p w14:paraId="58E81912" w14:textId="77777777" w:rsidR="005A4475" w:rsidRDefault="005A4475" w:rsidP="005A4475">
      <w:pPr>
        <w:pStyle w:val="ab"/>
        <w:jc w:val="both"/>
        <w:rPr>
          <w:rFonts w:ascii="Times New Roman" w:hAnsi="Times New Roman" w:cs="Times New Roman"/>
          <w:sz w:val="20"/>
          <w:szCs w:val="20"/>
          <w:lang w:val="ru-RU"/>
        </w:rPr>
      </w:pPr>
      <w:r w:rsidRPr="00C9094A">
        <w:rPr>
          <w:rStyle w:val="ad"/>
          <w:rFonts w:ascii="Times New Roman" w:hAnsi="Times New Roman" w:cs="Times New Roman"/>
          <w:sz w:val="20"/>
          <w:szCs w:val="20"/>
          <w:lang w:val="ru-RU"/>
        </w:rPr>
        <w:footnoteRef/>
      </w:r>
      <w:r w:rsidRPr="00C9094A">
        <w:rPr>
          <w:rFonts w:ascii="Times New Roman" w:hAnsi="Times New Roman" w:cs="Times New Roman"/>
          <w:sz w:val="20"/>
          <w:szCs w:val="20"/>
          <w:lang w:val="ru-RU"/>
        </w:rPr>
        <w:t xml:space="preserve"> Тань Ципин. Китайская классификация юридических лиц в правовое структурное регулирование неюридических лиц в Гражданском кодексе // Современная юриспруденция. 2017. № 1. С. 78.</w:t>
      </w:r>
    </w:p>
    <w:p w14:paraId="5B16AC8B" w14:textId="77777777" w:rsidR="005A4475" w:rsidRPr="00C9094A" w:rsidRDefault="005A4475" w:rsidP="005A4475">
      <w:pPr>
        <w:pStyle w:val="ab"/>
        <w:jc w:val="both"/>
        <w:rPr>
          <w:rFonts w:ascii="Times New Roman" w:hAnsi="Times New Roman" w:cs="Times New Roman"/>
          <w:sz w:val="20"/>
          <w:szCs w:val="20"/>
          <w:lang w:val="ru-RU"/>
        </w:rPr>
      </w:pPr>
      <w:r>
        <w:rPr>
          <w:rFonts w:ascii="Times New Roman" w:hAnsi="Times New Roman" w:cs="Times New Roman" w:hint="eastAsia"/>
          <w:sz w:val="20"/>
          <w:szCs w:val="20"/>
          <w:lang w:val="ru-RU"/>
        </w:rPr>
        <w:t>[</w:t>
      </w:r>
      <w:r w:rsidRPr="00C9094A">
        <w:rPr>
          <w:rFonts w:ascii="Times New Roman" w:hAnsi="Times New Roman" w:cs="Times New Roman"/>
          <w:sz w:val="20"/>
          <w:szCs w:val="20"/>
          <w:lang w:val="ru-RU"/>
        </w:rPr>
        <w:t>谭启平</w:t>
      </w:r>
      <w:r>
        <w:rPr>
          <w:rFonts w:ascii="Times New Roman" w:hAnsi="Times New Roman" w:cs="Times New Roman" w:hint="eastAsia"/>
          <w:sz w:val="20"/>
          <w:szCs w:val="20"/>
          <w:lang w:val="ru-RU"/>
        </w:rPr>
        <w:t xml:space="preserve">. </w:t>
      </w:r>
      <w:r w:rsidRPr="00C9094A">
        <w:rPr>
          <w:rFonts w:ascii="Times New Roman" w:hAnsi="Times New Roman" w:cs="Times New Roman"/>
          <w:sz w:val="20"/>
          <w:szCs w:val="20"/>
          <w:lang w:val="ru-RU"/>
        </w:rPr>
        <w:t>中国民法典法人分类和非法人组织的立法构建</w:t>
      </w:r>
      <w:r>
        <w:rPr>
          <w:rFonts w:ascii="Times New Roman" w:hAnsi="Times New Roman" w:cs="Times New Roman" w:hint="eastAsia"/>
          <w:sz w:val="20"/>
          <w:szCs w:val="20"/>
          <w:lang w:val="ru-RU"/>
        </w:rPr>
        <w:t xml:space="preserve"> //</w:t>
      </w:r>
      <w:r w:rsidRPr="00C9094A">
        <w:rPr>
          <w:rFonts w:ascii="Times New Roman" w:hAnsi="Times New Roman" w:cs="Times New Roman"/>
          <w:sz w:val="20"/>
          <w:szCs w:val="20"/>
          <w:lang w:val="ru-RU"/>
        </w:rPr>
        <w:t>现代法学</w:t>
      </w:r>
      <w:r>
        <w:rPr>
          <w:rFonts w:ascii="Times New Roman" w:hAnsi="Times New Roman" w:cs="Times New Roman" w:hint="eastAsia"/>
          <w:sz w:val="20"/>
          <w:szCs w:val="20"/>
          <w:lang w:val="ru-RU"/>
        </w:rPr>
        <w:t>. 2017</w:t>
      </w:r>
      <w:r>
        <w:rPr>
          <w:rFonts w:ascii="Times New Roman" w:hAnsi="Times New Roman" w:cs="Times New Roman" w:hint="eastAsia"/>
          <w:sz w:val="20"/>
          <w:szCs w:val="20"/>
          <w:lang w:val="ru-RU"/>
        </w:rPr>
        <w:t>年第</w:t>
      </w:r>
      <w:r>
        <w:rPr>
          <w:rFonts w:ascii="Times New Roman" w:hAnsi="Times New Roman" w:cs="Times New Roman" w:hint="eastAsia"/>
          <w:sz w:val="20"/>
          <w:szCs w:val="20"/>
          <w:lang w:val="ru-RU"/>
        </w:rPr>
        <w:t>1</w:t>
      </w:r>
      <w:r>
        <w:rPr>
          <w:rFonts w:ascii="Times New Roman" w:hAnsi="Times New Roman" w:cs="Times New Roman" w:hint="eastAsia"/>
          <w:sz w:val="20"/>
          <w:szCs w:val="20"/>
          <w:lang w:val="ru-RU"/>
        </w:rPr>
        <w:t>期</w:t>
      </w:r>
      <w:r>
        <w:rPr>
          <w:rFonts w:ascii="Times New Roman" w:hAnsi="Times New Roman" w:cs="Times New Roman" w:hint="eastAsia"/>
          <w:sz w:val="20"/>
          <w:szCs w:val="20"/>
          <w:lang w:val="ru-RU"/>
        </w:rPr>
        <w:t xml:space="preserve">. </w:t>
      </w:r>
      <w:r>
        <w:rPr>
          <w:rFonts w:ascii="Times New Roman" w:hAnsi="Times New Roman" w:cs="Times New Roman" w:hint="eastAsia"/>
          <w:sz w:val="20"/>
          <w:szCs w:val="20"/>
          <w:lang w:val="ru-RU"/>
        </w:rPr>
        <w:t>第</w:t>
      </w:r>
      <w:r>
        <w:rPr>
          <w:rFonts w:ascii="Times New Roman" w:hAnsi="Times New Roman" w:cs="Times New Roman" w:hint="eastAsia"/>
          <w:sz w:val="20"/>
          <w:szCs w:val="20"/>
          <w:lang w:val="ru-RU"/>
        </w:rPr>
        <w:t>78</w:t>
      </w:r>
      <w:r>
        <w:rPr>
          <w:rFonts w:ascii="Times New Roman" w:hAnsi="Times New Roman" w:cs="Times New Roman" w:hint="eastAsia"/>
          <w:sz w:val="20"/>
          <w:szCs w:val="20"/>
          <w:lang w:val="ru-RU"/>
        </w:rPr>
        <w:t>页</w:t>
      </w:r>
      <w:r>
        <w:rPr>
          <w:rFonts w:ascii="Times New Roman" w:hAnsi="Times New Roman" w:cs="Times New Roman" w:hint="eastAsia"/>
          <w:sz w:val="20"/>
          <w:szCs w:val="20"/>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1D66"/>
    <w:multiLevelType w:val="hybridMultilevel"/>
    <w:tmpl w:val="069A94D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452F638C"/>
    <w:multiLevelType w:val="hybridMultilevel"/>
    <w:tmpl w:val="851AB3F2"/>
    <w:lvl w:ilvl="0" w:tplc="0409000F">
      <w:start w:val="1"/>
      <w:numFmt w:val="decimal"/>
      <w:lvlText w:val="%1."/>
      <w:lvlJc w:val="left"/>
      <w:pPr>
        <w:ind w:left="1188" w:hanging="480"/>
      </w:pPr>
    </w:lvl>
    <w:lvl w:ilvl="1" w:tplc="04090019" w:tentative="1">
      <w:start w:val="1"/>
      <w:numFmt w:val="lowerLetter"/>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lowerLetter"/>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lowerLetter"/>
      <w:lvlText w:val="%8)"/>
      <w:lvlJc w:val="left"/>
      <w:pPr>
        <w:ind w:left="4548" w:hanging="480"/>
      </w:pPr>
    </w:lvl>
    <w:lvl w:ilvl="8" w:tplc="0409001B" w:tentative="1">
      <w:start w:val="1"/>
      <w:numFmt w:val="lowerRoman"/>
      <w:lvlText w:val="%9."/>
      <w:lvlJc w:val="right"/>
      <w:pPr>
        <w:ind w:left="502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C7"/>
    <w:rsid w:val="00025569"/>
    <w:rsid w:val="000A78CD"/>
    <w:rsid w:val="001166B3"/>
    <w:rsid w:val="00157FA1"/>
    <w:rsid w:val="0018740C"/>
    <w:rsid w:val="00205C54"/>
    <w:rsid w:val="00242A34"/>
    <w:rsid w:val="00273A77"/>
    <w:rsid w:val="002879D9"/>
    <w:rsid w:val="002C21F1"/>
    <w:rsid w:val="002E48C4"/>
    <w:rsid w:val="002E5CDE"/>
    <w:rsid w:val="002F07CB"/>
    <w:rsid w:val="00321A02"/>
    <w:rsid w:val="00333BE6"/>
    <w:rsid w:val="003A45E2"/>
    <w:rsid w:val="0043106E"/>
    <w:rsid w:val="004508D3"/>
    <w:rsid w:val="004A4F26"/>
    <w:rsid w:val="004B29D3"/>
    <w:rsid w:val="005133E2"/>
    <w:rsid w:val="00571009"/>
    <w:rsid w:val="00591CA4"/>
    <w:rsid w:val="005A23C3"/>
    <w:rsid w:val="005A4475"/>
    <w:rsid w:val="005B1ACB"/>
    <w:rsid w:val="00653493"/>
    <w:rsid w:val="00697518"/>
    <w:rsid w:val="006A629E"/>
    <w:rsid w:val="007209D6"/>
    <w:rsid w:val="00845C26"/>
    <w:rsid w:val="008B63A8"/>
    <w:rsid w:val="008F44D2"/>
    <w:rsid w:val="00905AAD"/>
    <w:rsid w:val="00920006"/>
    <w:rsid w:val="00927FC7"/>
    <w:rsid w:val="00943959"/>
    <w:rsid w:val="009D21D6"/>
    <w:rsid w:val="009D6C81"/>
    <w:rsid w:val="00A34555"/>
    <w:rsid w:val="00A476C8"/>
    <w:rsid w:val="00A64B5D"/>
    <w:rsid w:val="00AA0DB2"/>
    <w:rsid w:val="00B21462"/>
    <w:rsid w:val="00B47DC3"/>
    <w:rsid w:val="00B63A64"/>
    <w:rsid w:val="00BD7FAE"/>
    <w:rsid w:val="00C214E9"/>
    <w:rsid w:val="00C94669"/>
    <w:rsid w:val="00CF7CD4"/>
    <w:rsid w:val="00D459F2"/>
    <w:rsid w:val="00DD2CB3"/>
    <w:rsid w:val="00E64088"/>
    <w:rsid w:val="00E915BA"/>
    <w:rsid w:val="00E95C4B"/>
    <w:rsid w:val="00EE76FD"/>
    <w:rsid w:val="00F05E10"/>
    <w:rsid w:val="00F322B6"/>
    <w:rsid w:val="00F47297"/>
    <w:rsid w:val="00F54F4E"/>
    <w:rsid w:val="00FD7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95C4B"/>
    <w:rPr>
      <w:sz w:val="21"/>
      <w:szCs w:val="21"/>
    </w:rPr>
  </w:style>
  <w:style w:type="paragraph" w:styleId="a4">
    <w:name w:val="annotation text"/>
    <w:basedOn w:val="a"/>
    <w:link w:val="a5"/>
    <w:uiPriority w:val="99"/>
    <w:semiHidden/>
    <w:unhideWhenUsed/>
    <w:rsid w:val="00E95C4B"/>
    <w:pPr>
      <w:jc w:val="left"/>
    </w:pPr>
  </w:style>
  <w:style w:type="character" w:customStyle="1" w:styleId="a5">
    <w:name w:val="Текст примечания Знак"/>
    <w:basedOn w:val="a0"/>
    <w:link w:val="a4"/>
    <w:uiPriority w:val="99"/>
    <w:semiHidden/>
    <w:rsid w:val="00E95C4B"/>
  </w:style>
  <w:style w:type="paragraph" w:styleId="a6">
    <w:name w:val="annotation subject"/>
    <w:basedOn w:val="a4"/>
    <w:next w:val="a4"/>
    <w:link w:val="a7"/>
    <w:uiPriority w:val="99"/>
    <w:semiHidden/>
    <w:unhideWhenUsed/>
    <w:rsid w:val="00E95C4B"/>
    <w:rPr>
      <w:b/>
      <w:bCs/>
    </w:rPr>
  </w:style>
  <w:style w:type="character" w:customStyle="1" w:styleId="a7">
    <w:name w:val="Тема примечания Знак"/>
    <w:basedOn w:val="a5"/>
    <w:link w:val="a6"/>
    <w:uiPriority w:val="99"/>
    <w:semiHidden/>
    <w:rsid w:val="00E95C4B"/>
    <w:rPr>
      <w:b/>
      <w:bCs/>
    </w:rPr>
  </w:style>
  <w:style w:type="paragraph" w:styleId="a8">
    <w:name w:val="Balloon Text"/>
    <w:basedOn w:val="a"/>
    <w:link w:val="a9"/>
    <w:uiPriority w:val="99"/>
    <w:semiHidden/>
    <w:unhideWhenUsed/>
    <w:rsid w:val="00E95C4B"/>
    <w:rPr>
      <w:rFonts w:ascii="SimSun" w:eastAsia="SimSun"/>
      <w:sz w:val="18"/>
      <w:szCs w:val="18"/>
    </w:rPr>
  </w:style>
  <w:style w:type="character" w:customStyle="1" w:styleId="a9">
    <w:name w:val="Текст выноски Знак"/>
    <w:basedOn w:val="a0"/>
    <w:link w:val="a8"/>
    <w:uiPriority w:val="99"/>
    <w:semiHidden/>
    <w:rsid w:val="00E95C4B"/>
    <w:rPr>
      <w:rFonts w:ascii="SimSun" w:eastAsia="SimSun"/>
      <w:sz w:val="18"/>
      <w:szCs w:val="18"/>
    </w:rPr>
  </w:style>
  <w:style w:type="character" w:styleId="aa">
    <w:name w:val="Hyperlink"/>
    <w:basedOn w:val="a0"/>
    <w:uiPriority w:val="99"/>
    <w:unhideWhenUsed/>
    <w:rsid w:val="00BD7FAE"/>
    <w:rPr>
      <w:color w:val="0563C1" w:themeColor="hyperlink"/>
      <w:u w:val="single"/>
    </w:rPr>
  </w:style>
  <w:style w:type="paragraph" w:styleId="ab">
    <w:name w:val="footnote text"/>
    <w:basedOn w:val="a"/>
    <w:link w:val="ac"/>
    <w:uiPriority w:val="99"/>
    <w:unhideWhenUsed/>
    <w:rsid w:val="00920006"/>
    <w:pPr>
      <w:snapToGrid w:val="0"/>
      <w:jc w:val="left"/>
    </w:pPr>
    <w:rPr>
      <w:sz w:val="18"/>
      <w:szCs w:val="18"/>
    </w:rPr>
  </w:style>
  <w:style w:type="character" w:customStyle="1" w:styleId="ac">
    <w:name w:val="Текст сноски Знак"/>
    <w:basedOn w:val="a0"/>
    <w:link w:val="ab"/>
    <w:uiPriority w:val="99"/>
    <w:rsid w:val="00920006"/>
    <w:rPr>
      <w:sz w:val="18"/>
      <w:szCs w:val="18"/>
    </w:rPr>
  </w:style>
  <w:style w:type="character" w:styleId="ad">
    <w:name w:val="footnote reference"/>
    <w:basedOn w:val="a0"/>
    <w:uiPriority w:val="99"/>
    <w:unhideWhenUsed/>
    <w:rsid w:val="00920006"/>
    <w:rPr>
      <w:vertAlign w:val="superscript"/>
    </w:rPr>
  </w:style>
  <w:style w:type="paragraph" w:styleId="ae">
    <w:name w:val="List Paragraph"/>
    <w:basedOn w:val="a"/>
    <w:uiPriority w:val="34"/>
    <w:qFormat/>
    <w:rsid w:val="008F44D2"/>
    <w:pPr>
      <w:ind w:firstLineChars="200" w:firstLine="420"/>
    </w:pPr>
  </w:style>
  <w:style w:type="paragraph" w:styleId="af">
    <w:name w:val="header"/>
    <w:basedOn w:val="a"/>
    <w:link w:val="af0"/>
    <w:uiPriority w:val="99"/>
    <w:unhideWhenUsed/>
    <w:rsid w:val="00F05E10"/>
    <w:pPr>
      <w:tabs>
        <w:tab w:val="center" w:pos="4677"/>
        <w:tab w:val="right" w:pos="9355"/>
      </w:tabs>
    </w:pPr>
  </w:style>
  <w:style w:type="character" w:customStyle="1" w:styleId="af0">
    <w:name w:val="Верхний колонтитул Знак"/>
    <w:basedOn w:val="a0"/>
    <w:link w:val="af"/>
    <w:uiPriority w:val="99"/>
    <w:rsid w:val="00F05E10"/>
  </w:style>
  <w:style w:type="paragraph" w:styleId="af1">
    <w:name w:val="footer"/>
    <w:basedOn w:val="a"/>
    <w:link w:val="af2"/>
    <w:uiPriority w:val="99"/>
    <w:unhideWhenUsed/>
    <w:rsid w:val="00F05E10"/>
    <w:pPr>
      <w:tabs>
        <w:tab w:val="center" w:pos="4677"/>
        <w:tab w:val="right" w:pos="9355"/>
      </w:tabs>
    </w:pPr>
  </w:style>
  <w:style w:type="character" w:customStyle="1" w:styleId="af2">
    <w:name w:val="Нижний колонтитул Знак"/>
    <w:basedOn w:val="a0"/>
    <w:link w:val="af1"/>
    <w:uiPriority w:val="99"/>
    <w:rsid w:val="00F05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95C4B"/>
    <w:rPr>
      <w:sz w:val="21"/>
      <w:szCs w:val="21"/>
    </w:rPr>
  </w:style>
  <w:style w:type="paragraph" w:styleId="a4">
    <w:name w:val="annotation text"/>
    <w:basedOn w:val="a"/>
    <w:link w:val="a5"/>
    <w:uiPriority w:val="99"/>
    <w:semiHidden/>
    <w:unhideWhenUsed/>
    <w:rsid w:val="00E95C4B"/>
    <w:pPr>
      <w:jc w:val="left"/>
    </w:pPr>
  </w:style>
  <w:style w:type="character" w:customStyle="1" w:styleId="a5">
    <w:name w:val="Текст примечания Знак"/>
    <w:basedOn w:val="a0"/>
    <w:link w:val="a4"/>
    <w:uiPriority w:val="99"/>
    <w:semiHidden/>
    <w:rsid w:val="00E95C4B"/>
  </w:style>
  <w:style w:type="paragraph" w:styleId="a6">
    <w:name w:val="annotation subject"/>
    <w:basedOn w:val="a4"/>
    <w:next w:val="a4"/>
    <w:link w:val="a7"/>
    <w:uiPriority w:val="99"/>
    <w:semiHidden/>
    <w:unhideWhenUsed/>
    <w:rsid w:val="00E95C4B"/>
    <w:rPr>
      <w:b/>
      <w:bCs/>
    </w:rPr>
  </w:style>
  <w:style w:type="character" w:customStyle="1" w:styleId="a7">
    <w:name w:val="Тема примечания Знак"/>
    <w:basedOn w:val="a5"/>
    <w:link w:val="a6"/>
    <w:uiPriority w:val="99"/>
    <w:semiHidden/>
    <w:rsid w:val="00E95C4B"/>
    <w:rPr>
      <w:b/>
      <w:bCs/>
    </w:rPr>
  </w:style>
  <w:style w:type="paragraph" w:styleId="a8">
    <w:name w:val="Balloon Text"/>
    <w:basedOn w:val="a"/>
    <w:link w:val="a9"/>
    <w:uiPriority w:val="99"/>
    <w:semiHidden/>
    <w:unhideWhenUsed/>
    <w:rsid w:val="00E95C4B"/>
    <w:rPr>
      <w:rFonts w:ascii="SimSun" w:eastAsia="SimSun"/>
      <w:sz w:val="18"/>
      <w:szCs w:val="18"/>
    </w:rPr>
  </w:style>
  <w:style w:type="character" w:customStyle="1" w:styleId="a9">
    <w:name w:val="Текст выноски Знак"/>
    <w:basedOn w:val="a0"/>
    <w:link w:val="a8"/>
    <w:uiPriority w:val="99"/>
    <w:semiHidden/>
    <w:rsid w:val="00E95C4B"/>
    <w:rPr>
      <w:rFonts w:ascii="SimSun" w:eastAsia="SimSun"/>
      <w:sz w:val="18"/>
      <w:szCs w:val="18"/>
    </w:rPr>
  </w:style>
  <w:style w:type="character" w:styleId="aa">
    <w:name w:val="Hyperlink"/>
    <w:basedOn w:val="a0"/>
    <w:uiPriority w:val="99"/>
    <w:unhideWhenUsed/>
    <w:rsid w:val="00BD7FAE"/>
    <w:rPr>
      <w:color w:val="0563C1" w:themeColor="hyperlink"/>
      <w:u w:val="single"/>
    </w:rPr>
  </w:style>
  <w:style w:type="paragraph" w:styleId="ab">
    <w:name w:val="footnote text"/>
    <w:basedOn w:val="a"/>
    <w:link w:val="ac"/>
    <w:uiPriority w:val="99"/>
    <w:unhideWhenUsed/>
    <w:rsid w:val="00920006"/>
    <w:pPr>
      <w:snapToGrid w:val="0"/>
      <w:jc w:val="left"/>
    </w:pPr>
    <w:rPr>
      <w:sz w:val="18"/>
      <w:szCs w:val="18"/>
    </w:rPr>
  </w:style>
  <w:style w:type="character" w:customStyle="1" w:styleId="ac">
    <w:name w:val="Текст сноски Знак"/>
    <w:basedOn w:val="a0"/>
    <w:link w:val="ab"/>
    <w:uiPriority w:val="99"/>
    <w:rsid w:val="00920006"/>
    <w:rPr>
      <w:sz w:val="18"/>
      <w:szCs w:val="18"/>
    </w:rPr>
  </w:style>
  <w:style w:type="character" w:styleId="ad">
    <w:name w:val="footnote reference"/>
    <w:basedOn w:val="a0"/>
    <w:uiPriority w:val="99"/>
    <w:unhideWhenUsed/>
    <w:rsid w:val="00920006"/>
    <w:rPr>
      <w:vertAlign w:val="superscript"/>
    </w:rPr>
  </w:style>
  <w:style w:type="paragraph" w:styleId="ae">
    <w:name w:val="List Paragraph"/>
    <w:basedOn w:val="a"/>
    <w:uiPriority w:val="34"/>
    <w:qFormat/>
    <w:rsid w:val="008F44D2"/>
    <w:pPr>
      <w:ind w:firstLineChars="200" w:firstLine="420"/>
    </w:pPr>
  </w:style>
  <w:style w:type="paragraph" w:styleId="af">
    <w:name w:val="header"/>
    <w:basedOn w:val="a"/>
    <w:link w:val="af0"/>
    <w:uiPriority w:val="99"/>
    <w:unhideWhenUsed/>
    <w:rsid w:val="00F05E10"/>
    <w:pPr>
      <w:tabs>
        <w:tab w:val="center" w:pos="4677"/>
        <w:tab w:val="right" w:pos="9355"/>
      </w:tabs>
    </w:pPr>
  </w:style>
  <w:style w:type="character" w:customStyle="1" w:styleId="af0">
    <w:name w:val="Верхний колонтитул Знак"/>
    <w:basedOn w:val="a0"/>
    <w:link w:val="af"/>
    <w:uiPriority w:val="99"/>
    <w:rsid w:val="00F05E10"/>
  </w:style>
  <w:style w:type="paragraph" w:styleId="af1">
    <w:name w:val="footer"/>
    <w:basedOn w:val="a"/>
    <w:link w:val="af2"/>
    <w:uiPriority w:val="99"/>
    <w:unhideWhenUsed/>
    <w:rsid w:val="00F05E10"/>
    <w:pPr>
      <w:tabs>
        <w:tab w:val="center" w:pos="4677"/>
        <w:tab w:val="right" w:pos="9355"/>
      </w:tabs>
    </w:pPr>
  </w:style>
  <w:style w:type="character" w:customStyle="1" w:styleId="af2">
    <w:name w:val="Нижний колонтитул Знак"/>
    <w:basedOn w:val="a0"/>
    <w:link w:val="af1"/>
    <w:uiPriority w:val="99"/>
    <w:rsid w:val="00F0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nilyep@mail.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A5FC4B-7F4A-4806-BC8C-CC935304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2069</Words>
  <Characters>11797</Characters>
  <Application>Microsoft Office Word</Application>
  <DocSecurity>0</DocSecurity>
  <Lines>98</Lines>
  <Paragraphs>27</Paragraphs>
  <ScaleCrop>false</ScaleCrop>
  <HeadingPairs>
    <vt:vector size="6" baseType="variant">
      <vt:variant>
        <vt:lpstr>Название</vt:lpstr>
      </vt:variant>
      <vt:variant>
        <vt:i4>1</vt:i4>
      </vt:variant>
      <vt:variant>
        <vt:lpstr>标题</vt:lpstr>
      </vt:variant>
      <vt:variant>
        <vt:i4>1</vt:i4>
      </vt:variant>
      <vt:variant>
        <vt:lpstr>Headings</vt:lpstr>
      </vt:variant>
      <vt:variant>
        <vt:i4>4</vt:i4>
      </vt:variant>
    </vt:vector>
  </HeadingPairs>
  <TitlesOfParts>
    <vt:vector size="6" baseType="lpstr">
      <vt:lpstr/>
      <vt:lpstr/>
      <vt:lpstr>Ян Т.</vt:lpstr>
      <vt:lpstr>Аннотация</vt:lpstr>
      <vt:lpstr>Список литературы</vt:lpstr>
      <vt:lpstr>Сведения об автореЯн Тяньфан / Yang Tianfang (Китайская Народная Республика) – А</vt:lpstr>
    </vt:vector>
  </TitlesOfParts>
  <Company>Hewlett-Packard Company</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1</cp:lastModifiedBy>
  <cp:revision>4</cp:revision>
  <dcterms:created xsi:type="dcterms:W3CDTF">2019-06-05T09:07:00Z</dcterms:created>
  <dcterms:modified xsi:type="dcterms:W3CDTF">2019-06-08T22:38:00Z</dcterms:modified>
</cp:coreProperties>
</file>